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2A614" w14:textId="77777777" w:rsidR="00994998" w:rsidRPr="00262414" w:rsidRDefault="00994998" w:rsidP="00994998">
      <w:pPr>
        <w:rPr>
          <w:lang w:val="tr-TR"/>
        </w:rPr>
      </w:pPr>
    </w:p>
    <w:p w14:paraId="5B6A1E69" w14:textId="77777777" w:rsidR="00994998" w:rsidRPr="00262414" w:rsidRDefault="00994998" w:rsidP="00994998">
      <w:pPr>
        <w:jc w:val="center"/>
        <w:rPr>
          <w:lang w:val="tr-TR"/>
        </w:rPr>
      </w:pPr>
    </w:p>
    <w:p w14:paraId="111D977C" w14:textId="77777777" w:rsidR="005E0DD0" w:rsidRPr="00262414" w:rsidRDefault="00994998" w:rsidP="00994998">
      <w:pPr>
        <w:jc w:val="center"/>
        <w:rPr>
          <w:lang w:val="tr-TR"/>
        </w:rPr>
      </w:pPr>
      <w:r w:rsidRPr="00262414">
        <w:rPr>
          <w:noProof/>
          <w:lang w:val="tr-TR"/>
        </w:rPr>
        <w:drawing>
          <wp:inline distT="0" distB="0" distL="0" distR="0" wp14:anchorId="1BB3119A" wp14:editId="6F292067">
            <wp:extent cx="3129398" cy="1206423"/>
            <wp:effectExtent l="19050" t="19050" r="13970" b="133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520"/>
                    <a:stretch/>
                  </pic:blipFill>
                  <pic:spPr bwMode="auto">
                    <a:xfrm>
                      <a:off x="0" y="0"/>
                      <a:ext cx="3131004" cy="1207042"/>
                    </a:xfrm>
                    <a:prstGeom prst="rect">
                      <a:avLst/>
                    </a:prstGeom>
                    <a:noFill/>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xmlns:w="http://schemas.openxmlformats.org/wordprocessingml/2006/main" xmlns:w10="urn:schemas-microsoft-com:office:word" xmlns:v="urn:schemas-microsoft-com:vml"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74934C2" w14:textId="77777777" w:rsidR="00994998" w:rsidRPr="00262414" w:rsidRDefault="00994998" w:rsidP="00994998">
      <w:pPr>
        <w:jc w:val="center"/>
        <w:rPr>
          <w:lang w:val="tr-TR"/>
        </w:rPr>
      </w:pPr>
    </w:p>
    <w:p w14:paraId="0E79BF9C" w14:textId="77777777" w:rsidR="00994998" w:rsidRPr="00262414" w:rsidRDefault="00994998" w:rsidP="00994998">
      <w:pPr>
        <w:jc w:val="center"/>
        <w:rPr>
          <w:lang w:val="tr-TR"/>
        </w:rPr>
      </w:pPr>
    </w:p>
    <w:p w14:paraId="6FB881EF" w14:textId="77777777" w:rsidR="00994998" w:rsidRPr="00262414" w:rsidRDefault="00994998" w:rsidP="00994998">
      <w:pPr>
        <w:jc w:val="center"/>
        <w:rPr>
          <w:lang w:val="tr-TR"/>
        </w:rPr>
      </w:pPr>
    </w:p>
    <w:p w14:paraId="145DABDB" w14:textId="0DFB485B" w:rsidR="00994998" w:rsidRPr="00262414" w:rsidRDefault="00994998" w:rsidP="00994998">
      <w:pPr>
        <w:pStyle w:val="Default"/>
        <w:spacing w:line="360" w:lineRule="auto"/>
        <w:jc w:val="center"/>
        <w:rPr>
          <w:sz w:val="40"/>
          <w:szCs w:val="40"/>
          <w:lang w:val="tr-TR"/>
        </w:rPr>
      </w:pPr>
      <w:commentRangeStart w:id="0"/>
      <w:r w:rsidRPr="00262414">
        <w:rPr>
          <w:b/>
          <w:bCs/>
          <w:sz w:val="40"/>
          <w:szCs w:val="40"/>
          <w:lang w:val="tr-TR"/>
        </w:rPr>
        <w:t>202</w:t>
      </w:r>
      <w:r w:rsidR="00033C55" w:rsidRPr="00262414">
        <w:rPr>
          <w:b/>
          <w:bCs/>
          <w:sz w:val="40"/>
          <w:szCs w:val="40"/>
          <w:lang w:val="tr-TR"/>
        </w:rPr>
        <w:t>5</w:t>
      </w:r>
      <w:r w:rsidRPr="00262414">
        <w:rPr>
          <w:b/>
          <w:bCs/>
          <w:sz w:val="40"/>
          <w:szCs w:val="40"/>
          <w:lang w:val="tr-TR"/>
        </w:rPr>
        <w:t xml:space="preserve"> YILI</w:t>
      </w:r>
    </w:p>
    <w:p w14:paraId="6896B81D" w14:textId="77777777" w:rsidR="00994998" w:rsidRPr="00262414" w:rsidRDefault="00994998" w:rsidP="00994998">
      <w:pPr>
        <w:pStyle w:val="Default"/>
        <w:spacing w:line="360" w:lineRule="auto"/>
        <w:jc w:val="center"/>
        <w:rPr>
          <w:sz w:val="40"/>
          <w:szCs w:val="40"/>
          <w:lang w:val="tr-TR"/>
        </w:rPr>
      </w:pPr>
      <w:r w:rsidRPr="00262414">
        <w:rPr>
          <w:b/>
          <w:bCs/>
          <w:sz w:val="40"/>
          <w:szCs w:val="40"/>
          <w:lang w:val="tr-TR"/>
        </w:rPr>
        <w:t>ECZACILIK FAKÜLTESİ</w:t>
      </w:r>
    </w:p>
    <w:p w14:paraId="79221C47" w14:textId="77777777" w:rsidR="00994998" w:rsidRPr="00262414" w:rsidRDefault="00994998" w:rsidP="00994998">
      <w:pPr>
        <w:spacing w:line="360" w:lineRule="auto"/>
        <w:jc w:val="center"/>
        <w:rPr>
          <w:rFonts w:ascii="Times New Roman" w:hAnsi="Times New Roman" w:cs="Times New Roman"/>
          <w:b/>
          <w:bCs/>
          <w:sz w:val="40"/>
          <w:szCs w:val="40"/>
          <w:lang w:val="tr-TR"/>
        </w:rPr>
      </w:pPr>
      <w:r w:rsidRPr="00262414">
        <w:rPr>
          <w:rFonts w:ascii="Times New Roman" w:hAnsi="Times New Roman" w:cs="Times New Roman"/>
          <w:b/>
          <w:bCs/>
          <w:sz w:val="40"/>
          <w:szCs w:val="40"/>
          <w:lang w:val="tr-TR"/>
        </w:rPr>
        <w:t>BİRİM İÇ DEĞERLENDİRME RAPORU (BİDR)</w:t>
      </w:r>
      <w:commentRangeEnd w:id="0"/>
      <w:r w:rsidR="00D85EA1">
        <w:rPr>
          <w:rStyle w:val="AklamaBavurusu"/>
        </w:rPr>
        <w:commentReference w:id="0"/>
      </w:r>
    </w:p>
    <w:p w14:paraId="2CA3D7A4" w14:textId="77777777" w:rsidR="00994998" w:rsidRPr="00262414" w:rsidRDefault="00994998" w:rsidP="00994998">
      <w:pPr>
        <w:spacing w:line="360" w:lineRule="auto"/>
        <w:jc w:val="center"/>
        <w:rPr>
          <w:rFonts w:ascii="Times New Roman" w:hAnsi="Times New Roman" w:cs="Times New Roman"/>
          <w:b/>
          <w:bCs/>
          <w:sz w:val="40"/>
          <w:szCs w:val="40"/>
          <w:lang w:val="tr-TR"/>
        </w:rPr>
      </w:pPr>
    </w:p>
    <w:p w14:paraId="24946E32" w14:textId="77777777" w:rsidR="00994998" w:rsidRPr="00262414" w:rsidRDefault="00994998" w:rsidP="00994998">
      <w:pPr>
        <w:spacing w:line="360" w:lineRule="auto"/>
        <w:jc w:val="center"/>
        <w:rPr>
          <w:rFonts w:ascii="Times New Roman" w:hAnsi="Times New Roman" w:cs="Times New Roman"/>
          <w:b/>
          <w:bCs/>
          <w:sz w:val="40"/>
          <w:szCs w:val="40"/>
          <w:lang w:val="tr-TR"/>
        </w:rPr>
      </w:pPr>
    </w:p>
    <w:p w14:paraId="6D542FCE" w14:textId="77777777" w:rsidR="00994998" w:rsidRPr="00262414" w:rsidRDefault="00994998" w:rsidP="00994998">
      <w:pPr>
        <w:spacing w:line="360" w:lineRule="auto"/>
        <w:jc w:val="center"/>
        <w:rPr>
          <w:rFonts w:ascii="Times New Roman" w:hAnsi="Times New Roman" w:cs="Times New Roman"/>
          <w:b/>
          <w:bCs/>
          <w:sz w:val="40"/>
          <w:szCs w:val="40"/>
          <w:lang w:val="tr-TR"/>
        </w:rPr>
      </w:pPr>
    </w:p>
    <w:p w14:paraId="51BAE227" w14:textId="77777777" w:rsidR="00994998" w:rsidRPr="00262414" w:rsidRDefault="00994998" w:rsidP="00994998">
      <w:pPr>
        <w:spacing w:line="360" w:lineRule="auto"/>
        <w:jc w:val="center"/>
        <w:rPr>
          <w:rFonts w:ascii="Times New Roman" w:hAnsi="Times New Roman" w:cs="Times New Roman"/>
          <w:b/>
          <w:bCs/>
          <w:sz w:val="40"/>
          <w:szCs w:val="40"/>
          <w:lang w:val="tr-TR"/>
        </w:rPr>
      </w:pPr>
    </w:p>
    <w:p w14:paraId="0982D6CD" w14:textId="77777777" w:rsidR="00994998" w:rsidRPr="00262414" w:rsidRDefault="00994998" w:rsidP="00994998">
      <w:pPr>
        <w:spacing w:line="360" w:lineRule="auto"/>
        <w:jc w:val="center"/>
        <w:rPr>
          <w:rFonts w:ascii="Times New Roman" w:hAnsi="Times New Roman" w:cs="Times New Roman"/>
          <w:b/>
          <w:bCs/>
          <w:sz w:val="40"/>
          <w:szCs w:val="40"/>
          <w:lang w:val="tr-TR"/>
        </w:rPr>
      </w:pPr>
    </w:p>
    <w:p w14:paraId="253DC4B4" w14:textId="77777777" w:rsidR="00994998" w:rsidRPr="00262414" w:rsidRDefault="00994998" w:rsidP="00576390">
      <w:pPr>
        <w:spacing w:line="360" w:lineRule="auto"/>
        <w:rPr>
          <w:rFonts w:ascii="Times New Roman" w:hAnsi="Times New Roman" w:cs="Times New Roman"/>
          <w:b/>
          <w:bCs/>
          <w:sz w:val="40"/>
          <w:szCs w:val="40"/>
          <w:lang w:val="tr-TR"/>
        </w:rPr>
      </w:pPr>
    </w:p>
    <w:p w14:paraId="4DAFE4E9" w14:textId="77777777" w:rsidR="00994998" w:rsidRPr="00262414" w:rsidRDefault="00994998" w:rsidP="00994998">
      <w:pPr>
        <w:spacing w:line="360" w:lineRule="auto"/>
        <w:jc w:val="center"/>
        <w:rPr>
          <w:rFonts w:ascii="Times New Roman" w:hAnsi="Times New Roman" w:cs="Times New Roman"/>
          <w:b/>
          <w:bCs/>
          <w:sz w:val="40"/>
          <w:szCs w:val="40"/>
          <w:lang w:val="tr-TR"/>
        </w:rPr>
      </w:pPr>
    </w:p>
    <w:p w14:paraId="6FEDAF56" w14:textId="12E45FB4" w:rsidR="00994998" w:rsidRPr="00262414" w:rsidRDefault="00994998" w:rsidP="00994998">
      <w:pPr>
        <w:spacing w:line="360" w:lineRule="auto"/>
        <w:jc w:val="center"/>
        <w:rPr>
          <w:rFonts w:ascii="Times New Roman" w:hAnsi="Times New Roman" w:cs="Times New Roman"/>
          <w:b/>
          <w:bCs/>
          <w:sz w:val="28"/>
          <w:szCs w:val="28"/>
          <w:lang w:val="tr-TR"/>
        </w:rPr>
      </w:pPr>
      <w:r w:rsidRPr="00262414">
        <w:rPr>
          <w:rFonts w:ascii="Times New Roman" w:hAnsi="Times New Roman" w:cs="Times New Roman"/>
          <w:b/>
          <w:bCs/>
          <w:sz w:val="28"/>
          <w:szCs w:val="28"/>
          <w:lang w:val="tr-TR"/>
        </w:rPr>
        <w:t>2</w:t>
      </w:r>
      <w:r w:rsidR="00033C55" w:rsidRPr="00262414">
        <w:rPr>
          <w:rFonts w:ascii="Times New Roman" w:hAnsi="Times New Roman" w:cs="Times New Roman"/>
          <w:b/>
          <w:bCs/>
          <w:sz w:val="28"/>
          <w:szCs w:val="28"/>
          <w:lang w:val="tr-TR"/>
        </w:rPr>
        <w:t>6</w:t>
      </w:r>
      <w:r w:rsidRPr="00262414">
        <w:rPr>
          <w:rFonts w:ascii="Times New Roman" w:hAnsi="Times New Roman" w:cs="Times New Roman"/>
          <w:b/>
          <w:bCs/>
          <w:sz w:val="28"/>
          <w:szCs w:val="28"/>
          <w:lang w:val="tr-TR"/>
        </w:rPr>
        <w:t>.02.2025</w:t>
      </w:r>
    </w:p>
    <w:p w14:paraId="0C6C5747" w14:textId="77777777" w:rsidR="00994998" w:rsidRPr="00262414" w:rsidRDefault="00994998" w:rsidP="00994998">
      <w:pPr>
        <w:pStyle w:val="Default"/>
        <w:spacing w:line="360" w:lineRule="auto"/>
        <w:jc w:val="both"/>
        <w:rPr>
          <w:lang w:val="tr-TR"/>
        </w:rPr>
      </w:pPr>
      <w:r w:rsidRPr="00262414">
        <w:rPr>
          <w:b/>
          <w:bCs/>
          <w:lang w:val="tr-TR"/>
        </w:rPr>
        <w:lastRenderedPageBreak/>
        <w:t xml:space="preserve">İÇİNDEKİLER </w:t>
      </w:r>
    </w:p>
    <w:p w14:paraId="335CFAF6" w14:textId="5E4FA6A4" w:rsidR="00994998" w:rsidRPr="00262414" w:rsidRDefault="00994998" w:rsidP="00994998">
      <w:pPr>
        <w:pStyle w:val="Default"/>
        <w:spacing w:line="360" w:lineRule="auto"/>
        <w:jc w:val="both"/>
        <w:rPr>
          <w:lang w:val="tr-TR"/>
        </w:rPr>
      </w:pPr>
      <w:r w:rsidRPr="00262414">
        <w:rPr>
          <w:b/>
          <w:bCs/>
          <w:lang w:val="tr-TR"/>
        </w:rPr>
        <w:t>ÖZET……………………………………………………………………………………</w:t>
      </w:r>
      <w:proofErr w:type="gramStart"/>
      <w:r w:rsidRPr="00262414">
        <w:rPr>
          <w:b/>
          <w:bCs/>
          <w:lang w:val="tr-TR"/>
        </w:rPr>
        <w:t>…….</w:t>
      </w:r>
      <w:proofErr w:type="gramEnd"/>
      <w:r w:rsidRPr="00262414">
        <w:rPr>
          <w:b/>
          <w:bCs/>
          <w:lang w:val="tr-TR"/>
        </w:rPr>
        <w:t xml:space="preserve">3 </w:t>
      </w:r>
    </w:p>
    <w:p w14:paraId="111483BD" w14:textId="66A90129" w:rsidR="00994998" w:rsidRPr="00262414" w:rsidRDefault="00994998" w:rsidP="00994998">
      <w:pPr>
        <w:pStyle w:val="Default"/>
        <w:spacing w:line="360" w:lineRule="auto"/>
        <w:jc w:val="both"/>
        <w:rPr>
          <w:lang w:val="tr-TR"/>
        </w:rPr>
      </w:pPr>
      <w:r w:rsidRPr="00262414">
        <w:rPr>
          <w:b/>
          <w:bCs/>
          <w:lang w:val="tr-TR"/>
        </w:rPr>
        <w:t>BİDR’NİN HAZIRLANMASINA KATKISI OLANLAR…………………………………</w:t>
      </w:r>
      <w:r w:rsidR="00BE0A54">
        <w:rPr>
          <w:b/>
          <w:bCs/>
          <w:lang w:val="tr-TR"/>
        </w:rPr>
        <w:t>4</w:t>
      </w:r>
      <w:r w:rsidRPr="00262414">
        <w:rPr>
          <w:b/>
          <w:bCs/>
          <w:lang w:val="tr-TR"/>
        </w:rPr>
        <w:t xml:space="preserve"> </w:t>
      </w:r>
    </w:p>
    <w:p w14:paraId="5B0EB15D" w14:textId="647C7296" w:rsidR="00994998" w:rsidRPr="00262414" w:rsidRDefault="00994998" w:rsidP="00994998">
      <w:pPr>
        <w:pStyle w:val="Default"/>
        <w:spacing w:line="360" w:lineRule="auto"/>
        <w:jc w:val="both"/>
        <w:rPr>
          <w:lang w:val="tr-TR"/>
        </w:rPr>
      </w:pPr>
      <w:r w:rsidRPr="00262414">
        <w:rPr>
          <w:b/>
          <w:bCs/>
          <w:lang w:val="tr-TR"/>
        </w:rPr>
        <w:t>BİRİM HAKKINDA BİLGİLER………………………………………………………</w:t>
      </w:r>
      <w:proofErr w:type="gramStart"/>
      <w:r w:rsidRPr="00262414">
        <w:rPr>
          <w:b/>
          <w:bCs/>
          <w:lang w:val="tr-TR"/>
        </w:rPr>
        <w:t>…...</w:t>
      </w:r>
      <w:r w:rsidR="00576390" w:rsidRPr="00262414">
        <w:rPr>
          <w:b/>
          <w:bCs/>
          <w:lang w:val="tr-TR"/>
        </w:rPr>
        <w:t>.</w:t>
      </w:r>
      <w:proofErr w:type="gramEnd"/>
      <w:r w:rsidR="00BE0A54">
        <w:rPr>
          <w:b/>
          <w:bCs/>
          <w:lang w:val="tr-TR"/>
        </w:rPr>
        <w:t>5</w:t>
      </w:r>
      <w:r w:rsidRPr="00262414">
        <w:rPr>
          <w:b/>
          <w:bCs/>
          <w:lang w:val="tr-TR"/>
        </w:rPr>
        <w:t xml:space="preserve"> </w:t>
      </w:r>
    </w:p>
    <w:p w14:paraId="5DB73678" w14:textId="09B98F62" w:rsidR="00994998" w:rsidRPr="00262414" w:rsidRDefault="00994998" w:rsidP="00994998">
      <w:pPr>
        <w:pStyle w:val="Default"/>
        <w:spacing w:after="53" w:line="360" w:lineRule="auto"/>
        <w:jc w:val="both"/>
        <w:rPr>
          <w:lang w:val="tr-TR"/>
        </w:rPr>
      </w:pPr>
      <w:r w:rsidRPr="00262414">
        <w:rPr>
          <w:b/>
          <w:bCs/>
          <w:lang w:val="tr-TR"/>
        </w:rPr>
        <w:t>1. İletişim Bilgileri…………………………………</w:t>
      </w:r>
      <w:proofErr w:type="gramStart"/>
      <w:r w:rsidRPr="00262414">
        <w:rPr>
          <w:b/>
          <w:bCs/>
          <w:lang w:val="tr-TR"/>
        </w:rPr>
        <w:t>…….</w:t>
      </w:r>
      <w:proofErr w:type="gramEnd"/>
      <w:r w:rsidRPr="00262414">
        <w:rPr>
          <w:b/>
          <w:bCs/>
          <w:lang w:val="tr-TR"/>
        </w:rPr>
        <w:t>.…………………………………..</w:t>
      </w:r>
      <w:r w:rsidR="00576390" w:rsidRPr="00262414">
        <w:rPr>
          <w:b/>
          <w:bCs/>
          <w:lang w:val="tr-TR"/>
        </w:rPr>
        <w:t>.</w:t>
      </w:r>
      <w:r w:rsidR="00BE0A54">
        <w:rPr>
          <w:b/>
          <w:bCs/>
          <w:lang w:val="tr-TR"/>
        </w:rPr>
        <w:t>5</w:t>
      </w:r>
      <w:r w:rsidRPr="00262414">
        <w:rPr>
          <w:b/>
          <w:bCs/>
          <w:lang w:val="tr-TR"/>
        </w:rPr>
        <w:t xml:space="preserve"> </w:t>
      </w:r>
    </w:p>
    <w:p w14:paraId="58B172D5" w14:textId="672690E9" w:rsidR="00994998" w:rsidRPr="00262414" w:rsidRDefault="00994998" w:rsidP="00994998">
      <w:pPr>
        <w:pStyle w:val="Default"/>
        <w:spacing w:after="53" w:line="360" w:lineRule="auto"/>
        <w:jc w:val="both"/>
        <w:rPr>
          <w:lang w:val="tr-TR"/>
        </w:rPr>
      </w:pPr>
      <w:r w:rsidRPr="00262414">
        <w:rPr>
          <w:b/>
          <w:bCs/>
          <w:lang w:val="tr-TR"/>
        </w:rPr>
        <w:t>2. Tarihsel Gelişimi……………………………………………</w:t>
      </w:r>
      <w:proofErr w:type="gramStart"/>
      <w:r w:rsidRPr="00262414">
        <w:rPr>
          <w:b/>
          <w:bCs/>
          <w:lang w:val="tr-TR"/>
        </w:rPr>
        <w:t>…….</w:t>
      </w:r>
      <w:proofErr w:type="gramEnd"/>
      <w:r w:rsidRPr="00262414">
        <w:rPr>
          <w:b/>
          <w:bCs/>
          <w:lang w:val="tr-TR"/>
        </w:rPr>
        <w:t>……………………….</w:t>
      </w:r>
      <w:r w:rsidR="00576390" w:rsidRPr="00262414">
        <w:rPr>
          <w:b/>
          <w:bCs/>
          <w:lang w:val="tr-TR"/>
        </w:rPr>
        <w:t>.</w:t>
      </w:r>
      <w:r w:rsidR="00274501">
        <w:rPr>
          <w:b/>
          <w:bCs/>
          <w:lang w:val="tr-TR"/>
        </w:rPr>
        <w:t>5</w:t>
      </w:r>
      <w:r w:rsidRPr="00262414">
        <w:rPr>
          <w:b/>
          <w:bCs/>
          <w:lang w:val="tr-TR"/>
        </w:rPr>
        <w:t xml:space="preserve"> </w:t>
      </w:r>
    </w:p>
    <w:p w14:paraId="2A8F3C08" w14:textId="7B6FD852" w:rsidR="00994998" w:rsidRPr="00262414" w:rsidRDefault="00994998" w:rsidP="00994998">
      <w:pPr>
        <w:pStyle w:val="Default"/>
        <w:spacing w:line="360" w:lineRule="auto"/>
        <w:jc w:val="both"/>
        <w:rPr>
          <w:lang w:val="tr-TR"/>
        </w:rPr>
      </w:pPr>
      <w:r w:rsidRPr="00262414">
        <w:rPr>
          <w:b/>
          <w:bCs/>
          <w:lang w:val="tr-TR"/>
        </w:rPr>
        <w:t>3. Misyonu, Vizyonu, Değerleri ve Hedefleri……………………</w:t>
      </w:r>
      <w:proofErr w:type="gramStart"/>
      <w:r w:rsidRPr="00262414">
        <w:rPr>
          <w:b/>
          <w:bCs/>
          <w:lang w:val="tr-TR"/>
        </w:rPr>
        <w:t>…….</w:t>
      </w:r>
      <w:proofErr w:type="gramEnd"/>
      <w:r w:rsidRPr="00262414">
        <w:rPr>
          <w:b/>
          <w:bCs/>
          <w:lang w:val="tr-TR"/>
        </w:rPr>
        <w:t>……………………</w:t>
      </w:r>
      <w:r w:rsidR="00576390" w:rsidRPr="00262414">
        <w:rPr>
          <w:b/>
          <w:bCs/>
          <w:lang w:val="tr-TR"/>
        </w:rPr>
        <w:t>.</w:t>
      </w:r>
      <w:r w:rsidR="004B5568">
        <w:rPr>
          <w:b/>
          <w:bCs/>
          <w:lang w:val="tr-TR"/>
        </w:rPr>
        <w:t>7</w:t>
      </w:r>
      <w:r w:rsidRPr="00262414">
        <w:rPr>
          <w:b/>
          <w:bCs/>
          <w:lang w:val="tr-TR"/>
        </w:rPr>
        <w:t xml:space="preserve"> </w:t>
      </w:r>
    </w:p>
    <w:p w14:paraId="53FED2E6" w14:textId="77777777" w:rsidR="00994998" w:rsidRPr="00262414" w:rsidRDefault="00994998" w:rsidP="00994998">
      <w:pPr>
        <w:pStyle w:val="Default"/>
        <w:spacing w:line="360" w:lineRule="auto"/>
        <w:jc w:val="both"/>
        <w:rPr>
          <w:lang w:val="tr-TR"/>
        </w:rPr>
      </w:pPr>
    </w:p>
    <w:p w14:paraId="71EDB325" w14:textId="59CE9B9A" w:rsidR="00994998" w:rsidRPr="00262414" w:rsidRDefault="00994998" w:rsidP="00994998">
      <w:pPr>
        <w:pStyle w:val="Default"/>
        <w:spacing w:line="360" w:lineRule="auto"/>
        <w:jc w:val="both"/>
        <w:rPr>
          <w:lang w:val="tr-TR"/>
        </w:rPr>
      </w:pPr>
      <w:r w:rsidRPr="00262414">
        <w:rPr>
          <w:b/>
          <w:bCs/>
          <w:lang w:val="tr-TR"/>
        </w:rPr>
        <w:t>A. LİDERLİK, YÖNETİŞİM VE KALİTE……</w:t>
      </w:r>
      <w:proofErr w:type="gramStart"/>
      <w:r w:rsidRPr="00262414">
        <w:rPr>
          <w:b/>
          <w:bCs/>
          <w:lang w:val="tr-TR"/>
        </w:rPr>
        <w:t>…….</w:t>
      </w:r>
      <w:proofErr w:type="gramEnd"/>
      <w:r w:rsidRPr="00262414">
        <w:rPr>
          <w:b/>
          <w:bCs/>
          <w:lang w:val="tr-TR"/>
        </w:rPr>
        <w:t>……………………………………..</w:t>
      </w:r>
      <w:r w:rsidR="004B5568">
        <w:rPr>
          <w:b/>
          <w:bCs/>
          <w:lang w:val="tr-TR"/>
        </w:rPr>
        <w:t>8</w:t>
      </w:r>
      <w:r w:rsidRPr="00262414">
        <w:rPr>
          <w:b/>
          <w:bCs/>
          <w:lang w:val="tr-TR"/>
        </w:rPr>
        <w:t xml:space="preserve"> </w:t>
      </w:r>
    </w:p>
    <w:p w14:paraId="46FE7A5E" w14:textId="2436D25E" w:rsidR="00994998" w:rsidRPr="00262414" w:rsidRDefault="00994998" w:rsidP="00994998">
      <w:pPr>
        <w:pStyle w:val="Default"/>
        <w:spacing w:line="360" w:lineRule="auto"/>
        <w:jc w:val="both"/>
        <w:rPr>
          <w:lang w:val="tr-TR"/>
        </w:rPr>
      </w:pPr>
      <w:r w:rsidRPr="00262414">
        <w:rPr>
          <w:b/>
          <w:bCs/>
          <w:lang w:val="tr-TR"/>
        </w:rPr>
        <w:t>B. EĞİTİM VE ÖĞRETİM……………………………………………………………</w:t>
      </w:r>
      <w:proofErr w:type="gramStart"/>
      <w:r w:rsidRPr="00262414">
        <w:rPr>
          <w:b/>
          <w:bCs/>
          <w:lang w:val="tr-TR"/>
        </w:rPr>
        <w:t>…..</w:t>
      </w:r>
      <w:r w:rsidR="00576390" w:rsidRPr="00262414">
        <w:rPr>
          <w:b/>
          <w:bCs/>
          <w:lang w:val="tr-TR"/>
        </w:rPr>
        <w:t>.</w:t>
      </w:r>
      <w:r w:rsidRPr="00262414">
        <w:rPr>
          <w:b/>
          <w:bCs/>
          <w:lang w:val="tr-TR"/>
        </w:rPr>
        <w:t>.</w:t>
      </w:r>
      <w:proofErr w:type="gramEnd"/>
      <w:r w:rsidR="004B5568">
        <w:rPr>
          <w:b/>
          <w:bCs/>
          <w:lang w:val="tr-TR"/>
        </w:rPr>
        <w:t>30</w:t>
      </w:r>
      <w:r w:rsidRPr="00262414">
        <w:rPr>
          <w:b/>
          <w:bCs/>
          <w:lang w:val="tr-TR"/>
        </w:rPr>
        <w:t xml:space="preserve"> </w:t>
      </w:r>
    </w:p>
    <w:p w14:paraId="2BA93F97" w14:textId="06431659" w:rsidR="00994998" w:rsidRPr="00262414" w:rsidRDefault="00994998" w:rsidP="00994998">
      <w:pPr>
        <w:pStyle w:val="Default"/>
        <w:spacing w:line="360" w:lineRule="auto"/>
        <w:jc w:val="both"/>
        <w:rPr>
          <w:lang w:val="tr-TR"/>
        </w:rPr>
      </w:pPr>
      <w:r w:rsidRPr="00262414">
        <w:rPr>
          <w:b/>
          <w:bCs/>
          <w:lang w:val="tr-TR"/>
        </w:rPr>
        <w:t>C. ARAŞTIRMA VE GELİŞTİRME………………………………………………………</w:t>
      </w:r>
      <w:r w:rsidR="00274501">
        <w:rPr>
          <w:b/>
          <w:bCs/>
          <w:lang w:val="tr-TR"/>
        </w:rPr>
        <w:t>5</w:t>
      </w:r>
      <w:r w:rsidR="004B5568">
        <w:rPr>
          <w:b/>
          <w:bCs/>
          <w:lang w:val="tr-TR"/>
        </w:rPr>
        <w:t>3</w:t>
      </w:r>
      <w:r w:rsidRPr="00262414">
        <w:rPr>
          <w:b/>
          <w:bCs/>
          <w:lang w:val="tr-TR"/>
        </w:rPr>
        <w:t xml:space="preserve"> </w:t>
      </w:r>
    </w:p>
    <w:p w14:paraId="16F95CB9" w14:textId="2EEC8A56" w:rsidR="00994998" w:rsidRPr="00262414" w:rsidRDefault="00994998" w:rsidP="00994998">
      <w:pPr>
        <w:pStyle w:val="Default"/>
        <w:spacing w:line="360" w:lineRule="auto"/>
        <w:jc w:val="both"/>
        <w:rPr>
          <w:lang w:val="tr-TR"/>
        </w:rPr>
      </w:pPr>
      <w:r w:rsidRPr="00262414">
        <w:rPr>
          <w:b/>
          <w:bCs/>
          <w:lang w:val="tr-TR"/>
        </w:rPr>
        <w:t>D. TOPLUMSAL KATKI…………</w:t>
      </w:r>
      <w:proofErr w:type="gramStart"/>
      <w:r w:rsidRPr="00262414">
        <w:rPr>
          <w:b/>
          <w:bCs/>
          <w:lang w:val="tr-TR"/>
        </w:rPr>
        <w:t>…….</w:t>
      </w:r>
      <w:proofErr w:type="gramEnd"/>
      <w:r w:rsidRPr="00262414">
        <w:rPr>
          <w:b/>
          <w:bCs/>
          <w:lang w:val="tr-TR"/>
        </w:rPr>
        <w:t>………………………………………………….</w:t>
      </w:r>
      <w:r w:rsidR="00274501">
        <w:rPr>
          <w:b/>
          <w:bCs/>
          <w:lang w:val="tr-TR"/>
        </w:rPr>
        <w:t>5</w:t>
      </w:r>
      <w:r w:rsidR="004B5568">
        <w:rPr>
          <w:b/>
          <w:bCs/>
          <w:lang w:val="tr-TR"/>
        </w:rPr>
        <w:t>7</w:t>
      </w:r>
      <w:r w:rsidRPr="00262414">
        <w:rPr>
          <w:b/>
          <w:bCs/>
          <w:lang w:val="tr-TR"/>
        </w:rPr>
        <w:t xml:space="preserve"> </w:t>
      </w:r>
    </w:p>
    <w:p w14:paraId="7766E904" w14:textId="31D61F8C" w:rsidR="00994998" w:rsidRPr="00262414" w:rsidRDefault="00994998" w:rsidP="00994998">
      <w:pPr>
        <w:spacing w:line="360" w:lineRule="auto"/>
        <w:jc w:val="both"/>
        <w:rPr>
          <w:rFonts w:ascii="Times New Roman" w:hAnsi="Times New Roman" w:cs="Times New Roman"/>
          <w:b/>
          <w:bCs/>
          <w:sz w:val="24"/>
          <w:szCs w:val="24"/>
          <w:lang w:val="tr-TR"/>
        </w:rPr>
      </w:pPr>
      <w:r w:rsidRPr="00262414">
        <w:rPr>
          <w:rFonts w:ascii="Times New Roman" w:hAnsi="Times New Roman" w:cs="Times New Roman"/>
          <w:b/>
          <w:bCs/>
          <w:sz w:val="24"/>
          <w:szCs w:val="24"/>
          <w:lang w:val="tr-TR"/>
        </w:rPr>
        <w:t>SONUÇ VE DEĞERLENDİRME……………………………………………………</w:t>
      </w:r>
      <w:proofErr w:type="gramStart"/>
      <w:r w:rsidRPr="00262414">
        <w:rPr>
          <w:rFonts w:ascii="Times New Roman" w:hAnsi="Times New Roman" w:cs="Times New Roman"/>
          <w:b/>
          <w:bCs/>
          <w:sz w:val="24"/>
          <w:szCs w:val="24"/>
          <w:lang w:val="tr-TR"/>
        </w:rPr>
        <w:t>…….</w:t>
      </w:r>
      <w:proofErr w:type="gramEnd"/>
      <w:r w:rsidR="00274501">
        <w:rPr>
          <w:rFonts w:ascii="Times New Roman" w:hAnsi="Times New Roman" w:cs="Times New Roman"/>
          <w:b/>
          <w:bCs/>
          <w:sz w:val="24"/>
          <w:szCs w:val="24"/>
          <w:lang w:val="tr-TR"/>
        </w:rPr>
        <w:t>5</w:t>
      </w:r>
      <w:r w:rsidR="004B5568">
        <w:rPr>
          <w:rFonts w:ascii="Times New Roman" w:hAnsi="Times New Roman" w:cs="Times New Roman"/>
          <w:b/>
          <w:bCs/>
          <w:sz w:val="24"/>
          <w:szCs w:val="24"/>
          <w:lang w:val="tr-TR"/>
        </w:rPr>
        <w:t>9</w:t>
      </w:r>
    </w:p>
    <w:p w14:paraId="4206270E" w14:textId="77777777" w:rsidR="00AC107D" w:rsidRPr="00262414" w:rsidRDefault="00AC107D" w:rsidP="00994998">
      <w:pPr>
        <w:spacing w:line="360" w:lineRule="auto"/>
        <w:jc w:val="both"/>
        <w:rPr>
          <w:rFonts w:ascii="Times New Roman" w:hAnsi="Times New Roman" w:cs="Times New Roman"/>
          <w:b/>
          <w:bCs/>
          <w:sz w:val="24"/>
          <w:szCs w:val="24"/>
          <w:lang w:val="tr-TR"/>
        </w:rPr>
      </w:pPr>
    </w:p>
    <w:p w14:paraId="01150D72" w14:textId="77777777" w:rsidR="00AC107D" w:rsidRPr="00262414" w:rsidRDefault="00AC107D" w:rsidP="00994998">
      <w:pPr>
        <w:spacing w:line="360" w:lineRule="auto"/>
        <w:jc w:val="both"/>
        <w:rPr>
          <w:rFonts w:ascii="Times New Roman" w:hAnsi="Times New Roman" w:cs="Times New Roman"/>
          <w:b/>
          <w:bCs/>
          <w:sz w:val="24"/>
          <w:szCs w:val="24"/>
          <w:lang w:val="tr-TR"/>
        </w:rPr>
      </w:pPr>
    </w:p>
    <w:p w14:paraId="1FB17B39" w14:textId="77777777" w:rsidR="00AC107D" w:rsidRPr="00262414" w:rsidRDefault="00AC107D" w:rsidP="00994998">
      <w:pPr>
        <w:spacing w:line="360" w:lineRule="auto"/>
        <w:jc w:val="both"/>
        <w:rPr>
          <w:rFonts w:ascii="Times New Roman" w:hAnsi="Times New Roman" w:cs="Times New Roman"/>
          <w:b/>
          <w:bCs/>
          <w:sz w:val="24"/>
          <w:szCs w:val="24"/>
          <w:lang w:val="tr-TR"/>
        </w:rPr>
      </w:pPr>
    </w:p>
    <w:p w14:paraId="76D10502" w14:textId="77777777" w:rsidR="00AC107D" w:rsidRPr="00262414" w:rsidRDefault="00AC107D" w:rsidP="00994998">
      <w:pPr>
        <w:spacing w:line="360" w:lineRule="auto"/>
        <w:jc w:val="both"/>
        <w:rPr>
          <w:rFonts w:ascii="Times New Roman" w:hAnsi="Times New Roman" w:cs="Times New Roman"/>
          <w:b/>
          <w:bCs/>
          <w:sz w:val="24"/>
          <w:szCs w:val="24"/>
          <w:lang w:val="tr-TR"/>
        </w:rPr>
      </w:pPr>
    </w:p>
    <w:p w14:paraId="4BBA181F" w14:textId="77777777" w:rsidR="00AC107D" w:rsidRPr="00262414" w:rsidRDefault="00AC107D" w:rsidP="00994998">
      <w:pPr>
        <w:spacing w:line="360" w:lineRule="auto"/>
        <w:jc w:val="both"/>
        <w:rPr>
          <w:rFonts w:ascii="Times New Roman" w:hAnsi="Times New Roman" w:cs="Times New Roman"/>
          <w:b/>
          <w:bCs/>
          <w:sz w:val="24"/>
          <w:szCs w:val="24"/>
          <w:lang w:val="tr-TR"/>
        </w:rPr>
      </w:pPr>
    </w:p>
    <w:p w14:paraId="3D3C3F32" w14:textId="77777777" w:rsidR="00AC107D" w:rsidRPr="00262414" w:rsidRDefault="00AC107D" w:rsidP="00994998">
      <w:pPr>
        <w:spacing w:line="360" w:lineRule="auto"/>
        <w:jc w:val="both"/>
        <w:rPr>
          <w:rFonts w:ascii="Times New Roman" w:hAnsi="Times New Roman" w:cs="Times New Roman"/>
          <w:b/>
          <w:bCs/>
          <w:sz w:val="24"/>
          <w:szCs w:val="24"/>
          <w:lang w:val="tr-TR"/>
        </w:rPr>
      </w:pPr>
    </w:p>
    <w:p w14:paraId="4B512426" w14:textId="77777777" w:rsidR="00AC107D" w:rsidRPr="00262414" w:rsidRDefault="00AC107D" w:rsidP="00994998">
      <w:pPr>
        <w:spacing w:line="360" w:lineRule="auto"/>
        <w:jc w:val="both"/>
        <w:rPr>
          <w:rFonts w:ascii="Times New Roman" w:hAnsi="Times New Roman" w:cs="Times New Roman"/>
          <w:b/>
          <w:bCs/>
          <w:sz w:val="24"/>
          <w:szCs w:val="24"/>
          <w:lang w:val="tr-TR"/>
        </w:rPr>
      </w:pPr>
    </w:p>
    <w:p w14:paraId="02E4AE7C" w14:textId="77777777" w:rsidR="00AC107D" w:rsidRPr="00262414" w:rsidRDefault="00AC107D" w:rsidP="00994998">
      <w:pPr>
        <w:spacing w:line="360" w:lineRule="auto"/>
        <w:jc w:val="both"/>
        <w:rPr>
          <w:rFonts w:ascii="Times New Roman" w:hAnsi="Times New Roman" w:cs="Times New Roman"/>
          <w:b/>
          <w:bCs/>
          <w:sz w:val="24"/>
          <w:szCs w:val="24"/>
          <w:lang w:val="tr-TR"/>
        </w:rPr>
      </w:pPr>
    </w:p>
    <w:p w14:paraId="1A067502" w14:textId="77777777" w:rsidR="00AC107D" w:rsidRPr="00262414" w:rsidRDefault="00AC107D" w:rsidP="00994998">
      <w:pPr>
        <w:spacing w:line="360" w:lineRule="auto"/>
        <w:jc w:val="both"/>
        <w:rPr>
          <w:rFonts w:ascii="Times New Roman" w:hAnsi="Times New Roman" w:cs="Times New Roman"/>
          <w:b/>
          <w:bCs/>
          <w:sz w:val="24"/>
          <w:szCs w:val="24"/>
          <w:lang w:val="tr-TR"/>
        </w:rPr>
      </w:pPr>
    </w:p>
    <w:p w14:paraId="04C39CC8" w14:textId="77777777" w:rsidR="00AC107D" w:rsidRPr="00262414" w:rsidRDefault="00AC107D" w:rsidP="00994998">
      <w:pPr>
        <w:spacing w:line="360" w:lineRule="auto"/>
        <w:jc w:val="both"/>
        <w:rPr>
          <w:rFonts w:ascii="Times New Roman" w:hAnsi="Times New Roman" w:cs="Times New Roman"/>
          <w:b/>
          <w:bCs/>
          <w:sz w:val="24"/>
          <w:szCs w:val="24"/>
          <w:lang w:val="tr-TR"/>
        </w:rPr>
      </w:pPr>
    </w:p>
    <w:p w14:paraId="05A7A519" w14:textId="77777777" w:rsidR="00576390" w:rsidRPr="00262414" w:rsidRDefault="00576390" w:rsidP="00F07554">
      <w:pPr>
        <w:pStyle w:val="Default"/>
        <w:spacing w:line="360" w:lineRule="auto"/>
        <w:jc w:val="both"/>
        <w:rPr>
          <w:b/>
          <w:bCs/>
          <w:sz w:val="28"/>
          <w:szCs w:val="28"/>
          <w:lang w:val="tr-TR"/>
        </w:rPr>
      </w:pPr>
    </w:p>
    <w:p w14:paraId="2FC16A69" w14:textId="77777777" w:rsidR="00576390" w:rsidRPr="00262414" w:rsidRDefault="00576390" w:rsidP="00F07554">
      <w:pPr>
        <w:pStyle w:val="Default"/>
        <w:spacing w:line="360" w:lineRule="auto"/>
        <w:jc w:val="both"/>
        <w:rPr>
          <w:b/>
          <w:bCs/>
          <w:sz w:val="28"/>
          <w:szCs w:val="28"/>
          <w:lang w:val="tr-TR"/>
        </w:rPr>
      </w:pPr>
    </w:p>
    <w:p w14:paraId="0F80F660" w14:textId="77777777" w:rsidR="00576390" w:rsidRPr="00262414" w:rsidRDefault="00576390" w:rsidP="00F07554">
      <w:pPr>
        <w:pStyle w:val="Default"/>
        <w:spacing w:line="360" w:lineRule="auto"/>
        <w:jc w:val="both"/>
        <w:rPr>
          <w:b/>
          <w:bCs/>
          <w:sz w:val="28"/>
          <w:szCs w:val="28"/>
          <w:lang w:val="tr-TR"/>
        </w:rPr>
      </w:pPr>
    </w:p>
    <w:p w14:paraId="6B77CB34" w14:textId="365100BA" w:rsidR="00033C55" w:rsidRPr="00262414" w:rsidRDefault="00333365" w:rsidP="00F07554">
      <w:pPr>
        <w:pStyle w:val="Default"/>
        <w:spacing w:line="360" w:lineRule="auto"/>
        <w:jc w:val="both"/>
        <w:rPr>
          <w:b/>
          <w:bCs/>
          <w:sz w:val="28"/>
          <w:szCs w:val="28"/>
          <w:lang w:val="tr-TR"/>
        </w:rPr>
      </w:pPr>
      <w:r>
        <w:rPr>
          <w:b/>
          <w:bCs/>
          <w:noProof/>
          <w:sz w:val="28"/>
          <w:szCs w:val="28"/>
          <w:lang w:val="tr-TR"/>
        </w:rPr>
        <w:lastRenderedPageBreak/>
        <w:drawing>
          <wp:inline distT="0" distB="0" distL="0" distR="0" wp14:anchorId="1F52D691" wp14:editId="1C885C7E">
            <wp:extent cx="5936615" cy="2456815"/>
            <wp:effectExtent l="0" t="0" r="6985"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6615" cy="2456815"/>
                    </a:xfrm>
                    <a:prstGeom prst="rect">
                      <a:avLst/>
                    </a:prstGeom>
                    <a:noFill/>
                    <a:ln>
                      <a:noFill/>
                    </a:ln>
                  </pic:spPr>
                </pic:pic>
              </a:graphicData>
            </a:graphic>
          </wp:inline>
        </w:drawing>
      </w:r>
    </w:p>
    <w:p w14:paraId="61E4CDF3" w14:textId="570EBD0F" w:rsidR="00636ECA" w:rsidRPr="00262414" w:rsidRDefault="00AC107D" w:rsidP="00F07554">
      <w:pPr>
        <w:pStyle w:val="Default"/>
        <w:spacing w:line="360" w:lineRule="auto"/>
        <w:jc w:val="both"/>
        <w:rPr>
          <w:sz w:val="28"/>
          <w:szCs w:val="28"/>
          <w:lang w:val="tr-TR"/>
        </w:rPr>
      </w:pPr>
      <w:r w:rsidRPr="00262414">
        <w:rPr>
          <w:b/>
          <w:bCs/>
          <w:sz w:val="28"/>
          <w:szCs w:val="28"/>
          <w:lang w:val="tr-TR"/>
        </w:rPr>
        <w:t xml:space="preserve">ÖZET </w:t>
      </w:r>
    </w:p>
    <w:p w14:paraId="1F7B2BD2" w14:textId="0652E0B6" w:rsidR="00FA28F3" w:rsidRPr="00FA28F3" w:rsidRDefault="00FA28F3" w:rsidP="00FA28F3">
      <w:pPr>
        <w:pStyle w:val="Default"/>
        <w:jc w:val="both"/>
        <w:rPr>
          <w:lang w:val="tr-TR"/>
        </w:rPr>
      </w:pPr>
      <w:r w:rsidRPr="00FA28F3">
        <w:rPr>
          <w:lang w:val="tr-TR"/>
        </w:rPr>
        <w:t xml:space="preserve">Ankara </w:t>
      </w:r>
      <w:proofErr w:type="spellStart"/>
      <w:r w:rsidRPr="00FA28F3">
        <w:rPr>
          <w:lang w:val="tr-TR"/>
        </w:rPr>
        <w:t>Medipol</w:t>
      </w:r>
      <w:proofErr w:type="spellEnd"/>
      <w:r w:rsidRPr="00FA28F3">
        <w:rPr>
          <w:lang w:val="tr-TR"/>
        </w:rPr>
        <w:t xml:space="preserve"> Üniversitesi Eczacılık Fakültesi 2025 yılı Birim İçi Değerlendirme Raporu (BİDR), fakültede kalite güvencesi sisteminin kurumsallaşması açısından önemli bir eşik niteliği taşımaktadır. Bu dönem, yalnızca mevcut uygulamaların değerlendirildiği bir süreç değil; dokümantasyon, standartlaşma, stratejik planlama ve izleme mekanizmalarının sistematik biçimde yapılandırıldığı bir gelişim yılı olmuştur. Özellikle 2025 yılı itibarıyla dokümantasyon ve süreç yönetiminde kapsamlı bir standardizasyon çalışmasına gidilmiş, </w:t>
      </w:r>
      <w:r>
        <w:rPr>
          <w:lang w:val="tr-TR"/>
        </w:rPr>
        <w:t>100’ün</w:t>
      </w:r>
      <w:r w:rsidRPr="00FA28F3">
        <w:rPr>
          <w:lang w:val="tr-TR"/>
        </w:rPr>
        <w:t xml:space="preserve"> üzerinde standardize edilmiş doküman, form ve iş akış mekanizması oluşturularak akademik ve idari süreçler tanımlı ve izlenebilir hale getirilmiştir. Tüm bu belgelerin dijital arşiv sistemi üzerinden fakülte ile şeffaf biçimde paylaşılması, kurumsal iletişimi ve hesap verebilirliği güçlendirmiştir.</w:t>
      </w:r>
    </w:p>
    <w:p w14:paraId="534CEB6F" w14:textId="77777777" w:rsidR="00FA28F3" w:rsidRPr="00FA28F3" w:rsidRDefault="00FA28F3" w:rsidP="00FA28F3">
      <w:pPr>
        <w:pStyle w:val="Default"/>
        <w:jc w:val="both"/>
        <w:rPr>
          <w:lang w:val="tr-TR"/>
        </w:rPr>
      </w:pPr>
    </w:p>
    <w:p w14:paraId="48F0DA7D" w14:textId="27500545" w:rsidR="00FA28F3" w:rsidRPr="00FA28F3" w:rsidRDefault="00FA28F3" w:rsidP="00FA28F3">
      <w:pPr>
        <w:pStyle w:val="Default"/>
        <w:jc w:val="both"/>
        <w:rPr>
          <w:lang w:val="tr-TR"/>
        </w:rPr>
      </w:pPr>
      <w:r w:rsidRPr="00FA28F3">
        <w:rPr>
          <w:lang w:val="tr-TR"/>
        </w:rPr>
        <w:t>Bu dönemde kalite güvencesi anlayışı, PUKÖ (Planla</w:t>
      </w:r>
      <w:r>
        <w:rPr>
          <w:lang w:val="tr-TR"/>
        </w:rPr>
        <w:t>-</w:t>
      </w:r>
      <w:r w:rsidRPr="00FA28F3">
        <w:rPr>
          <w:lang w:val="tr-TR"/>
        </w:rPr>
        <w:t>Uygula</w:t>
      </w:r>
      <w:r>
        <w:rPr>
          <w:lang w:val="tr-TR"/>
        </w:rPr>
        <w:t>-</w:t>
      </w:r>
      <w:r w:rsidRPr="00FA28F3">
        <w:rPr>
          <w:lang w:val="tr-TR"/>
        </w:rPr>
        <w:t>Kontrol Et</w:t>
      </w:r>
      <w:r>
        <w:rPr>
          <w:lang w:val="tr-TR"/>
        </w:rPr>
        <w:t>-</w:t>
      </w:r>
      <w:r w:rsidRPr="00FA28F3">
        <w:rPr>
          <w:lang w:val="tr-TR"/>
        </w:rPr>
        <w:t xml:space="preserve">Önlem Al) döngüsü temelinde işletilmiş; kurul ve komisyon toplantılarında alınan kararlar yalnızca uygulanmakla kalmamış, düzenli izleme ve değerlendirme adımlarıyla döngü tamamlanacak şekilde yapılandırılmıştır. İç denetim kapsamında Kalite Komisyonu’nun diğer komisyon faaliyetlerini altı aylık periyotlarla değerlendirmeye ve raporlamaya başlaması, kalite kültürünün kurumsal düzeyde içselleştirildiğini göstermektedir. Ayrıca ilk kez bu yıl Stratejik Plan ve Öz Değerlendirme Raporları hazırlanarak yayımlanmış, böylece fakültenin orta ve uzun vadeli hedefleri somut bir çerçeveye kavuşturulmuştur. Fakülteye yeni başlayan </w:t>
      </w:r>
      <w:r>
        <w:rPr>
          <w:lang w:val="tr-TR"/>
        </w:rPr>
        <w:t>öğrencilere</w:t>
      </w:r>
      <w:r w:rsidRPr="00FA28F3">
        <w:rPr>
          <w:lang w:val="tr-TR"/>
        </w:rPr>
        <w:t xml:space="preserve"> yönelik oryantasyon eğitiminin ilk kez uygulanması da kalite kültürünün sürdürülebilirliği açısından önemli bir adım olmuştur.</w:t>
      </w:r>
    </w:p>
    <w:p w14:paraId="5AFACD18" w14:textId="77777777" w:rsidR="00FA28F3" w:rsidRPr="00FA28F3" w:rsidRDefault="00FA28F3" w:rsidP="00FA28F3">
      <w:pPr>
        <w:pStyle w:val="Default"/>
        <w:jc w:val="both"/>
        <w:rPr>
          <w:lang w:val="tr-TR"/>
        </w:rPr>
      </w:pPr>
    </w:p>
    <w:p w14:paraId="629AE9D5" w14:textId="77777777" w:rsidR="00FA28F3" w:rsidRPr="00FA28F3" w:rsidRDefault="00FA28F3" w:rsidP="00FA28F3">
      <w:pPr>
        <w:pStyle w:val="Default"/>
        <w:jc w:val="both"/>
        <w:rPr>
          <w:lang w:val="tr-TR"/>
        </w:rPr>
      </w:pPr>
      <w:r w:rsidRPr="00FA28F3">
        <w:rPr>
          <w:lang w:val="tr-TR"/>
        </w:rPr>
        <w:t>Eğitim-öğretim süreçlerinde program çıktıları ile ders öğrenme kazanımları arasındaki uyum gözetilmekte; ölçme-değerlendirme uygulamaları, öğrenci geri bildirimleri ve ders başarı analizleri aracılığıyla sürekli iyileştirme yaklaşımı benimsenmektedir. Öğrenci merkezli eğitim anlayışı, sosyal ve mesleki etkinliklerle desteklenmekte; paydaş katılımı karar süreçlerine entegre edilmektedir. 2025 yılı aynı zamanda fakültenin ilk mezunlarını verdiği bir dönem olması bakımından ayrı bir önem taşımaktadır. Üniversite genelinde devreye alınan Mezun Bilgi Sistemi aracılığıyla mezun verilerinin izlenmesi, geri bildirimlerin program değerlendirme süreçlerine dâhil edilmesi ve mezun-istihdam ilişkisinin sistematik olarak takip edilmesi hedeflenmektedir. Mezun izleme mekanizmasının yeni kurulmuş olması gelişime açık bir alan olmakla birlikte, bu adım programın dış paydaşlarla bütünleşmesi açısından stratejik bir değer taşımaktadır.</w:t>
      </w:r>
    </w:p>
    <w:p w14:paraId="6C098198" w14:textId="77777777" w:rsidR="00FA28F3" w:rsidRPr="00FA28F3" w:rsidRDefault="00FA28F3" w:rsidP="00FA28F3">
      <w:pPr>
        <w:pStyle w:val="Default"/>
        <w:jc w:val="both"/>
        <w:rPr>
          <w:lang w:val="tr-TR"/>
        </w:rPr>
      </w:pPr>
    </w:p>
    <w:p w14:paraId="5C34504D" w14:textId="43E6EEF3" w:rsidR="00636ECA" w:rsidRPr="00262414" w:rsidRDefault="00FA28F3" w:rsidP="00FA28F3">
      <w:pPr>
        <w:pStyle w:val="Default"/>
        <w:jc w:val="both"/>
        <w:rPr>
          <w:lang w:val="tr-TR"/>
        </w:rPr>
      </w:pPr>
      <w:r w:rsidRPr="00FA28F3">
        <w:rPr>
          <w:lang w:val="tr-TR"/>
        </w:rPr>
        <w:t xml:space="preserve">Genel olarak 2025 yılı BİDR, Ankara </w:t>
      </w:r>
      <w:proofErr w:type="spellStart"/>
      <w:r w:rsidRPr="00FA28F3">
        <w:rPr>
          <w:lang w:val="tr-TR"/>
        </w:rPr>
        <w:t>Medipol</w:t>
      </w:r>
      <w:proofErr w:type="spellEnd"/>
      <w:r w:rsidRPr="00FA28F3">
        <w:rPr>
          <w:lang w:val="tr-TR"/>
        </w:rPr>
        <w:t xml:space="preserve"> Üniversitesi Eczacılık Fakültesi’nde kalite güvencesi sisteminin belirgin biçimde olgunlaştığını; süreçlerin standardize edildiğini, veri temelli karar alma kültürünün güçlendiğini ve şeffaflık ilkesinin kurumsal uygulamalara yansıdığını ortaya koymaktadır. Bu yapı, fakültenin sürdürülebilir gelişimini destekleyecek güçlü bir kurumsal zemin oluşturmakta ve bir üst olgunluk düzeyine geçiş için sağlam bir temel sunmaktadır.</w:t>
      </w:r>
    </w:p>
    <w:p w14:paraId="5DF97AEE" w14:textId="77777777" w:rsidR="00AC107D" w:rsidRPr="001023A9" w:rsidRDefault="00AC107D" w:rsidP="00AC107D">
      <w:pPr>
        <w:pStyle w:val="Default"/>
        <w:spacing w:before="240" w:line="360" w:lineRule="auto"/>
        <w:jc w:val="both"/>
        <w:rPr>
          <w:color w:val="000000" w:themeColor="text1"/>
          <w:sz w:val="28"/>
          <w:szCs w:val="28"/>
          <w:lang w:val="tr-TR"/>
        </w:rPr>
      </w:pPr>
      <w:r w:rsidRPr="001023A9">
        <w:rPr>
          <w:b/>
          <w:bCs/>
          <w:color w:val="000000" w:themeColor="text1"/>
          <w:sz w:val="28"/>
          <w:szCs w:val="28"/>
          <w:lang w:val="tr-TR"/>
        </w:rPr>
        <w:t xml:space="preserve">BİDR’NİN HAZIRLANMASINA KATKISI OLANLAR </w:t>
      </w:r>
    </w:p>
    <w:p w14:paraId="0D4A49B2" w14:textId="136146B0" w:rsidR="007A7BB5" w:rsidRPr="001023A9" w:rsidRDefault="007A7BB5" w:rsidP="007A7BB5">
      <w:pPr>
        <w:pStyle w:val="Default"/>
        <w:spacing w:line="360" w:lineRule="auto"/>
        <w:jc w:val="both"/>
        <w:rPr>
          <w:b/>
          <w:bCs/>
          <w:color w:val="000000" w:themeColor="text1"/>
          <w:lang w:val="tr-TR"/>
        </w:rPr>
      </w:pPr>
      <w:r w:rsidRPr="001023A9">
        <w:rPr>
          <w:b/>
          <w:bCs/>
          <w:color w:val="000000" w:themeColor="text1"/>
          <w:lang w:val="tr-TR"/>
        </w:rPr>
        <w:t>Eczacılık Fakültesi Kalite ve Akreditasyon Üst Komisyonu</w:t>
      </w:r>
    </w:p>
    <w:p w14:paraId="0991DD7C" w14:textId="4F79C368" w:rsidR="007A7BB5" w:rsidRPr="001023A9" w:rsidRDefault="007A7BB5" w:rsidP="007A7BB5">
      <w:pPr>
        <w:pStyle w:val="Default"/>
        <w:jc w:val="both"/>
        <w:rPr>
          <w:color w:val="000000" w:themeColor="text1"/>
          <w:lang w:val="tr-TR"/>
        </w:rPr>
      </w:pPr>
      <w:r w:rsidRPr="001023A9">
        <w:rPr>
          <w:color w:val="000000" w:themeColor="text1"/>
          <w:lang w:val="tr-TR"/>
        </w:rPr>
        <w:t xml:space="preserve">Prof. Dr. Hakan BOYUNAĞA – Dekan/ Başkan </w:t>
      </w:r>
    </w:p>
    <w:p w14:paraId="6A897B6F" w14:textId="2F8B2EDF" w:rsidR="007A7BB5" w:rsidRPr="001023A9" w:rsidRDefault="007A7BB5" w:rsidP="007A7BB5">
      <w:pPr>
        <w:pStyle w:val="Default"/>
        <w:jc w:val="both"/>
        <w:rPr>
          <w:color w:val="000000" w:themeColor="text1"/>
          <w:lang w:val="tr-TR"/>
        </w:rPr>
      </w:pPr>
      <w:r w:rsidRPr="001023A9">
        <w:rPr>
          <w:color w:val="000000" w:themeColor="text1"/>
          <w:lang w:val="tr-TR"/>
        </w:rPr>
        <w:t xml:space="preserve">Dr. </w:t>
      </w:r>
      <w:proofErr w:type="spellStart"/>
      <w:r w:rsidRPr="001023A9">
        <w:rPr>
          <w:color w:val="000000" w:themeColor="text1"/>
          <w:lang w:val="tr-TR"/>
        </w:rPr>
        <w:t>Öğr</w:t>
      </w:r>
      <w:proofErr w:type="spellEnd"/>
      <w:r w:rsidRPr="001023A9">
        <w:rPr>
          <w:color w:val="000000" w:themeColor="text1"/>
          <w:lang w:val="tr-TR"/>
        </w:rPr>
        <w:t xml:space="preserve">. Üyesi </w:t>
      </w:r>
      <w:proofErr w:type="spellStart"/>
      <w:r w:rsidRPr="001023A9">
        <w:rPr>
          <w:color w:val="000000" w:themeColor="text1"/>
          <w:lang w:val="tr-TR"/>
        </w:rPr>
        <w:t>Erva</w:t>
      </w:r>
      <w:proofErr w:type="spellEnd"/>
      <w:r w:rsidRPr="001023A9">
        <w:rPr>
          <w:color w:val="000000" w:themeColor="text1"/>
          <w:lang w:val="tr-TR"/>
        </w:rPr>
        <w:t xml:space="preserve"> ÖZKAN – Üniversite Kalite Komisyonu Üyesi </w:t>
      </w:r>
    </w:p>
    <w:p w14:paraId="2E794EE6" w14:textId="56D58A4C" w:rsidR="007A7BB5" w:rsidRPr="001023A9" w:rsidRDefault="007A7BB5" w:rsidP="007A7BB5">
      <w:pPr>
        <w:pStyle w:val="Default"/>
        <w:jc w:val="both"/>
        <w:rPr>
          <w:color w:val="000000" w:themeColor="text1"/>
          <w:lang w:val="tr-TR"/>
        </w:rPr>
      </w:pPr>
      <w:r w:rsidRPr="001023A9">
        <w:rPr>
          <w:color w:val="000000" w:themeColor="text1"/>
          <w:lang w:val="tr-TR"/>
        </w:rPr>
        <w:t xml:space="preserve">Dr. </w:t>
      </w:r>
      <w:proofErr w:type="spellStart"/>
      <w:r w:rsidRPr="001023A9">
        <w:rPr>
          <w:color w:val="000000" w:themeColor="text1"/>
          <w:lang w:val="tr-TR"/>
        </w:rPr>
        <w:t>Öğr</w:t>
      </w:r>
      <w:proofErr w:type="spellEnd"/>
      <w:r w:rsidRPr="001023A9">
        <w:rPr>
          <w:color w:val="000000" w:themeColor="text1"/>
          <w:lang w:val="tr-TR"/>
        </w:rPr>
        <w:t xml:space="preserve">. Üyesi Zübeyir ELMAZOĞLU – Üniversite Kalite Komisyonu Yedek Üyesi </w:t>
      </w:r>
    </w:p>
    <w:p w14:paraId="299213D6" w14:textId="77777777" w:rsidR="007A7BB5" w:rsidRPr="001023A9" w:rsidRDefault="007A7BB5" w:rsidP="007A7BB5">
      <w:pPr>
        <w:pStyle w:val="Default"/>
        <w:jc w:val="both"/>
        <w:rPr>
          <w:color w:val="000000" w:themeColor="text1"/>
          <w:lang w:val="tr-TR"/>
        </w:rPr>
      </w:pPr>
      <w:proofErr w:type="spellStart"/>
      <w:r w:rsidRPr="001023A9">
        <w:rPr>
          <w:color w:val="000000" w:themeColor="text1"/>
          <w:lang w:val="tr-TR"/>
        </w:rPr>
        <w:t>Öğr</w:t>
      </w:r>
      <w:proofErr w:type="spellEnd"/>
      <w:r w:rsidRPr="001023A9">
        <w:rPr>
          <w:color w:val="000000" w:themeColor="text1"/>
          <w:lang w:val="tr-TR"/>
        </w:rPr>
        <w:t xml:space="preserve">. Gör. Nisa Nur KARAASLAN – Raportör </w:t>
      </w:r>
    </w:p>
    <w:p w14:paraId="4A644ADC" w14:textId="640FC850" w:rsidR="007A7BB5" w:rsidRPr="001023A9" w:rsidRDefault="007A7BB5" w:rsidP="007A7BB5">
      <w:pPr>
        <w:pStyle w:val="Default"/>
        <w:jc w:val="both"/>
        <w:rPr>
          <w:color w:val="000000" w:themeColor="text1"/>
          <w:lang w:val="tr-TR"/>
        </w:rPr>
      </w:pPr>
      <w:proofErr w:type="spellStart"/>
      <w:r w:rsidRPr="001023A9">
        <w:rPr>
          <w:color w:val="000000" w:themeColor="text1"/>
          <w:lang w:val="tr-TR"/>
        </w:rPr>
        <w:t>Öğr</w:t>
      </w:r>
      <w:proofErr w:type="spellEnd"/>
      <w:r w:rsidRPr="001023A9">
        <w:rPr>
          <w:color w:val="000000" w:themeColor="text1"/>
          <w:lang w:val="tr-TR"/>
        </w:rPr>
        <w:t xml:space="preserve">. Gör. Eda AVCI – Raportör </w:t>
      </w:r>
    </w:p>
    <w:p w14:paraId="6F5DA6B8" w14:textId="77777777" w:rsidR="007A7BB5" w:rsidRPr="001023A9" w:rsidRDefault="007A7BB5" w:rsidP="007A7BB5">
      <w:pPr>
        <w:pStyle w:val="Default"/>
        <w:jc w:val="both"/>
        <w:rPr>
          <w:color w:val="000000" w:themeColor="text1"/>
          <w:lang w:val="tr-TR"/>
        </w:rPr>
      </w:pPr>
      <w:r w:rsidRPr="001023A9">
        <w:rPr>
          <w:color w:val="000000" w:themeColor="text1"/>
          <w:lang w:val="tr-TR"/>
        </w:rPr>
        <w:t xml:space="preserve">Ömer ZAİMOĞLU – Fakülte Sekreteri </w:t>
      </w:r>
    </w:p>
    <w:p w14:paraId="6A6EB53A" w14:textId="77777777" w:rsidR="007A7BB5" w:rsidRPr="001023A9" w:rsidRDefault="007A7BB5" w:rsidP="007A7BB5">
      <w:pPr>
        <w:pStyle w:val="Default"/>
        <w:jc w:val="both"/>
        <w:rPr>
          <w:color w:val="000000" w:themeColor="text1"/>
          <w:lang w:val="tr-TR"/>
        </w:rPr>
      </w:pPr>
      <w:r w:rsidRPr="001023A9">
        <w:rPr>
          <w:color w:val="000000" w:themeColor="text1"/>
          <w:lang w:val="tr-TR"/>
        </w:rPr>
        <w:t xml:space="preserve">Hilal ALATAŞ – Fakülte İdari Personeli </w:t>
      </w:r>
    </w:p>
    <w:p w14:paraId="22B6DE92" w14:textId="7B5A2FAA" w:rsidR="007A7BB5" w:rsidRPr="001023A9" w:rsidRDefault="007A7BB5" w:rsidP="00BE0A54">
      <w:pPr>
        <w:pStyle w:val="Default"/>
        <w:spacing w:line="360" w:lineRule="auto"/>
        <w:jc w:val="both"/>
        <w:rPr>
          <w:color w:val="000000" w:themeColor="text1"/>
          <w:lang w:val="tr-TR"/>
        </w:rPr>
      </w:pPr>
      <w:r w:rsidRPr="001023A9">
        <w:rPr>
          <w:color w:val="000000" w:themeColor="text1"/>
          <w:lang w:val="tr-TR"/>
        </w:rPr>
        <w:t>Öğrenci Temsilci – İç Paydaş</w:t>
      </w:r>
    </w:p>
    <w:p w14:paraId="1161A70E" w14:textId="49502561" w:rsidR="007A7BB5" w:rsidRPr="001023A9" w:rsidRDefault="007A7BB5" w:rsidP="00BE0A54">
      <w:pPr>
        <w:pStyle w:val="Default"/>
        <w:spacing w:line="360" w:lineRule="auto"/>
        <w:jc w:val="both"/>
        <w:rPr>
          <w:b/>
          <w:bCs/>
          <w:color w:val="000000" w:themeColor="text1"/>
          <w:lang w:val="tr-TR"/>
        </w:rPr>
      </w:pPr>
      <w:r w:rsidRPr="001023A9">
        <w:rPr>
          <w:b/>
          <w:bCs/>
          <w:color w:val="000000" w:themeColor="text1"/>
          <w:lang w:val="tr-TR"/>
        </w:rPr>
        <w:t xml:space="preserve">Kalite ve Akreditasyon Alt Komisyonları </w:t>
      </w:r>
    </w:p>
    <w:p w14:paraId="4A9658FF" w14:textId="77777777" w:rsidR="007A7BB5" w:rsidRPr="001023A9" w:rsidRDefault="007A7BB5" w:rsidP="007A7BB5">
      <w:pPr>
        <w:pStyle w:val="Default"/>
        <w:spacing w:line="360" w:lineRule="auto"/>
        <w:jc w:val="both"/>
        <w:rPr>
          <w:b/>
          <w:bCs/>
          <w:i/>
          <w:iCs/>
          <w:color w:val="000000" w:themeColor="text1"/>
          <w:lang w:val="tr-TR"/>
        </w:rPr>
      </w:pPr>
      <w:r w:rsidRPr="001023A9">
        <w:rPr>
          <w:b/>
          <w:bCs/>
          <w:i/>
          <w:iCs/>
          <w:color w:val="000000" w:themeColor="text1"/>
          <w:lang w:val="tr-TR"/>
        </w:rPr>
        <w:t xml:space="preserve">Liderlik, Yönetişim ve Kalite </w:t>
      </w:r>
    </w:p>
    <w:p w14:paraId="04E0FDB1" w14:textId="77777777" w:rsidR="007A7BB5" w:rsidRPr="001023A9" w:rsidRDefault="007A7BB5" w:rsidP="007A7BB5">
      <w:pPr>
        <w:pStyle w:val="Default"/>
        <w:jc w:val="both"/>
        <w:rPr>
          <w:color w:val="000000" w:themeColor="text1"/>
          <w:lang w:val="tr-TR"/>
        </w:rPr>
      </w:pPr>
      <w:r w:rsidRPr="001023A9">
        <w:rPr>
          <w:color w:val="000000" w:themeColor="text1"/>
          <w:lang w:val="tr-TR"/>
        </w:rPr>
        <w:t xml:space="preserve">Dr. </w:t>
      </w:r>
      <w:proofErr w:type="spellStart"/>
      <w:r w:rsidRPr="001023A9">
        <w:rPr>
          <w:color w:val="000000" w:themeColor="text1"/>
          <w:lang w:val="tr-TR"/>
        </w:rPr>
        <w:t>Öğr</w:t>
      </w:r>
      <w:proofErr w:type="spellEnd"/>
      <w:r w:rsidRPr="001023A9">
        <w:rPr>
          <w:color w:val="000000" w:themeColor="text1"/>
          <w:lang w:val="tr-TR"/>
        </w:rPr>
        <w:t xml:space="preserve">. Üyesi </w:t>
      </w:r>
      <w:proofErr w:type="spellStart"/>
      <w:r w:rsidRPr="001023A9">
        <w:rPr>
          <w:color w:val="000000" w:themeColor="text1"/>
          <w:lang w:val="tr-TR"/>
        </w:rPr>
        <w:t>Erva</w:t>
      </w:r>
      <w:proofErr w:type="spellEnd"/>
      <w:r w:rsidRPr="001023A9">
        <w:rPr>
          <w:color w:val="000000" w:themeColor="text1"/>
          <w:lang w:val="tr-TR"/>
        </w:rPr>
        <w:t xml:space="preserve"> ÖZKAN </w:t>
      </w:r>
    </w:p>
    <w:p w14:paraId="4671149D" w14:textId="77777777" w:rsidR="007A7BB5" w:rsidRPr="001023A9" w:rsidRDefault="007A7BB5" w:rsidP="007A7BB5">
      <w:pPr>
        <w:pStyle w:val="Default"/>
        <w:jc w:val="both"/>
        <w:rPr>
          <w:color w:val="000000" w:themeColor="text1"/>
          <w:lang w:val="tr-TR"/>
        </w:rPr>
      </w:pPr>
      <w:r w:rsidRPr="001023A9">
        <w:rPr>
          <w:color w:val="000000" w:themeColor="text1"/>
          <w:lang w:val="tr-TR"/>
        </w:rPr>
        <w:t xml:space="preserve">Dr. </w:t>
      </w:r>
      <w:proofErr w:type="spellStart"/>
      <w:r w:rsidRPr="001023A9">
        <w:rPr>
          <w:color w:val="000000" w:themeColor="text1"/>
          <w:lang w:val="tr-TR"/>
        </w:rPr>
        <w:t>Öğr</w:t>
      </w:r>
      <w:proofErr w:type="spellEnd"/>
      <w:r w:rsidRPr="001023A9">
        <w:rPr>
          <w:color w:val="000000" w:themeColor="text1"/>
          <w:lang w:val="tr-TR"/>
        </w:rPr>
        <w:t xml:space="preserve">. Üyesi Sevda AKAY SAZAKLIOĞLU </w:t>
      </w:r>
    </w:p>
    <w:p w14:paraId="52B194FB" w14:textId="114C9401" w:rsidR="007A7BB5" w:rsidRPr="001023A9" w:rsidRDefault="007A7BB5" w:rsidP="00BE0A54">
      <w:pPr>
        <w:pStyle w:val="Default"/>
        <w:spacing w:line="360" w:lineRule="auto"/>
        <w:jc w:val="both"/>
        <w:rPr>
          <w:color w:val="000000" w:themeColor="text1"/>
          <w:lang w:val="tr-TR"/>
        </w:rPr>
      </w:pPr>
      <w:r w:rsidRPr="001023A9">
        <w:rPr>
          <w:color w:val="000000" w:themeColor="text1"/>
          <w:lang w:val="tr-TR"/>
        </w:rPr>
        <w:t xml:space="preserve">Arş. Gör. Sümeyye ÇELİK </w:t>
      </w:r>
    </w:p>
    <w:p w14:paraId="2C0B5A1C" w14:textId="5512F0ED" w:rsidR="007A7BB5" w:rsidRPr="001023A9" w:rsidRDefault="007A7BB5" w:rsidP="00BE0A54">
      <w:pPr>
        <w:pStyle w:val="Default"/>
        <w:spacing w:line="360" w:lineRule="auto"/>
        <w:jc w:val="both"/>
        <w:rPr>
          <w:b/>
          <w:bCs/>
          <w:i/>
          <w:iCs/>
          <w:color w:val="000000" w:themeColor="text1"/>
          <w:lang w:val="tr-TR"/>
        </w:rPr>
      </w:pPr>
      <w:r w:rsidRPr="001023A9">
        <w:rPr>
          <w:b/>
          <w:bCs/>
          <w:i/>
          <w:iCs/>
          <w:color w:val="000000" w:themeColor="text1"/>
          <w:lang w:val="tr-TR"/>
        </w:rPr>
        <w:t xml:space="preserve">Eğitim ve Öğretim </w:t>
      </w:r>
    </w:p>
    <w:p w14:paraId="4A8CB5D8" w14:textId="77777777" w:rsidR="007A7BB5" w:rsidRPr="001023A9" w:rsidRDefault="007A7BB5" w:rsidP="007A7BB5">
      <w:pPr>
        <w:pStyle w:val="Default"/>
        <w:jc w:val="both"/>
        <w:rPr>
          <w:color w:val="000000" w:themeColor="text1"/>
          <w:lang w:val="tr-TR"/>
        </w:rPr>
      </w:pPr>
      <w:r w:rsidRPr="001023A9">
        <w:rPr>
          <w:color w:val="000000" w:themeColor="text1"/>
          <w:lang w:val="tr-TR"/>
        </w:rPr>
        <w:t xml:space="preserve">Dr. </w:t>
      </w:r>
      <w:proofErr w:type="spellStart"/>
      <w:r w:rsidRPr="001023A9">
        <w:rPr>
          <w:color w:val="000000" w:themeColor="text1"/>
          <w:lang w:val="tr-TR"/>
        </w:rPr>
        <w:t>Öğr</w:t>
      </w:r>
      <w:proofErr w:type="spellEnd"/>
      <w:r w:rsidRPr="001023A9">
        <w:rPr>
          <w:color w:val="000000" w:themeColor="text1"/>
          <w:lang w:val="tr-TR"/>
        </w:rPr>
        <w:t xml:space="preserve">. Üyesi </w:t>
      </w:r>
      <w:proofErr w:type="spellStart"/>
      <w:r w:rsidRPr="001023A9">
        <w:rPr>
          <w:color w:val="000000" w:themeColor="text1"/>
          <w:lang w:val="tr-TR"/>
        </w:rPr>
        <w:t>Erva</w:t>
      </w:r>
      <w:proofErr w:type="spellEnd"/>
      <w:r w:rsidRPr="001023A9">
        <w:rPr>
          <w:color w:val="000000" w:themeColor="text1"/>
          <w:lang w:val="tr-TR"/>
        </w:rPr>
        <w:t xml:space="preserve"> ÖZKAN </w:t>
      </w:r>
    </w:p>
    <w:p w14:paraId="1328F8DC" w14:textId="77777777" w:rsidR="007A7BB5" w:rsidRPr="001023A9" w:rsidRDefault="007A7BB5" w:rsidP="007A7BB5">
      <w:pPr>
        <w:pStyle w:val="Default"/>
        <w:jc w:val="both"/>
        <w:rPr>
          <w:color w:val="000000" w:themeColor="text1"/>
          <w:lang w:val="tr-TR"/>
        </w:rPr>
      </w:pPr>
      <w:r w:rsidRPr="001023A9">
        <w:rPr>
          <w:color w:val="000000" w:themeColor="text1"/>
          <w:lang w:val="tr-TR"/>
        </w:rPr>
        <w:t xml:space="preserve">Dr. </w:t>
      </w:r>
      <w:proofErr w:type="spellStart"/>
      <w:r w:rsidRPr="001023A9">
        <w:rPr>
          <w:color w:val="000000" w:themeColor="text1"/>
          <w:lang w:val="tr-TR"/>
        </w:rPr>
        <w:t>Öğr</w:t>
      </w:r>
      <w:proofErr w:type="spellEnd"/>
      <w:r w:rsidRPr="001023A9">
        <w:rPr>
          <w:color w:val="000000" w:themeColor="text1"/>
          <w:lang w:val="tr-TR"/>
        </w:rPr>
        <w:t xml:space="preserve">. Üyesi Zübeyir ELMAZOĞLU </w:t>
      </w:r>
    </w:p>
    <w:p w14:paraId="41B2996C" w14:textId="65CBD882" w:rsidR="007A7BB5" w:rsidRPr="001023A9" w:rsidRDefault="007A7BB5" w:rsidP="00BE0A54">
      <w:pPr>
        <w:pStyle w:val="Default"/>
        <w:spacing w:line="360" w:lineRule="auto"/>
        <w:jc w:val="both"/>
        <w:rPr>
          <w:color w:val="000000" w:themeColor="text1"/>
          <w:lang w:val="tr-TR"/>
        </w:rPr>
      </w:pPr>
      <w:r w:rsidRPr="001023A9">
        <w:rPr>
          <w:color w:val="000000" w:themeColor="text1"/>
          <w:lang w:val="tr-TR"/>
        </w:rPr>
        <w:t xml:space="preserve">Arş. Gör. Sümeyye ÇELİK </w:t>
      </w:r>
    </w:p>
    <w:p w14:paraId="5CDFDF51" w14:textId="40E58F2D" w:rsidR="007A7BB5" w:rsidRPr="001023A9" w:rsidRDefault="007A7BB5" w:rsidP="00BE0A54">
      <w:pPr>
        <w:pStyle w:val="Default"/>
        <w:spacing w:line="360" w:lineRule="auto"/>
        <w:jc w:val="both"/>
        <w:rPr>
          <w:b/>
          <w:bCs/>
          <w:i/>
          <w:iCs/>
          <w:color w:val="000000" w:themeColor="text1"/>
          <w:lang w:val="tr-TR"/>
        </w:rPr>
      </w:pPr>
      <w:r w:rsidRPr="001023A9">
        <w:rPr>
          <w:b/>
          <w:bCs/>
          <w:i/>
          <w:iCs/>
          <w:color w:val="000000" w:themeColor="text1"/>
          <w:lang w:val="tr-TR"/>
        </w:rPr>
        <w:t xml:space="preserve">Araştırma, Geliştirme ve Yenilikçilik </w:t>
      </w:r>
    </w:p>
    <w:p w14:paraId="13870703" w14:textId="77777777" w:rsidR="007A7BB5" w:rsidRPr="001023A9" w:rsidRDefault="007A7BB5" w:rsidP="007A7BB5">
      <w:pPr>
        <w:pStyle w:val="Default"/>
        <w:jc w:val="both"/>
        <w:rPr>
          <w:color w:val="000000" w:themeColor="text1"/>
          <w:lang w:val="tr-TR"/>
        </w:rPr>
      </w:pPr>
      <w:r w:rsidRPr="001023A9">
        <w:rPr>
          <w:color w:val="000000" w:themeColor="text1"/>
          <w:lang w:val="tr-TR"/>
        </w:rPr>
        <w:t xml:space="preserve">Dr. </w:t>
      </w:r>
      <w:proofErr w:type="spellStart"/>
      <w:r w:rsidRPr="001023A9">
        <w:rPr>
          <w:color w:val="000000" w:themeColor="text1"/>
          <w:lang w:val="tr-TR"/>
        </w:rPr>
        <w:t>Öğr</w:t>
      </w:r>
      <w:proofErr w:type="spellEnd"/>
      <w:r w:rsidRPr="001023A9">
        <w:rPr>
          <w:color w:val="000000" w:themeColor="text1"/>
          <w:lang w:val="tr-TR"/>
        </w:rPr>
        <w:t xml:space="preserve">. Üyesi Mehmet CAN </w:t>
      </w:r>
    </w:p>
    <w:p w14:paraId="027AF8DF" w14:textId="583DCDBD" w:rsidR="007A7BB5" w:rsidRPr="001023A9" w:rsidRDefault="007A7BB5" w:rsidP="00BE0A54">
      <w:pPr>
        <w:pStyle w:val="Default"/>
        <w:spacing w:line="360" w:lineRule="auto"/>
        <w:jc w:val="both"/>
        <w:rPr>
          <w:color w:val="000000" w:themeColor="text1"/>
          <w:lang w:val="tr-TR"/>
        </w:rPr>
      </w:pPr>
      <w:r w:rsidRPr="001023A9">
        <w:rPr>
          <w:color w:val="000000" w:themeColor="text1"/>
          <w:lang w:val="tr-TR"/>
        </w:rPr>
        <w:t xml:space="preserve">Arş. Gör. Gülbeyaz ÖZKAN </w:t>
      </w:r>
    </w:p>
    <w:p w14:paraId="790F48FE" w14:textId="069AFA24" w:rsidR="007A7BB5" w:rsidRPr="001023A9" w:rsidRDefault="007A7BB5" w:rsidP="00BE0A54">
      <w:pPr>
        <w:pStyle w:val="Default"/>
        <w:spacing w:line="360" w:lineRule="auto"/>
        <w:jc w:val="both"/>
        <w:rPr>
          <w:b/>
          <w:bCs/>
          <w:i/>
          <w:iCs/>
          <w:color w:val="000000" w:themeColor="text1"/>
          <w:lang w:val="tr-TR"/>
        </w:rPr>
      </w:pPr>
      <w:r w:rsidRPr="001023A9">
        <w:rPr>
          <w:b/>
          <w:bCs/>
          <w:i/>
          <w:iCs/>
          <w:color w:val="000000" w:themeColor="text1"/>
          <w:lang w:val="tr-TR"/>
        </w:rPr>
        <w:t xml:space="preserve">Toplumsal Katkı </w:t>
      </w:r>
    </w:p>
    <w:p w14:paraId="1B28750B" w14:textId="77777777" w:rsidR="007A7BB5" w:rsidRPr="001023A9" w:rsidRDefault="007A7BB5" w:rsidP="007A7BB5">
      <w:pPr>
        <w:pStyle w:val="Default"/>
        <w:jc w:val="both"/>
        <w:rPr>
          <w:color w:val="000000" w:themeColor="text1"/>
          <w:lang w:val="tr-TR"/>
        </w:rPr>
      </w:pPr>
      <w:r w:rsidRPr="001023A9">
        <w:rPr>
          <w:color w:val="000000" w:themeColor="text1"/>
          <w:lang w:val="tr-TR"/>
        </w:rPr>
        <w:t xml:space="preserve">Dr. </w:t>
      </w:r>
      <w:proofErr w:type="spellStart"/>
      <w:r w:rsidRPr="001023A9">
        <w:rPr>
          <w:color w:val="000000" w:themeColor="text1"/>
          <w:lang w:val="tr-TR"/>
        </w:rPr>
        <w:t>Öğr</w:t>
      </w:r>
      <w:proofErr w:type="spellEnd"/>
      <w:r w:rsidRPr="001023A9">
        <w:rPr>
          <w:color w:val="000000" w:themeColor="text1"/>
          <w:lang w:val="tr-TR"/>
        </w:rPr>
        <w:t xml:space="preserve">. Üyesi Gizem ARIK </w:t>
      </w:r>
    </w:p>
    <w:p w14:paraId="0D42BF09" w14:textId="77777777" w:rsidR="007A7BB5" w:rsidRPr="001023A9" w:rsidRDefault="007A7BB5" w:rsidP="007A7BB5">
      <w:pPr>
        <w:pStyle w:val="Default"/>
        <w:jc w:val="both"/>
        <w:rPr>
          <w:color w:val="000000" w:themeColor="text1"/>
          <w:lang w:val="tr-TR"/>
        </w:rPr>
      </w:pPr>
      <w:r w:rsidRPr="001023A9">
        <w:rPr>
          <w:color w:val="000000" w:themeColor="text1"/>
          <w:lang w:val="tr-TR"/>
        </w:rPr>
        <w:t xml:space="preserve">Dr. </w:t>
      </w:r>
      <w:proofErr w:type="spellStart"/>
      <w:r w:rsidRPr="001023A9">
        <w:rPr>
          <w:color w:val="000000" w:themeColor="text1"/>
          <w:lang w:val="tr-TR"/>
        </w:rPr>
        <w:t>Öğr</w:t>
      </w:r>
      <w:proofErr w:type="spellEnd"/>
      <w:r w:rsidRPr="001023A9">
        <w:rPr>
          <w:color w:val="000000" w:themeColor="text1"/>
          <w:lang w:val="tr-TR"/>
        </w:rPr>
        <w:t xml:space="preserve">. Üyesi Heba ASKER </w:t>
      </w:r>
    </w:p>
    <w:p w14:paraId="0DCDFD00" w14:textId="464956C2" w:rsidR="007A7BB5" w:rsidRPr="001023A9" w:rsidRDefault="007A7BB5" w:rsidP="00BE0A54">
      <w:pPr>
        <w:pStyle w:val="Default"/>
        <w:spacing w:line="360" w:lineRule="auto"/>
        <w:jc w:val="both"/>
        <w:rPr>
          <w:color w:val="000000" w:themeColor="text1"/>
          <w:lang w:val="tr-TR"/>
        </w:rPr>
      </w:pPr>
      <w:r w:rsidRPr="001023A9">
        <w:rPr>
          <w:color w:val="000000" w:themeColor="text1"/>
          <w:lang w:val="tr-TR"/>
        </w:rPr>
        <w:t xml:space="preserve">Arş. Gör. </w:t>
      </w:r>
      <w:proofErr w:type="spellStart"/>
      <w:r w:rsidRPr="001023A9">
        <w:rPr>
          <w:color w:val="000000" w:themeColor="text1"/>
          <w:lang w:val="tr-TR"/>
        </w:rPr>
        <w:t>Rumeysa</w:t>
      </w:r>
      <w:proofErr w:type="spellEnd"/>
      <w:r w:rsidRPr="001023A9">
        <w:rPr>
          <w:color w:val="000000" w:themeColor="text1"/>
          <w:lang w:val="tr-TR"/>
        </w:rPr>
        <w:t xml:space="preserve"> Nur CENGİZ </w:t>
      </w:r>
    </w:p>
    <w:p w14:paraId="70DF71A1" w14:textId="48F0CDA8" w:rsidR="007A7BB5" w:rsidRPr="001023A9" w:rsidRDefault="007A7BB5" w:rsidP="00BE0A54">
      <w:pPr>
        <w:pStyle w:val="Default"/>
        <w:spacing w:line="360" w:lineRule="auto"/>
        <w:jc w:val="both"/>
        <w:rPr>
          <w:b/>
          <w:bCs/>
          <w:i/>
          <w:iCs/>
          <w:color w:val="000000" w:themeColor="text1"/>
          <w:lang w:val="tr-TR"/>
        </w:rPr>
      </w:pPr>
      <w:r w:rsidRPr="001023A9">
        <w:rPr>
          <w:b/>
          <w:bCs/>
          <w:i/>
          <w:iCs/>
          <w:color w:val="000000" w:themeColor="text1"/>
          <w:lang w:val="tr-TR"/>
        </w:rPr>
        <w:t xml:space="preserve">Ölçme ve Değerlendirme  </w:t>
      </w:r>
    </w:p>
    <w:p w14:paraId="60128788" w14:textId="77777777" w:rsidR="007A7BB5" w:rsidRPr="001023A9" w:rsidRDefault="007A7BB5" w:rsidP="007A7BB5">
      <w:pPr>
        <w:pStyle w:val="Default"/>
        <w:jc w:val="both"/>
        <w:rPr>
          <w:color w:val="000000" w:themeColor="text1"/>
          <w:lang w:val="tr-TR"/>
        </w:rPr>
      </w:pPr>
      <w:r w:rsidRPr="001023A9">
        <w:rPr>
          <w:color w:val="000000" w:themeColor="text1"/>
          <w:lang w:val="tr-TR"/>
        </w:rPr>
        <w:t xml:space="preserve">Dr. </w:t>
      </w:r>
      <w:proofErr w:type="spellStart"/>
      <w:r w:rsidRPr="001023A9">
        <w:rPr>
          <w:color w:val="000000" w:themeColor="text1"/>
          <w:lang w:val="tr-TR"/>
        </w:rPr>
        <w:t>Öğr</w:t>
      </w:r>
      <w:proofErr w:type="spellEnd"/>
      <w:r w:rsidRPr="001023A9">
        <w:rPr>
          <w:color w:val="000000" w:themeColor="text1"/>
          <w:lang w:val="tr-TR"/>
        </w:rPr>
        <w:t xml:space="preserve">. Üyesi Heba ASKER </w:t>
      </w:r>
    </w:p>
    <w:p w14:paraId="3AF946DC" w14:textId="77777777" w:rsidR="007A7BB5" w:rsidRPr="001023A9" w:rsidRDefault="007A7BB5" w:rsidP="007A7BB5">
      <w:pPr>
        <w:pStyle w:val="Default"/>
        <w:jc w:val="both"/>
        <w:rPr>
          <w:color w:val="000000" w:themeColor="text1"/>
          <w:lang w:val="tr-TR"/>
        </w:rPr>
      </w:pPr>
      <w:r w:rsidRPr="001023A9">
        <w:rPr>
          <w:color w:val="000000" w:themeColor="text1"/>
          <w:lang w:val="tr-TR"/>
        </w:rPr>
        <w:t xml:space="preserve">Dr. </w:t>
      </w:r>
      <w:proofErr w:type="spellStart"/>
      <w:r w:rsidRPr="001023A9">
        <w:rPr>
          <w:color w:val="000000" w:themeColor="text1"/>
          <w:lang w:val="tr-TR"/>
        </w:rPr>
        <w:t>Öğr</w:t>
      </w:r>
      <w:proofErr w:type="spellEnd"/>
      <w:r w:rsidRPr="001023A9">
        <w:rPr>
          <w:color w:val="000000" w:themeColor="text1"/>
          <w:lang w:val="tr-TR"/>
        </w:rPr>
        <w:t xml:space="preserve">. Üyesi Gökçe ÇALIŞKAN </w:t>
      </w:r>
    </w:p>
    <w:p w14:paraId="7DCFFF89" w14:textId="41E64BDD" w:rsidR="007A7BB5" w:rsidRPr="001023A9" w:rsidRDefault="007A7BB5" w:rsidP="007A7BB5">
      <w:pPr>
        <w:pStyle w:val="Default"/>
        <w:jc w:val="both"/>
        <w:rPr>
          <w:color w:val="000000" w:themeColor="text1"/>
          <w:lang w:val="tr-TR"/>
        </w:rPr>
      </w:pPr>
      <w:r w:rsidRPr="001023A9">
        <w:rPr>
          <w:color w:val="000000" w:themeColor="text1"/>
          <w:lang w:val="tr-TR"/>
        </w:rPr>
        <w:t xml:space="preserve">Arş. Gör. Beyza Selen BARAN  </w:t>
      </w:r>
    </w:p>
    <w:p w14:paraId="173539D8" w14:textId="77777777" w:rsidR="007A7BB5" w:rsidRPr="00262414" w:rsidRDefault="007A7BB5" w:rsidP="00E47E8E">
      <w:pPr>
        <w:pStyle w:val="Default"/>
        <w:spacing w:line="360" w:lineRule="auto"/>
        <w:jc w:val="both"/>
        <w:rPr>
          <w:b/>
          <w:bCs/>
          <w:sz w:val="28"/>
          <w:szCs w:val="28"/>
          <w:lang w:val="tr-TR"/>
        </w:rPr>
      </w:pPr>
    </w:p>
    <w:p w14:paraId="11A3A350" w14:textId="77777777" w:rsidR="00BE0A54" w:rsidRDefault="00BE0A54" w:rsidP="00E47E8E">
      <w:pPr>
        <w:pStyle w:val="Default"/>
        <w:spacing w:line="360" w:lineRule="auto"/>
        <w:jc w:val="both"/>
        <w:rPr>
          <w:b/>
          <w:bCs/>
          <w:sz w:val="28"/>
          <w:szCs w:val="28"/>
          <w:lang w:val="tr-TR"/>
        </w:rPr>
      </w:pPr>
    </w:p>
    <w:p w14:paraId="456366EE" w14:textId="58500A2F" w:rsidR="00E47E8E" w:rsidRPr="00262414" w:rsidRDefault="00E47E8E" w:rsidP="00E47E8E">
      <w:pPr>
        <w:pStyle w:val="Default"/>
        <w:spacing w:line="360" w:lineRule="auto"/>
        <w:jc w:val="both"/>
        <w:rPr>
          <w:sz w:val="28"/>
          <w:szCs w:val="28"/>
          <w:lang w:val="tr-TR"/>
        </w:rPr>
      </w:pPr>
      <w:r w:rsidRPr="00262414">
        <w:rPr>
          <w:b/>
          <w:bCs/>
          <w:sz w:val="28"/>
          <w:szCs w:val="28"/>
          <w:lang w:val="tr-TR"/>
        </w:rPr>
        <w:lastRenderedPageBreak/>
        <w:t xml:space="preserve">BİRİM HAKKINDA BİLGİLER </w:t>
      </w:r>
    </w:p>
    <w:p w14:paraId="11707F7F" w14:textId="77777777" w:rsidR="00E47E8E" w:rsidRPr="00262414" w:rsidRDefault="00E47E8E" w:rsidP="00481E3D">
      <w:pPr>
        <w:pStyle w:val="Default"/>
        <w:spacing w:line="360" w:lineRule="auto"/>
        <w:jc w:val="both"/>
        <w:rPr>
          <w:lang w:val="tr-TR"/>
        </w:rPr>
      </w:pPr>
      <w:r w:rsidRPr="00262414">
        <w:rPr>
          <w:b/>
          <w:bCs/>
          <w:lang w:val="tr-TR"/>
        </w:rPr>
        <w:t xml:space="preserve">1. İletişim Bilgileri </w:t>
      </w:r>
    </w:p>
    <w:p w14:paraId="23D7E61B" w14:textId="77777777" w:rsidR="00E47E8E" w:rsidRPr="00262414" w:rsidRDefault="00E47E8E" w:rsidP="00E47E8E">
      <w:pPr>
        <w:pStyle w:val="Default"/>
        <w:spacing w:line="360" w:lineRule="auto"/>
        <w:jc w:val="both"/>
        <w:rPr>
          <w:lang w:val="tr-TR"/>
        </w:rPr>
      </w:pPr>
      <w:r w:rsidRPr="00262414">
        <w:rPr>
          <w:b/>
          <w:bCs/>
          <w:i/>
          <w:iCs/>
          <w:lang w:val="tr-TR"/>
        </w:rPr>
        <w:t xml:space="preserve">Eczacılık Fakültesi Dekanı </w:t>
      </w:r>
    </w:p>
    <w:p w14:paraId="2CA371C7" w14:textId="77777777" w:rsidR="00E47E8E" w:rsidRPr="00262414" w:rsidRDefault="00E47E8E" w:rsidP="001042AC">
      <w:pPr>
        <w:pStyle w:val="Default"/>
        <w:jc w:val="both"/>
        <w:rPr>
          <w:lang w:val="tr-TR"/>
        </w:rPr>
      </w:pPr>
      <w:r w:rsidRPr="00262414">
        <w:rPr>
          <w:lang w:val="tr-TR"/>
        </w:rPr>
        <w:t xml:space="preserve">Prof. Dr. Hakan BOYUNAĞA </w:t>
      </w:r>
    </w:p>
    <w:p w14:paraId="15509C36" w14:textId="77777777" w:rsidR="00E47E8E" w:rsidRPr="00262414" w:rsidRDefault="00E47E8E" w:rsidP="001042AC">
      <w:pPr>
        <w:pStyle w:val="Default"/>
        <w:jc w:val="both"/>
        <w:rPr>
          <w:lang w:val="tr-TR"/>
        </w:rPr>
      </w:pPr>
      <w:r w:rsidRPr="00262414">
        <w:rPr>
          <w:lang w:val="tr-TR"/>
        </w:rPr>
        <w:t xml:space="preserve">Tel: 444 20 10 </w:t>
      </w:r>
    </w:p>
    <w:p w14:paraId="508590F1" w14:textId="77777777" w:rsidR="00E47E8E" w:rsidRPr="00262414" w:rsidRDefault="00E47E8E" w:rsidP="001042AC">
      <w:pPr>
        <w:pStyle w:val="Default"/>
        <w:jc w:val="both"/>
        <w:rPr>
          <w:lang w:val="tr-TR"/>
        </w:rPr>
      </w:pPr>
      <w:r w:rsidRPr="00262414">
        <w:rPr>
          <w:lang w:val="tr-TR"/>
        </w:rPr>
        <w:t xml:space="preserve">hakan.boyunaga@ankaramedipol.edu.tr </w:t>
      </w:r>
    </w:p>
    <w:p w14:paraId="2F1658C6" w14:textId="77777777" w:rsidR="00E47E8E" w:rsidRPr="00262414" w:rsidRDefault="00E47E8E" w:rsidP="00E47E8E">
      <w:pPr>
        <w:pStyle w:val="Default"/>
        <w:spacing w:before="240" w:line="360" w:lineRule="auto"/>
        <w:jc w:val="both"/>
        <w:rPr>
          <w:lang w:val="tr-TR"/>
        </w:rPr>
      </w:pPr>
      <w:r w:rsidRPr="00262414">
        <w:rPr>
          <w:b/>
          <w:bCs/>
          <w:i/>
          <w:iCs/>
          <w:lang w:val="tr-TR"/>
        </w:rPr>
        <w:t xml:space="preserve">Eczacılık Fakültesi Dekan Yardımcısı </w:t>
      </w:r>
    </w:p>
    <w:p w14:paraId="07587B00" w14:textId="77777777" w:rsidR="00E47E8E" w:rsidRPr="00262414" w:rsidRDefault="00E47E8E" w:rsidP="001042AC">
      <w:pPr>
        <w:pStyle w:val="Default"/>
        <w:jc w:val="both"/>
        <w:rPr>
          <w:lang w:val="tr-TR"/>
        </w:rPr>
      </w:pPr>
      <w:r w:rsidRPr="00262414">
        <w:rPr>
          <w:lang w:val="tr-TR"/>
        </w:rPr>
        <w:t xml:space="preserve">Doç. Dr. </w:t>
      </w:r>
      <w:proofErr w:type="spellStart"/>
      <w:r w:rsidRPr="00262414">
        <w:rPr>
          <w:lang w:val="tr-TR"/>
        </w:rPr>
        <w:t>Alptuğ</w:t>
      </w:r>
      <w:proofErr w:type="spellEnd"/>
      <w:r w:rsidRPr="00262414">
        <w:rPr>
          <w:lang w:val="tr-TR"/>
        </w:rPr>
        <w:t xml:space="preserve"> Eren KARAKÜÇÜK </w:t>
      </w:r>
    </w:p>
    <w:p w14:paraId="68736505" w14:textId="77777777" w:rsidR="00E47E8E" w:rsidRPr="00262414" w:rsidRDefault="00E47E8E" w:rsidP="001042AC">
      <w:pPr>
        <w:pStyle w:val="Default"/>
        <w:jc w:val="both"/>
        <w:rPr>
          <w:lang w:val="tr-TR"/>
        </w:rPr>
      </w:pPr>
      <w:r w:rsidRPr="00262414">
        <w:rPr>
          <w:lang w:val="tr-TR"/>
        </w:rPr>
        <w:t xml:space="preserve">Tel: 444 20 10 </w:t>
      </w:r>
    </w:p>
    <w:p w14:paraId="2DF76F99" w14:textId="77777777" w:rsidR="00E47E8E" w:rsidRPr="00262414" w:rsidRDefault="00E47E8E" w:rsidP="001042AC">
      <w:pPr>
        <w:pStyle w:val="Default"/>
        <w:jc w:val="both"/>
        <w:rPr>
          <w:lang w:val="tr-TR"/>
        </w:rPr>
      </w:pPr>
      <w:r w:rsidRPr="00262414">
        <w:rPr>
          <w:lang w:val="tr-TR"/>
        </w:rPr>
        <w:t xml:space="preserve">E-posta: alptug.karakucuk@ankaramedipol.edu.tr </w:t>
      </w:r>
    </w:p>
    <w:p w14:paraId="088100F3" w14:textId="77777777" w:rsidR="00D83660" w:rsidRPr="00262414" w:rsidRDefault="00E47E8E" w:rsidP="00D83660">
      <w:pPr>
        <w:pStyle w:val="Default"/>
        <w:spacing w:before="240" w:line="360" w:lineRule="auto"/>
        <w:jc w:val="both"/>
        <w:rPr>
          <w:lang w:val="tr-TR"/>
        </w:rPr>
      </w:pPr>
      <w:r w:rsidRPr="00262414">
        <w:rPr>
          <w:b/>
          <w:bCs/>
          <w:lang w:val="tr-TR"/>
        </w:rPr>
        <w:t xml:space="preserve">2. Tarihsel Gelişimi </w:t>
      </w:r>
    </w:p>
    <w:p w14:paraId="49B5964C" w14:textId="77777777" w:rsidR="00C25134" w:rsidRPr="001023A9" w:rsidRDefault="00C25134" w:rsidP="00C25134">
      <w:pPr>
        <w:spacing w:after="0" w:line="240" w:lineRule="auto"/>
        <w:jc w:val="both"/>
        <w:rPr>
          <w:rFonts w:ascii="Times New Roman" w:eastAsia="Times New Roman" w:hAnsi="Times New Roman" w:cs="Times New Roman"/>
          <w:color w:val="000000" w:themeColor="text1"/>
          <w:sz w:val="24"/>
          <w:szCs w:val="24"/>
          <w:lang w:val="tr-TR"/>
        </w:rPr>
      </w:pPr>
      <w:r w:rsidRPr="001023A9">
        <w:rPr>
          <w:rFonts w:ascii="Times New Roman" w:eastAsia="Times New Roman" w:hAnsi="Times New Roman" w:cs="Times New Roman"/>
          <w:color w:val="000000" w:themeColor="text1"/>
          <w:sz w:val="24"/>
          <w:szCs w:val="24"/>
          <w:lang w:val="tr-TR"/>
        </w:rPr>
        <w:t xml:space="preserve">Ankara </w:t>
      </w:r>
      <w:proofErr w:type="spellStart"/>
      <w:r w:rsidRPr="001023A9">
        <w:rPr>
          <w:rFonts w:ascii="Times New Roman" w:eastAsia="Times New Roman" w:hAnsi="Times New Roman" w:cs="Times New Roman"/>
          <w:color w:val="000000" w:themeColor="text1"/>
          <w:sz w:val="24"/>
          <w:szCs w:val="24"/>
          <w:lang w:val="tr-TR"/>
        </w:rPr>
        <w:t>Medipol</w:t>
      </w:r>
      <w:proofErr w:type="spellEnd"/>
      <w:r w:rsidRPr="001023A9">
        <w:rPr>
          <w:rFonts w:ascii="Times New Roman" w:eastAsia="Times New Roman" w:hAnsi="Times New Roman" w:cs="Times New Roman"/>
          <w:color w:val="000000" w:themeColor="text1"/>
          <w:sz w:val="24"/>
          <w:szCs w:val="24"/>
          <w:lang w:val="tr-TR"/>
        </w:rPr>
        <w:t xml:space="preserve"> Üniversitesi, Türkiye Eğitim, Sağlık, Bilim ve Araştırma Vakfı tarafından 09 Mayıs 2018 tarihinde kurulmuş; kuruluş kararı 18 Mayıs 2018 tarihli ve 30425 sayılı Resmî </w:t>
      </w:r>
      <w:proofErr w:type="spellStart"/>
      <w:r w:rsidRPr="001023A9">
        <w:rPr>
          <w:rFonts w:ascii="Times New Roman" w:eastAsia="Times New Roman" w:hAnsi="Times New Roman" w:cs="Times New Roman"/>
          <w:color w:val="000000" w:themeColor="text1"/>
          <w:sz w:val="24"/>
          <w:szCs w:val="24"/>
          <w:lang w:val="tr-TR"/>
        </w:rPr>
        <w:t>Gazete’de</w:t>
      </w:r>
      <w:proofErr w:type="spellEnd"/>
      <w:r w:rsidRPr="001023A9">
        <w:rPr>
          <w:rFonts w:ascii="Times New Roman" w:eastAsia="Times New Roman" w:hAnsi="Times New Roman" w:cs="Times New Roman"/>
          <w:color w:val="000000" w:themeColor="text1"/>
          <w:sz w:val="24"/>
          <w:szCs w:val="24"/>
          <w:lang w:val="tr-TR"/>
        </w:rPr>
        <w:t xml:space="preserve"> yayımlanan ek madde 197 ile resmiyet kazanmıştır. Bu kurumsal yapılanma süreci içerisinde Ankara </w:t>
      </w:r>
      <w:proofErr w:type="spellStart"/>
      <w:r w:rsidRPr="001023A9">
        <w:rPr>
          <w:rFonts w:ascii="Times New Roman" w:eastAsia="Times New Roman" w:hAnsi="Times New Roman" w:cs="Times New Roman"/>
          <w:color w:val="000000" w:themeColor="text1"/>
          <w:sz w:val="24"/>
          <w:szCs w:val="24"/>
          <w:lang w:val="tr-TR"/>
        </w:rPr>
        <w:t>Medipol</w:t>
      </w:r>
      <w:proofErr w:type="spellEnd"/>
      <w:r w:rsidRPr="001023A9">
        <w:rPr>
          <w:rFonts w:ascii="Times New Roman" w:eastAsia="Times New Roman" w:hAnsi="Times New Roman" w:cs="Times New Roman"/>
          <w:color w:val="000000" w:themeColor="text1"/>
          <w:sz w:val="24"/>
          <w:szCs w:val="24"/>
          <w:lang w:val="tr-TR"/>
        </w:rPr>
        <w:t xml:space="preserve"> Üniversitesi Eczacılık Fakültesi 2020–2021 Eğitim-Öğretim Yılında Türkçe ve İngilizce programlarında öğrenci kabul etmeye başlamış ve kısa süre içerisinde akademik, idari ve kalite altyapısını geliştirerek kurumsallaşma sürecini hızlandırmıştır. Fakülte, Merkez Kampüs (V Blok) ve Anafartalar </w:t>
      </w:r>
      <w:proofErr w:type="spellStart"/>
      <w:r w:rsidRPr="001023A9">
        <w:rPr>
          <w:rFonts w:ascii="Times New Roman" w:eastAsia="Times New Roman" w:hAnsi="Times New Roman" w:cs="Times New Roman"/>
          <w:color w:val="000000" w:themeColor="text1"/>
          <w:sz w:val="24"/>
          <w:szCs w:val="24"/>
          <w:lang w:val="tr-TR"/>
        </w:rPr>
        <w:t>Yerleşkesi’nde</w:t>
      </w:r>
      <w:proofErr w:type="spellEnd"/>
      <w:r w:rsidRPr="001023A9">
        <w:rPr>
          <w:rFonts w:ascii="Times New Roman" w:eastAsia="Times New Roman" w:hAnsi="Times New Roman" w:cs="Times New Roman"/>
          <w:color w:val="000000" w:themeColor="text1"/>
          <w:sz w:val="24"/>
          <w:szCs w:val="24"/>
          <w:lang w:val="tr-TR"/>
        </w:rPr>
        <w:t xml:space="preserve"> eğitim-öğretim ve araştırma faaliyetlerini sürdürmekte; Temel Eczacılık Bilimleri, Eczacılık Meslek Bilimleri ve Eczacılık Teknolojisi bölümleri altında yapılandırılmış akademik organizasyonu ile eczacılık alanında bütüncül bir eğitim sunmaktadır.</w:t>
      </w:r>
    </w:p>
    <w:p w14:paraId="28194F51" w14:textId="77777777" w:rsidR="00C25134" w:rsidRPr="001023A9" w:rsidRDefault="00C25134" w:rsidP="00C25134">
      <w:pPr>
        <w:spacing w:after="0" w:line="240" w:lineRule="auto"/>
        <w:jc w:val="both"/>
        <w:rPr>
          <w:rFonts w:ascii="Times New Roman" w:eastAsia="Times New Roman" w:hAnsi="Times New Roman" w:cs="Times New Roman"/>
          <w:color w:val="000000" w:themeColor="text1"/>
          <w:sz w:val="24"/>
          <w:szCs w:val="24"/>
          <w:lang w:val="tr-TR"/>
        </w:rPr>
      </w:pPr>
    </w:p>
    <w:p w14:paraId="5653BD3F" w14:textId="3F8D3AE6" w:rsidR="00C25134" w:rsidRPr="001023A9" w:rsidRDefault="00C25134" w:rsidP="00C25134">
      <w:pPr>
        <w:spacing w:after="0" w:line="240" w:lineRule="auto"/>
        <w:jc w:val="both"/>
        <w:rPr>
          <w:rFonts w:ascii="Times New Roman" w:eastAsia="Times New Roman" w:hAnsi="Times New Roman" w:cs="Times New Roman"/>
          <w:color w:val="000000" w:themeColor="text1"/>
          <w:sz w:val="24"/>
          <w:szCs w:val="24"/>
          <w:lang w:val="tr-TR"/>
        </w:rPr>
      </w:pPr>
      <w:r w:rsidRPr="001023A9">
        <w:rPr>
          <w:rFonts w:ascii="Times New Roman" w:eastAsia="Times New Roman" w:hAnsi="Times New Roman" w:cs="Times New Roman"/>
          <w:color w:val="000000" w:themeColor="text1"/>
          <w:sz w:val="24"/>
          <w:szCs w:val="24"/>
          <w:lang w:val="tr-TR"/>
        </w:rPr>
        <w:t xml:space="preserve">Kuruluşundan itibaren büyüme odaklı bir gelişim gösteren fakülte, 2025 yılına gelindiğinde niceliksel genişlemenin ötesine geçerek kalite güvencesi temelli kurumsallaşma aşamasına yönelmiştir. Bu kapsamda 2025 yılı, fakültenin kalite yönetim sistemi açısından dönüm noktası niteliği taşımaktadır. Fakültenin ilk Öz Değerlendirme Raporu hazırlanmış, böylece eğitim-öğretim, araştırma ve yönetsel süreçler bütüncül biçimde analiz edilerek güçlü yönler ve gelişime açık alanlar sistematik olarak ortaya konulmuştur. Aynı dönemde ilk Stratejik Plan yürürlüğe alınmış; kurumsal amaçlar, hedefler ve performans göstergeleri tanımlanarak planlı gelişim anlayışı benimsenmiştir. Bu adım, fakültenin yalnızca </w:t>
      </w:r>
      <w:proofErr w:type="spellStart"/>
      <w:r w:rsidRPr="001023A9">
        <w:rPr>
          <w:rFonts w:ascii="Times New Roman" w:eastAsia="Times New Roman" w:hAnsi="Times New Roman" w:cs="Times New Roman"/>
          <w:color w:val="000000" w:themeColor="text1"/>
          <w:sz w:val="24"/>
          <w:szCs w:val="24"/>
          <w:lang w:val="tr-TR"/>
        </w:rPr>
        <w:t>operasyonel</w:t>
      </w:r>
      <w:proofErr w:type="spellEnd"/>
      <w:r w:rsidRPr="001023A9">
        <w:rPr>
          <w:rFonts w:ascii="Times New Roman" w:eastAsia="Times New Roman" w:hAnsi="Times New Roman" w:cs="Times New Roman"/>
          <w:color w:val="000000" w:themeColor="text1"/>
          <w:sz w:val="24"/>
          <w:szCs w:val="24"/>
          <w:lang w:val="tr-TR"/>
        </w:rPr>
        <w:t xml:space="preserve"> süreçleri yürüten bir birim olmanın ötesine geçerek performans odaklı ve izlenebilir bir yönetim modeline yöneldiğini göstermektedir.</w:t>
      </w:r>
    </w:p>
    <w:p w14:paraId="3FC94D7A" w14:textId="77777777" w:rsidR="00C25134" w:rsidRPr="001023A9" w:rsidRDefault="00C25134" w:rsidP="00C25134">
      <w:pPr>
        <w:spacing w:after="0" w:line="240" w:lineRule="auto"/>
        <w:jc w:val="both"/>
        <w:rPr>
          <w:rFonts w:ascii="Times New Roman" w:eastAsia="Times New Roman" w:hAnsi="Times New Roman" w:cs="Times New Roman"/>
          <w:color w:val="000000" w:themeColor="text1"/>
          <w:sz w:val="24"/>
          <w:szCs w:val="24"/>
          <w:lang w:val="tr-TR"/>
        </w:rPr>
      </w:pPr>
    </w:p>
    <w:p w14:paraId="658FF958" w14:textId="6E048E05" w:rsidR="00C25134" w:rsidRPr="001023A9" w:rsidRDefault="00C25134" w:rsidP="00C25134">
      <w:pPr>
        <w:spacing w:after="0" w:line="240" w:lineRule="auto"/>
        <w:jc w:val="both"/>
        <w:rPr>
          <w:rFonts w:ascii="Times New Roman" w:eastAsia="Times New Roman" w:hAnsi="Times New Roman" w:cs="Times New Roman"/>
          <w:color w:val="000000" w:themeColor="text1"/>
          <w:sz w:val="24"/>
          <w:szCs w:val="24"/>
          <w:lang w:val="tr-TR"/>
        </w:rPr>
      </w:pPr>
      <w:r w:rsidRPr="001023A9">
        <w:rPr>
          <w:rFonts w:ascii="Times New Roman" w:eastAsia="Times New Roman" w:hAnsi="Times New Roman" w:cs="Times New Roman"/>
          <w:color w:val="000000" w:themeColor="text1"/>
          <w:sz w:val="24"/>
          <w:szCs w:val="24"/>
          <w:lang w:val="tr-TR"/>
        </w:rPr>
        <w:t>Kalite altyapısının güçlendirilmesi amacıyla iş akış mekanizmalarının tanımlanmasına başlanmış, akademik ve idari süreçler görev, yetki ve sorumluluklar çerçevesinde sistematik hale getirilmiştir. Süreçlerin dokümantasyonunu güçlendirmek amacıyla 70’in üzerinde QDMS formu sisteme yüklenmiş; böylece karar alma, uygulama ve izleme adımlarının kayıt altına alınması sağlanmıştır. Fakülte kalite temsilcilerinin ISO iç denetim eğitimi alması, iç kontrol ve öz değerlendirme kapasitesini artırmış; kalite kültürünün yalnızca belge üretimiyle sınırlı kalmayıp denetim ve geri bildirim boyutuyla da desteklenmesine katkı sağlamıştır. Ayrıca kalite süreçlerine öğrenci katılımını güçlendirmek amacıyla Kalite Öğrenci Temsilcisi belirlenmiş, böylece yönetişim anlayışına katılımcılık boyutu eklenmiştir.</w:t>
      </w:r>
    </w:p>
    <w:p w14:paraId="3ACD8023" w14:textId="77777777" w:rsidR="00C25134" w:rsidRPr="001023A9" w:rsidRDefault="00C25134" w:rsidP="00C25134">
      <w:pPr>
        <w:spacing w:after="0" w:line="240" w:lineRule="auto"/>
        <w:jc w:val="both"/>
        <w:rPr>
          <w:rFonts w:ascii="Times New Roman" w:eastAsia="Times New Roman" w:hAnsi="Times New Roman" w:cs="Times New Roman"/>
          <w:color w:val="000000" w:themeColor="text1"/>
          <w:sz w:val="24"/>
          <w:szCs w:val="24"/>
          <w:lang w:val="tr-TR"/>
        </w:rPr>
      </w:pPr>
    </w:p>
    <w:p w14:paraId="40294B68" w14:textId="77A259E6" w:rsidR="00C25134" w:rsidRPr="001023A9" w:rsidRDefault="00C25134" w:rsidP="00C25134">
      <w:pPr>
        <w:spacing w:after="0" w:line="240" w:lineRule="auto"/>
        <w:jc w:val="both"/>
        <w:rPr>
          <w:rFonts w:ascii="Times New Roman" w:eastAsia="Times New Roman" w:hAnsi="Times New Roman" w:cs="Times New Roman"/>
          <w:color w:val="000000" w:themeColor="text1"/>
          <w:sz w:val="24"/>
          <w:szCs w:val="24"/>
          <w:lang w:val="tr-TR"/>
        </w:rPr>
      </w:pPr>
      <w:r w:rsidRPr="001023A9">
        <w:rPr>
          <w:rFonts w:ascii="Times New Roman" w:eastAsia="Times New Roman" w:hAnsi="Times New Roman" w:cs="Times New Roman"/>
          <w:color w:val="000000" w:themeColor="text1"/>
          <w:sz w:val="24"/>
          <w:szCs w:val="24"/>
          <w:lang w:val="tr-TR"/>
        </w:rPr>
        <w:t>Eğitim-öğretim süreçleri açısından 2025 yılı ayrı bir önem taşımaktadır. Toplam öğrenci sayısı 917’den 1039’a yükselmiştir (</w:t>
      </w:r>
      <w:r w:rsidRPr="001023A9">
        <w:rPr>
          <w:rFonts w:ascii="Times New Roman" w:eastAsia="Times New Roman" w:hAnsi="Times New Roman" w:cs="Times New Roman"/>
          <w:b/>
          <w:bCs/>
          <w:color w:val="000000" w:themeColor="text1"/>
          <w:sz w:val="24"/>
          <w:szCs w:val="24"/>
          <w:lang w:val="tr-TR"/>
        </w:rPr>
        <w:t>Tablo 1</w:t>
      </w:r>
      <w:r w:rsidRPr="001023A9">
        <w:rPr>
          <w:rFonts w:ascii="Times New Roman" w:eastAsia="Times New Roman" w:hAnsi="Times New Roman" w:cs="Times New Roman"/>
          <w:color w:val="000000" w:themeColor="text1"/>
          <w:sz w:val="24"/>
          <w:szCs w:val="24"/>
          <w:lang w:val="tr-TR"/>
        </w:rPr>
        <w:t>). Ayrıca fakülte bu yıl ilk mezunlarını vermiştir (</w:t>
      </w:r>
      <w:r w:rsidRPr="001023A9">
        <w:rPr>
          <w:rFonts w:ascii="Times New Roman" w:eastAsia="Times New Roman" w:hAnsi="Times New Roman" w:cs="Times New Roman"/>
          <w:b/>
          <w:bCs/>
          <w:color w:val="000000" w:themeColor="text1"/>
          <w:sz w:val="24"/>
          <w:szCs w:val="24"/>
          <w:lang w:val="tr-TR"/>
        </w:rPr>
        <w:t>Tablo 2</w:t>
      </w:r>
      <w:r w:rsidRPr="001023A9">
        <w:rPr>
          <w:rFonts w:ascii="Times New Roman" w:eastAsia="Times New Roman" w:hAnsi="Times New Roman" w:cs="Times New Roman"/>
          <w:color w:val="000000" w:themeColor="text1"/>
          <w:sz w:val="24"/>
          <w:szCs w:val="24"/>
          <w:lang w:val="tr-TR"/>
        </w:rPr>
        <w:t>). İlk mezunların verilmesi, program çıktılarının somut sonuçlarının görülmesi ve mezun izleme süreçlerinin başlatılması açısından kritik bir aşamayı ifade etmektedir. Mezuniyetle birlikte eğitim programının yeterlilik temelli yapısının sahadaki yansımalarını değerlendirme imkânı doğmuştur. Aynı yıl ilk kez yapılandırılmış bir oryantasyon eğitimi uygulanarak yeni öğrencilerin akademik işleyiş, kalite süreçleri ve mesleki beklentiler konusunda bilinçlendirilmesi hedeflenmiştir. Bu uygulama, öğrenci merkezli yaklaşımın güçlendirildiğini göstermektedir.</w:t>
      </w:r>
    </w:p>
    <w:p w14:paraId="2A5FC078" w14:textId="77777777" w:rsidR="00C25134" w:rsidRPr="00262414" w:rsidRDefault="00C25134" w:rsidP="00C25134">
      <w:pPr>
        <w:spacing w:after="0" w:line="240" w:lineRule="auto"/>
        <w:jc w:val="both"/>
        <w:rPr>
          <w:rFonts w:ascii="Times New Roman" w:eastAsia="Times New Roman" w:hAnsi="Times New Roman" w:cs="Times New Roman"/>
          <w:color w:val="FF0000"/>
          <w:sz w:val="24"/>
          <w:szCs w:val="24"/>
          <w:lang w:val="tr-TR"/>
        </w:rPr>
      </w:pPr>
    </w:p>
    <w:p w14:paraId="06CF6853" w14:textId="51E7AECA" w:rsidR="00C25134" w:rsidRPr="00065945" w:rsidRDefault="00C25134" w:rsidP="00C25134">
      <w:pPr>
        <w:spacing w:line="240" w:lineRule="auto"/>
        <w:jc w:val="both"/>
        <w:rPr>
          <w:rFonts w:ascii="Times New Roman" w:eastAsia="Times New Roman" w:hAnsi="Times New Roman" w:cs="Times New Roman"/>
          <w:b/>
          <w:bCs/>
          <w:color w:val="000000" w:themeColor="text1"/>
          <w:sz w:val="24"/>
          <w:szCs w:val="24"/>
          <w:lang w:val="tr-TR"/>
        </w:rPr>
      </w:pPr>
      <w:r w:rsidRPr="00065945">
        <w:rPr>
          <w:rFonts w:ascii="Times New Roman" w:eastAsia="Times New Roman" w:hAnsi="Times New Roman" w:cs="Times New Roman"/>
          <w:b/>
          <w:bCs/>
          <w:color w:val="000000" w:themeColor="text1"/>
          <w:sz w:val="24"/>
          <w:szCs w:val="24"/>
          <w:lang w:val="tr-TR"/>
        </w:rPr>
        <w:t xml:space="preserve">Tablo 1. </w:t>
      </w:r>
      <w:r w:rsidRPr="00065945">
        <w:rPr>
          <w:rFonts w:ascii="Times New Roman" w:eastAsia="Times New Roman" w:hAnsi="Times New Roman" w:cs="Times New Roman"/>
          <w:color w:val="000000" w:themeColor="text1"/>
          <w:sz w:val="24"/>
          <w:szCs w:val="24"/>
          <w:lang w:val="tr-TR"/>
        </w:rPr>
        <w:t>Yıllara göre öğrenci sayı değişimleri</w:t>
      </w:r>
    </w:p>
    <w:tbl>
      <w:tblPr>
        <w:tblW w:w="5000" w:type="pct"/>
        <w:jc w:val="center"/>
        <w:tblCellMar>
          <w:left w:w="0" w:type="dxa"/>
          <w:right w:w="0" w:type="dxa"/>
        </w:tblCellMar>
        <w:tblLook w:val="04A0" w:firstRow="1" w:lastRow="0" w:firstColumn="1" w:lastColumn="0" w:noHBand="0" w:noVBand="1"/>
      </w:tblPr>
      <w:tblGrid>
        <w:gridCol w:w="1918"/>
        <w:gridCol w:w="1237"/>
        <w:gridCol w:w="1238"/>
        <w:gridCol w:w="1238"/>
        <w:gridCol w:w="1238"/>
        <w:gridCol w:w="1238"/>
        <w:gridCol w:w="1233"/>
      </w:tblGrid>
      <w:tr w:rsidR="00065945" w:rsidRPr="00065945" w14:paraId="6050F09C" w14:textId="77777777" w:rsidTr="00033C55">
        <w:trPr>
          <w:trHeight w:val="23"/>
          <w:jc w:val="center"/>
        </w:trPr>
        <w:tc>
          <w:tcPr>
            <w:tcW w:w="1026" w:type="pct"/>
            <w:tcBorders>
              <w:top w:val="single" w:sz="8" w:space="0" w:color="FFFFFF"/>
              <w:left w:val="single" w:sz="8" w:space="0" w:color="FFFFFF"/>
              <w:bottom w:val="single" w:sz="24" w:space="0" w:color="FFFFFF"/>
              <w:right w:val="single" w:sz="8" w:space="0" w:color="FFFFFF"/>
            </w:tcBorders>
            <w:shd w:val="clear" w:color="auto" w:fill="23275D"/>
            <w:tcMar>
              <w:top w:w="15" w:type="dxa"/>
              <w:left w:w="108" w:type="dxa"/>
              <w:bottom w:w="0" w:type="dxa"/>
              <w:right w:w="108" w:type="dxa"/>
            </w:tcMar>
            <w:hideMark/>
          </w:tcPr>
          <w:p w14:paraId="5DE1E3D6"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p>
        </w:tc>
        <w:tc>
          <w:tcPr>
            <w:tcW w:w="662" w:type="pct"/>
            <w:tcBorders>
              <w:top w:val="single" w:sz="8" w:space="0" w:color="FFFFFF"/>
              <w:left w:val="single" w:sz="8" w:space="0" w:color="FFFFFF"/>
              <w:bottom w:val="single" w:sz="24" w:space="0" w:color="FFFFFF"/>
              <w:right w:val="single" w:sz="8" w:space="0" w:color="FFFFFF"/>
            </w:tcBorders>
            <w:shd w:val="clear" w:color="auto" w:fill="23275D"/>
            <w:tcMar>
              <w:top w:w="15" w:type="dxa"/>
              <w:left w:w="108" w:type="dxa"/>
              <w:bottom w:w="0" w:type="dxa"/>
              <w:right w:w="108" w:type="dxa"/>
            </w:tcMar>
            <w:hideMark/>
          </w:tcPr>
          <w:p w14:paraId="3DEE5E9C"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2020-2021</w:t>
            </w:r>
          </w:p>
        </w:tc>
        <w:tc>
          <w:tcPr>
            <w:tcW w:w="663" w:type="pct"/>
            <w:tcBorders>
              <w:top w:val="single" w:sz="8" w:space="0" w:color="FFFFFF"/>
              <w:left w:val="single" w:sz="8" w:space="0" w:color="FFFFFF"/>
              <w:bottom w:val="single" w:sz="24" w:space="0" w:color="FFFFFF"/>
              <w:right w:val="single" w:sz="8" w:space="0" w:color="FFFFFF"/>
            </w:tcBorders>
            <w:shd w:val="clear" w:color="auto" w:fill="23275D"/>
            <w:tcMar>
              <w:top w:w="15" w:type="dxa"/>
              <w:left w:w="108" w:type="dxa"/>
              <w:bottom w:w="0" w:type="dxa"/>
              <w:right w:w="108" w:type="dxa"/>
            </w:tcMar>
            <w:hideMark/>
          </w:tcPr>
          <w:p w14:paraId="7CB066A7"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2021-2022</w:t>
            </w:r>
          </w:p>
        </w:tc>
        <w:tc>
          <w:tcPr>
            <w:tcW w:w="663" w:type="pct"/>
            <w:tcBorders>
              <w:top w:val="single" w:sz="8" w:space="0" w:color="FFFFFF"/>
              <w:left w:val="single" w:sz="8" w:space="0" w:color="FFFFFF"/>
              <w:bottom w:val="single" w:sz="24" w:space="0" w:color="FFFFFF"/>
              <w:right w:val="single" w:sz="8" w:space="0" w:color="FFFFFF"/>
            </w:tcBorders>
            <w:shd w:val="clear" w:color="auto" w:fill="23275D"/>
            <w:tcMar>
              <w:top w:w="15" w:type="dxa"/>
              <w:left w:w="108" w:type="dxa"/>
              <w:bottom w:w="0" w:type="dxa"/>
              <w:right w:w="108" w:type="dxa"/>
            </w:tcMar>
            <w:hideMark/>
          </w:tcPr>
          <w:p w14:paraId="165F08A9"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2022-2023</w:t>
            </w:r>
          </w:p>
        </w:tc>
        <w:tc>
          <w:tcPr>
            <w:tcW w:w="663" w:type="pct"/>
            <w:tcBorders>
              <w:top w:val="single" w:sz="8" w:space="0" w:color="FFFFFF"/>
              <w:left w:val="single" w:sz="8" w:space="0" w:color="FFFFFF"/>
              <w:bottom w:val="single" w:sz="24" w:space="0" w:color="FFFFFF"/>
              <w:right w:val="single" w:sz="8" w:space="0" w:color="FFFFFF"/>
            </w:tcBorders>
            <w:shd w:val="clear" w:color="auto" w:fill="23275D"/>
            <w:tcMar>
              <w:top w:w="15" w:type="dxa"/>
              <w:left w:w="108" w:type="dxa"/>
              <w:bottom w:w="0" w:type="dxa"/>
              <w:right w:w="108" w:type="dxa"/>
            </w:tcMar>
            <w:hideMark/>
          </w:tcPr>
          <w:p w14:paraId="56DBF5C3"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2023-2024</w:t>
            </w:r>
          </w:p>
        </w:tc>
        <w:tc>
          <w:tcPr>
            <w:tcW w:w="663" w:type="pct"/>
            <w:tcBorders>
              <w:top w:val="single" w:sz="8" w:space="0" w:color="FFFFFF"/>
              <w:left w:val="single" w:sz="8" w:space="0" w:color="FFFFFF"/>
              <w:bottom w:val="single" w:sz="24" w:space="0" w:color="FFFFFF"/>
              <w:right w:val="single" w:sz="8" w:space="0" w:color="FFFFFF"/>
            </w:tcBorders>
            <w:shd w:val="clear" w:color="auto" w:fill="23275D"/>
            <w:tcMar>
              <w:top w:w="15" w:type="dxa"/>
              <w:left w:w="108" w:type="dxa"/>
              <w:bottom w:w="0" w:type="dxa"/>
              <w:right w:w="108" w:type="dxa"/>
            </w:tcMar>
            <w:hideMark/>
          </w:tcPr>
          <w:p w14:paraId="4F7026C9"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2024-2025</w:t>
            </w:r>
          </w:p>
        </w:tc>
        <w:tc>
          <w:tcPr>
            <w:tcW w:w="661" w:type="pct"/>
            <w:tcBorders>
              <w:top w:val="single" w:sz="8" w:space="0" w:color="FFFFFF"/>
              <w:left w:val="single" w:sz="8" w:space="0" w:color="FFFFFF"/>
              <w:bottom w:val="single" w:sz="24" w:space="0" w:color="FFFFFF"/>
              <w:right w:val="single" w:sz="8" w:space="0" w:color="FFFFFF"/>
            </w:tcBorders>
            <w:shd w:val="clear" w:color="auto" w:fill="23275D"/>
          </w:tcPr>
          <w:p w14:paraId="1C8CCAE8" w14:textId="77777777" w:rsidR="00C25134" w:rsidRPr="00065945" w:rsidRDefault="00C25134" w:rsidP="00033C55">
            <w:pPr>
              <w:spacing w:after="0" w:line="240" w:lineRule="auto"/>
              <w:jc w:val="center"/>
              <w:rPr>
                <w:rFonts w:ascii="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2025-2026</w:t>
            </w:r>
          </w:p>
        </w:tc>
      </w:tr>
      <w:tr w:rsidR="00065945" w:rsidRPr="00065945" w14:paraId="60087988" w14:textId="77777777" w:rsidTr="00033C55">
        <w:trPr>
          <w:trHeight w:val="23"/>
          <w:jc w:val="center"/>
        </w:trPr>
        <w:tc>
          <w:tcPr>
            <w:tcW w:w="1026" w:type="pct"/>
            <w:tcBorders>
              <w:top w:val="single" w:sz="24" w:space="0" w:color="FFFFFF"/>
              <w:left w:val="single" w:sz="8" w:space="0" w:color="FFFFFF"/>
              <w:bottom w:val="single" w:sz="8" w:space="0" w:color="FFFFFF"/>
              <w:right w:val="single" w:sz="8" w:space="0" w:color="FFFFFF"/>
            </w:tcBorders>
            <w:shd w:val="clear" w:color="auto" w:fill="002060"/>
            <w:tcMar>
              <w:top w:w="15" w:type="dxa"/>
              <w:left w:w="108" w:type="dxa"/>
              <w:bottom w:w="0" w:type="dxa"/>
              <w:right w:w="108" w:type="dxa"/>
            </w:tcMar>
            <w:hideMark/>
          </w:tcPr>
          <w:p w14:paraId="1C2B71B5"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Türkçe Program</w:t>
            </w:r>
          </w:p>
        </w:tc>
        <w:tc>
          <w:tcPr>
            <w:tcW w:w="662" w:type="pct"/>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49B5E8D9"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hAnsi="Times New Roman" w:cs="Times New Roman"/>
                <w:color w:val="000000" w:themeColor="text1"/>
                <w:lang w:val="tr-TR"/>
              </w:rPr>
              <w:t>109</w:t>
            </w:r>
          </w:p>
        </w:tc>
        <w:tc>
          <w:tcPr>
            <w:tcW w:w="663" w:type="pct"/>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62B29A3B"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hAnsi="Times New Roman" w:cs="Times New Roman"/>
                <w:color w:val="000000" w:themeColor="text1"/>
                <w:lang w:val="tr-TR"/>
              </w:rPr>
              <w:t>204</w:t>
            </w:r>
          </w:p>
        </w:tc>
        <w:tc>
          <w:tcPr>
            <w:tcW w:w="663" w:type="pct"/>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78D3BB9F"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hAnsi="Times New Roman" w:cs="Times New Roman"/>
                <w:color w:val="000000" w:themeColor="text1"/>
                <w:lang w:val="tr-TR"/>
              </w:rPr>
              <w:t>304</w:t>
            </w:r>
          </w:p>
        </w:tc>
        <w:tc>
          <w:tcPr>
            <w:tcW w:w="663" w:type="pct"/>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6DD1BC11"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hAnsi="Times New Roman" w:cs="Times New Roman"/>
                <w:color w:val="000000" w:themeColor="text1"/>
                <w:lang w:val="tr-TR"/>
              </w:rPr>
              <w:t>397</w:t>
            </w:r>
          </w:p>
        </w:tc>
        <w:tc>
          <w:tcPr>
            <w:tcW w:w="663" w:type="pct"/>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2228DB61"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hAnsi="Times New Roman" w:cs="Times New Roman"/>
                <w:color w:val="000000" w:themeColor="text1"/>
                <w:lang w:val="tr-TR"/>
              </w:rPr>
              <w:t>542</w:t>
            </w:r>
          </w:p>
        </w:tc>
        <w:tc>
          <w:tcPr>
            <w:tcW w:w="661" w:type="pct"/>
            <w:tcBorders>
              <w:top w:val="single" w:sz="24" w:space="0" w:color="FFFFFF"/>
              <w:left w:val="single" w:sz="8" w:space="0" w:color="FFFFFF"/>
              <w:bottom w:val="single" w:sz="8" w:space="0" w:color="FFFFFF"/>
              <w:right w:val="single" w:sz="8" w:space="0" w:color="FFFFFF"/>
            </w:tcBorders>
            <w:shd w:val="clear" w:color="auto" w:fill="F2F2F2"/>
          </w:tcPr>
          <w:p w14:paraId="1474CDD1" w14:textId="77777777" w:rsidR="00C25134" w:rsidRPr="00065945" w:rsidRDefault="00C25134" w:rsidP="00033C55">
            <w:pPr>
              <w:spacing w:after="0" w:line="240" w:lineRule="auto"/>
              <w:jc w:val="center"/>
              <w:rPr>
                <w:rFonts w:ascii="Times New Roman" w:hAnsi="Times New Roman" w:cs="Times New Roman"/>
                <w:color w:val="000000" w:themeColor="text1"/>
                <w:lang w:val="tr-TR"/>
              </w:rPr>
            </w:pPr>
            <w:r w:rsidRPr="00065945">
              <w:rPr>
                <w:rFonts w:ascii="Times New Roman" w:hAnsi="Times New Roman" w:cs="Times New Roman"/>
                <w:color w:val="000000" w:themeColor="text1"/>
                <w:lang w:val="tr-TR"/>
              </w:rPr>
              <w:t>583</w:t>
            </w:r>
          </w:p>
        </w:tc>
      </w:tr>
      <w:tr w:rsidR="00065945" w:rsidRPr="00065945" w14:paraId="27883C3C" w14:textId="77777777" w:rsidTr="00033C55">
        <w:trPr>
          <w:trHeight w:val="23"/>
          <w:jc w:val="center"/>
        </w:trPr>
        <w:tc>
          <w:tcPr>
            <w:tcW w:w="1026" w:type="pct"/>
            <w:tcBorders>
              <w:top w:val="single" w:sz="8" w:space="0" w:color="FFFFFF"/>
              <w:left w:val="single" w:sz="8" w:space="0" w:color="FFFFFF"/>
              <w:bottom w:val="single" w:sz="8" w:space="0" w:color="FFFFFF"/>
              <w:right w:val="single" w:sz="8" w:space="0" w:color="FFFFFF"/>
            </w:tcBorders>
            <w:shd w:val="clear" w:color="auto" w:fill="002060"/>
            <w:tcMar>
              <w:top w:w="15" w:type="dxa"/>
              <w:left w:w="108" w:type="dxa"/>
              <w:bottom w:w="0" w:type="dxa"/>
              <w:right w:w="108" w:type="dxa"/>
            </w:tcMar>
            <w:hideMark/>
          </w:tcPr>
          <w:p w14:paraId="402B2F7F"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İngilizce Program</w:t>
            </w:r>
          </w:p>
        </w:tc>
        <w:tc>
          <w:tcPr>
            <w:tcW w:w="662"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53C9F3DA"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hAnsi="Times New Roman" w:cs="Times New Roman"/>
                <w:color w:val="000000" w:themeColor="text1"/>
                <w:lang w:val="tr-TR"/>
              </w:rPr>
              <w:t>48</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059CCE70"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hAnsi="Times New Roman" w:cs="Times New Roman"/>
                <w:color w:val="000000" w:themeColor="text1"/>
                <w:lang w:val="tr-TR"/>
              </w:rPr>
              <w:t>141</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6BA842CD"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hAnsi="Times New Roman" w:cs="Times New Roman"/>
                <w:color w:val="000000" w:themeColor="text1"/>
                <w:lang w:val="tr-TR"/>
              </w:rPr>
              <w:t>248</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3117A171"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hAnsi="Times New Roman" w:cs="Times New Roman"/>
                <w:color w:val="000000" w:themeColor="text1"/>
                <w:lang w:val="tr-TR"/>
              </w:rPr>
              <w:t>295</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72994656"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hAnsi="Times New Roman" w:cs="Times New Roman"/>
                <w:color w:val="000000" w:themeColor="text1"/>
                <w:lang w:val="tr-TR"/>
              </w:rPr>
              <w:t>375</w:t>
            </w:r>
          </w:p>
        </w:tc>
        <w:tc>
          <w:tcPr>
            <w:tcW w:w="661" w:type="pct"/>
            <w:tcBorders>
              <w:top w:val="single" w:sz="8" w:space="0" w:color="FFFFFF"/>
              <w:left w:val="single" w:sz="8" w:space="0" w:color="FFFFFF"/>
              <w:bottom w:val="single" w:sz="8" w:space="0" w:color="FFFFFF"/>
              <w:right w:val="single" w:sz="8" w:space="0" w:color="FFFFFF"/>
            </w:tcBorders>
            <w:shd w:val="clear" w:color="auto" w:fill="F2F2F2"/>
          </w:tcPr>
          <w:p w14:paraId="7D2C4CB8" w14:textId="77777777" w:rsidR="00C25134" w:rsidRPr="00065945" w:rsidRDefault="00C25134" w:rsidP="00033C55">
            <w:pPr>
              <w:spacing w:after="0" w:line="240" w:lineRule="auto"/>
              <w:jc w:val="center"/>
              <w:rPr>
                <w:rFonts w:ascii="Times New Roman" w:hAnsi="Times New Roman" w:cs="Times New Roman"/>
                <w:color w:val="000000" w:themeColor="text1"/>
                <w:lang w:val="tr-TR"/>
              </w:rPr>
            </w:pPr>
            <w:r w:rsidRPr="00065945">
              <w:rPr>
                <w:rFonts w:ascii="Times New Roman" w:hAnsi="Times New Roman" w:cs="Times New Roman"/>
                <w:color w:val="000000" w:themeColor="text1"/>
                <w:lang w:val="tr-TR"/>
              </w:rPr>
              <w:t>456</w:t>
            </w:r>
          </w:p>
        </w:tc>
      </w:tr>
      <w:tr w:rsidR="00065945" w:rsidRPr="00065945" w14:paraId="0C7C2451" w14:textId="77777777" w:rsidTr="00033C55">
        <w:trPr>
          <w:trHeight w:val="23"/>
          <w:jc w:val="center"/>
        </w:trPr>
        <w:tc>
          <w:tcPr>
            <w:tcW w:w="1026" w:type="pct"/>
            <w:tcBorders>
              <w:top w:val="single" w:sz="8" w:space="0" w:color="FFFFFF"/>
              <w:left w:val="single" w:sz="8" w:space="0" w:color="FFFFFF"/>
              <w:bottom w:val="single" w:sz="8" w:space="0" w:color="FFFFFF"/>
              <w:right w:val="single" w:sz="8" w:space="0" w:color="FFFFFF"/>
            </w:tcBorders>
            <w:shd w:val="clear" w:color="auto" w:fill="002060"/>
            <w:tcMar>
              <w:top w:w="15" w:type="dxa"/>
              <w:left w:w="108" w:type="dxa"/>
              <w:bottom w:w="0" w:type="dxa"/>
              <w:right w:w="108" w:type="dxa"/>
            </w:tcMar>
            <w:hideMark/>
          </w:tcPr>
          <w:p w14:paraId="307B9A59"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Toplam Öğrenci</w:t>
            </w:r>
          </w:p>
        </w:tc>
        <w:tc>
          <w:tcPr>
            <w:tcW w:w="662"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10DD05ED"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hAnsi="Times New Roman" w:cs="Times New Roman"/>
                <w:color w:val="000000" w:themeColor="text1"/>
                <w:lang w:val="tr-TR"/>
              </w:rPr>
              <w:t>157</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0A39146A"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hAnsi="Times New Roman" w:cs="Times New Roman"/>
                <w:color w:val="000000" w:themeColor="text1"/>
                <w:lang w:val="tr-TR"/>
              </w:rPr>
              <w:t>345</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4AD0ECA4"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hAnsi="Times New Roman" w:cs="Times New Roman"/>
                <w:color w:val="000000" w:themeColor="text1"/>
                <w:lang w:val="tr-TR"/>
              </w:rPr>
              <w:t>552</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4C132A04"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hAnsi="Times New Roman" w:cs="Times New Roman"/>
                <w:color w:val="000000" w:themeColor="text1"/>
                <w:lang w:val="tr-TR"/>
              </w:rPr>
              <w:t>692</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hideMark/>
          </w:tcPr>
          <w:p w14:paraId="163FBE83"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hAnsi="Times New Roman" w:cs="Times New Roman"/>
                <w:color w:val="000000" w:themeColor="text1"/>
                <w:lang w:val="tr-TR"/>
              </w:rPr>
              <w:t>917</w:t>
            </w:r>
          </w:p>
        </w:tc>
        <w:tc>
          <w:tcPr>
            <w:tcW w:w="661" w:type="pct"/>
            <w:tcBorders>
              <w:top w:val="single" w:sz="8" w:space="0" w:color="FFFFFF"/>
              <w:left w:val="single" w:sz="8" w:space="0" w:color="FFFFFF"/>
              <w:bottom w:val="single" w:sz="8" w:space="0" w:color="FFFFFF"/>
              <w:right w:val="single" w:sz="8" w:space="0" w:color="FFFFFF"/>
            </w:tcBorders>
            <w:shd w:val="clear" w:color="auto" w:fill="F2F2F2"/>
          </w:tcPr>
          <w:p w14:paraId="267C6003" w14:textId="77777777" w:rsidR="00C25134" w:rsidRPr="00065945" w:rsidRDefault="00C25134" w:rsidP="00033C55">
            <w:pPr>
              <w:spacing w:after="0" w:line="240" w:lineRule="auto"/>
              <w:jc w:val="center"/>
              <w:rPr>
                <w:rFonts w:ascii="Times New Roman" w:hAnsi="Times New Roman" w:cs="Times New Roman"/>
                <w:color w:val="000000" w:themeColor="text1"/>
                <w:lang w:val="tr-TR"/>
              </w:rPr>
            </w:pPr>
            <w:r w:rsidRPr="00065945">
              <w:rPr>
                <w:rFonts w:ascii="Times New Roman" w:hAnsi="Times New Roman" w:cs="Times New Roman"/>
                <w:color w:val="000000" w:themeColor="text1"/>
                <w:lang w:val="tr-TR"/>
              </w:rPr>
              <w:t>1039</w:t>
            </w:r>
          </w:p>
        </w:tc>
      </w:tr>
    </w:tbl>
    <w:p w14:paraId="6221C3C0" w14:textId="77777777" w:rsidR="00C25134" w:rsidRPr="00262414" w:rsidRDefault="00C25134" w:rsidP="00C25134">
      <w:pPr>
        <w:spacing w:after="0" w:line="240" w:lineRule="auto"/>
        <w:jc w:val="both"/>
        <w:rPr>
          <w:rFonts w:ascii="Times New Roman" w:eastAsia="Times New Roman" w:hAnsi="Times New Roman" w:cs="Times New Roman"/>
          <w:b/>
          <w:bCs/>
          <w:color w:val="FF0000"/>
          <w:sz w:val="24"/>
          <w:szCs w:val="24"/>
          <w:lang w:val="tr-TR"/>
        </w:rPr>
      </w:pPr>
    </w:p>
    <w:p w14:paraId="445F91DD" w14:textId="77777777" w:rsidR="00C25134" w:rsidRPr="00262414" w:rsidRDefault="00C25134" w:rsidP="00C25134">
      <w:pPr>
        <w:spacing w:after="0" w:line="240" w:lineRule="auto"/>
        <w:jc w:val="both"/>
        <w:rPr>
          <w:rFonts w:ascii="Times New Roman" w:eastAsia="Times New Roman" w:hAnsi="Times New Roman" w:cs="Times New Roman"/>
          <w:b/>
          <w:bCs/>
          <w:color w:val="FF0000"/>
          <w:sz w:val="24"/>
          <w:szCs w:val="24"/>
          <w:lang w:val="tr-TR"/>
        </w:rPr>
      </w:pPr>
      <w:r w:rsidRPr="00065945">
        <w:rPr>
          <w:rFonts w:ascii="Times New Roman" w:eastAsia="Times New Roman" w:hAnsi="Times New Roman" w:cs="Times New Roman"/>
          <w:b/>
          <w:bCs/>
          <w:color w:val="000000" w:themeColor="text1"/>
          <w:sz w:val="24"/>
          <w:szCs w:val="24"/>
          <w:lang w:val="tr-TR"/>
        </w:rPr>
        <w:t xml:space="preserve">Tablo 2. </w:t>
      </w:r>
      <w:r w:rsidRPr="00065945">
        <w:rPr>
          <w:rFonts w:ascii="Times New Roman" w:eastAsia="Times New Roman" w:hAnsi="Times New Roman" w:cs="Times New Roman"/>
          <w:color w:val="000000" w:themeColor="text1"/>
          <w:sz w:val="24"/>
          <w:szCs w:val="24"/>
          <w:lang w:val="tr-TR"/>
        </w:rPr>
        <w:t>Mezun öğrenci sayıları</w:t>
      </w:r>
    </w:p>
    <w:tbl>
      <w:tblPr>
        <w:tblW w:w="5000" w:type="pct"/>
        <w:jc w:val="center"/>
        <w:tblCellMar>
          <w:left w:w="0" w:type="dxa"/>
          <w:right w:w="0" w:type="dxa"/>
        </w:tblCellMar>
        <w:tblLook w:val="04A0" w:firstRow="1" w:lastRow="0" w:firstColumn="1" w:lastColumn="0" w:noHBand="0" w:noVBand="1"/>
      </w:tblPr>
      <w:tblGrid>
        <w:gridCol w:w="1919"/>
        <w:gridCol w:w="1239"/>
        <w:gridCol w:w="1239"/>
        <w:gridCol w:w="1238"/>
        <w:gridCol w:w="1238"/>
        <w:gridCol w:w="1238"/>
        <w:gridCol w:w="1229"/>
      </w:tblGrid>
      <w:tr w:rsidR="00065945" w:rsidRPr="00065945" w14:paraId="21B97FCD" w14:textId="77777777" w:rsidTr="00033C55">
        <w:trPr>
          <w:trHeight w:val="23"/>
          <w:jc w:val="center"/>
        </w:trPr>
        <w:tc>
          <w:tcPr>
            <w:tcW w:w="1027" w:type="pct"/>
            <w:tcBorders>
              <w:top w:val="single" w:sz="8" w:space="0" w:color="FFFFFF"/>
              <w:left w:val="single" w:sz="8" w:space="0" w:color="FFFFFF"/>
              <w:bottom w:val="single" w:sz="24" w:space="0" w:color="FFFFFF"/>
              <w:right w:val="single" w:sz="8" w:space="0" w:color="FFFFFF"/>
            </w:tcBorders>
            <w:shd w:val="clear" w:color="auto" w:fill="23275D"/>
            <w:tcMar>
              <w:top w:w="15" w:type="dxa"/>
              <w:left w:w="108" w:type="dxa"/>
              <w:bottom w:w="0" w:type="dxa"/>
              <w:right w:w="108" w:type="dxa"/>
            </w:tcMar>
            <w:hideMark/>
          </w:tcPr>
          <w:p w14:paraId="216BA174"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p>
        </w:tc>
        <w:tc>
          <w:tcPr>
            <w:tcW w:w="663" w:type="pct"/>
            <w:tcBorders>
              <w:top w:val="single" w:sz="8" w:space="0" w:color="FFFFFF"/>
              <w:left w:val="single" w:sz="8" w:space="0" w:color="FFFFFF"/>
              <w:bottom w:val="single" w:sz="24" w:space="0" w:color="FFFFFF"/>
              <w:right w:val="single" w:sz="8" w:space="0" w:color="FFFFFF"/>
            </w:tcBorders>
            <w:shd w:val="clear" w:color="auto" w:fill="23275D"/>
            <w:tcMar>
              <w:top w:w="15" w:type="dxa"/>
              <w:left w:w="108" w:type="dxa"/>
              <w:bottom w:w="0" w:type="dxa"/>
              <w:right w:w="108" w:type="dxa"/>
            </w:tcMar>
            <w:hideMark/>
          </w:tcPr>
          <w:p w14:paraId="391DB4A2"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2020-2021</w:t>
            </w:r>
          </w:p>
        </w:tc>
        <w:tc>
          <w:tcPr>
            <w:tcW w:w="663" w:type="pct"/>
            <w:tcBorders>
              <w:top w:val="single" w:sz="8" w:space="0" w:color="FFFFFF"/>
              <w:left w:val="single" w:sz="8" w:space="0" w:color="FFFFFF"/>
              <w:bottom w:val="single" w:sz="24" w:space="0" w:color="FFFFFF"/>
              <w:right w:val="single" w:sz="8" w:space="0" w:color="FFFFFF"/>
            </w:tcBorders>
            <w:shd w:val="clear" w:color="auto" w:fill="23275D"/>
            <w:tcMar>
              <w:top w:w="15" w:type="dxa"/>
              <w:left w:w="108" w:type="dxa"/>
              <w:bottom w:w="0" w:type="dxa"/>
              <w:right w:w="108" w:type="dxa"/>
            </w:tcMar>
            <w:hideMark/>
          </w:tcPr>
          <w:p w14:paraId="43A78E5B"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2021-2022</w:t>
            </w:r>
          </w:p>
        </w:tc>
        <w:tc>
          <w:tcPr>
            <w:tcW w:w="663" w:type="pct"/>
            <w:tcBorders>
              <w:top w:val="single" w:sz="8" w:space="0" w:color="FFFFFF"/>
              <w:left w:val="single" w:sz="8" w:space="0" w:color="FFFFFF"/>
              <w:bottom w:val="single" w:sz="24" w:space="0" w:color="FFFFFF"/>
              <w:right w:val="single" w:sz="8" w:space="0" w:color="FFFFFF"/>
            </w:tcBorders>
            <w:shd w:val="clear" w:color="auto" w:fill="23275D"/>
            <w:tcMar>
              <w:top w:w="15" w:type="dxa"/>
              <w:left w:w="108" w:type="dxa"/>
              <w:bottom w:w="0" w:type="dxa"/>
              <w:right w:w="108" w:type="dxa"/>
            </w:tcMar>
            <w:hideMark/>
          </w:tcPr>
          <w:p w14:paraId="0E0D1B4B"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2022-2023</w:t>
            </w:r>
          </w:p>
        </w:tc>
        <w:tc>
          <w:tcPr>
            <w:tcW w:w="663" w:type="pct"/>
            <w:tcBorders>
              <w:top w:val="single" w:sz="8" w:space="0" w:color="FFFFFF"/>
              <w:left w:val="single" w:sz="8" w:space="0" w:color="FFFFFF"/>
              <w:bottom w:val="single" w:sz="24" w:space="0" w:color="FFFFFF"/>
              <w:right w:val="single" w:sz="8" w:space="0" w:color="FFFFFF"/>
            </w:tcBorders>
            <w:shd w:val="clear" w:color="auto" w:fill="23275D"/>
            <w:tcMar>
              <w:top w:w="15" w:type="dxa"/>
              <w:left w:w="108" w:type="dxa"/>
              <w:bottom w:w="0" w:type="dxa"/>
              <w:right w:w="108" w:type="dxa"/>
            </w:tcMar>
            <w:hideMark/>
          </w:tcPr>
          <w:p w14:paraId="27DCC4BE"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2023-2024</w:t>
            </w:r>
          </w:p>
        </w:tc>
        <w:tc>
          <w:tcPr>
            <w:tcW w:w="663" w:type="pct"/>
            <w:tcBorders>
              <w:top w:val="single" w:sz="8" w:space="0" w:color="FFFFFF"/>
              <w:left w:val="single" w:sz="8" w:space="0" w:color="FFFFFF"/>
              <w:bottom w:val="single" w:sz="24" w:space="0" w:color="FFFFFF"/>
              <w:right w:val="single" w:sz="8" w:space="0" w:color="FFFFFF"/>
            </w:tcBorders>
            <w:shd w:val="clear" w:color="auto" w:fill="23275D"/>
            <w:tcMar>
              <w:top w:w="15" w:type="dxa"/>
              <w:left w:w="108" w:type="dxa"/>
              <w:bottom w:w="0" w:type="dxa"/>
              <w:right w:w="108" w:type="dxa"/>
            </w:tcMar>
            <w:hideMark/>
          </w:tcPr>
          <w:p w14:paraId="5B748536"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2024-2025</w:t>
            </w:r>
          </w:p>
        </w:tc>
        <w:tc>
          <w:tcPr>
            <w:tcW w:w="659" w:type="pct"/>
            <w:tcBorders>
              <w:top w:val="single" w:sz="8" w:space="0" w:color="FFFFFF"/>
              <w:left w:val="single" w:sz="8" w:space="0" w:color="FFFFFF"/>
              <w:bottom w:val="single" w:sz="24" w:space="0" w:color="FFFFFF"/>
              <w:right w:val="single" w:sz="8" w:space="0" w:color="FFFFFF"/>
            </w:tcBorders>
            <w:shd w:val="clear" w:color="auto" w:fill="23275D"/>
          </w:tcPr>
          <w:p w14:paraId="202760CE" w14:textId="77777777" w:rsidR="00C25134" w:rsidRPr="00065945" w:rsidRDefault="00C25134" w:rsidP="00033C55">
            <w:pPr>
              <w:spacing w:after="0" w:line="240" w:lineRule="auto"/>
              <w:jc w:val="center"/>
              <w:rPr>
                <w:rFonts w:ascii="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2025-2026</w:t>
            </w:r>
          </w:p>
        </w:tc>
      </w:tr>
      <w:tr w:rsidR="00065945" w:rsidRPr="00065945" w14:paraId="2B40BC59" w14:textId="77777777" w:rsidTr="00033C55">
        <w:trPr>
          <w:trHeight w:val="23"/>
          <w:jc w:val="center"/>
        </w:trPr>
        <w:tc>
          <w:tcPr>
            <w:tcW w:w="1027" w:type="pct"/>
            <w:tcBorders>
              <w:top w:val="single" w:sz="24" w:space="0" w:color="FFFFFF"/>
              <w:left w:val="single" w:sz="8" w:space="0" w:color="FFFFFF"/>
              <w:bottom w:val="single" w:sz="8" w:space="0" w:color="FFFFFF"/>
              <w:right w:val="single" w:sz="8" w:space="0" w:color="FFFFFF"/>
            </w:tcBorders>
            <w:shd w:val="clear" w:color="auto" w:fill="002060"/>
            <w:tcMar>
              <w:top w:w="15" w:type="dxa"/>
              <w:left w:w="108" w:type="dxa"/>
              <w:bottom w:w="0" w:type="dxa"/>
              <w:right w:w="108" w:type="dxa"/>
            </w:tcMar>
            <w:hideMark/>
          </w:tcPr>
          <w:p w14:paraId="6468A174"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Türkçe Program</w:t>
            </w:r>
          </w:p>
        </w:tc>
        <w:tc>
          <w:tcPr>
            <w:tcW w:w="663" w:type="pct"/>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14:paraId="1D06D202"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w:t>
            </w:r>
          </w:p>
        </w:tc>
        <w:tc>
          <w:tcPr>
            <w:tcW w:w="663" w:type="pct"/>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14:paraId="29B35BAA"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w:t>
            </w:r>
          </w:p>
        </w:tc>
        <w:tc>
          <w:tcPr>
            <w:tcW w:w="663" w:type="pct"/>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14:paraId="60D0406E"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w:t>
            </w:r>
          </w:p>
        </w:tc>
        <w:tc>
          <w:tcPr>
            <w:tcW w:w="663" w:type="pct"/>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14:paraId="3044943A"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w:t>
            </w:r>
          </w:p>
        </w:tc>
        <w:tc>
          <w:tcPr>
            <w:tcW w:w="663" w:type="pct"/>
            <w:tcBorders>
              <w:top w:val="single" w:sz="24"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14:paraId="51F74DDC"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w:t>
            </w:r>
          </w:p>
        </w:tc>
        <w:tc>
          <w:tcPr>
            <w:tcW w:w="659" w:type="pct"/>
            <w:tcBorders>
              <w:top w:val="single" w:sz="24" w:space="0" w:color="FFFFFF"/>
              <w:left w:val="single" w:sz="8" w:space="0" w:color="FFFFFF"/>
              <w:bottom w:val="single" w:sz="8" w:space="0" w:color="FFFFFF"/>
              <w:right w:val="single" w:sz="8" w:space="0" w:color="FFFFFF"/>
            </w:tcBorders>
            <w:shd w:val="clear" w:color="auto" w:fill="F2F2F2"/>
          </w:tcPr>
          <w:p w14:paraId="1772D421" w14:textId="77777777" w:rsidR="00C25134" w:rsidRPr="00065945" w:rsidRDefault="00C25134" w:rsidP="00033C55">
            <w:pPr>
              <w:spacing w:after="0" w:line="240" w:lineRule="auto"/>
              <w:jc w:val="center"/>
              <w:rPr>
                <w:rFonts w:ascii="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49</w:t>
            </w:r>
          </w:p>
        </w:tc>
      </w:tr>
      <w:tr w:rsidR="00065945" w:rsidRPr="00065945" w14:paraId="47EEF80A" w14:textId="77777777" w:rsidTr="00033C55">
        <w:trPr>
          <w:trHeight w:val="23"/>
          <w:jc w:val="center"/>
        </w:trPr>
        <w:tc>
          <w:tcPr>
            <w:tcW w:w="1027" w:type="pct"/>
            <w:tcBorders>
              <w:top w:val="single" w:sz="8" w:space="0" w:color="FFFFFF"/>
              <w:left w:val="single" w:sz="8" w:space="0" w:color="FFFFFF"/>
              <w:bottom w:val="single" w:sz="8" w:space="0" w:color="FFFFFF"/>
              <w:right w:val="single" w:sz="8" w:space="0" w:color="FFFFFF"/>
            </w:tcBorders>
            <w:shd w:val="clear" w:color="auto" w:fill="002060"/>
            <w:tcMar>
              <w:top w:w="15" w:type="dxa"/>
              <w:left w:w="108" w:type="dxa"/>
              <w:bottom w:w="0" w:type="dxa"/>
              <w:right w:w="108" w:type="dxa"/>
            </w:tcMar>
            <w:hideMark/>
          </w:tcPr>
          <w:p w14:paraId="6D866B4F"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İngilizce Program</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14:paraId="58CFB2C1"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14:paraId="33097619"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14:paraId="0D046AB6"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14:paraId="7D7E827C"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14:paraId="7960BBFD"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w:t>
            </w:r>
          </w:p>
        </w:tc>
        <w:tc>
          <w:tcPr>
            <w:tcW w:w="659" w:type="pct"/>
            <w:tcBorders>
              <w:top w:val="single" w:sz="8" w:space="0" w:color="FFFFFF"/>
              <w:left w:val="single" w:sz="8" w:space="0" w:color="FFFFFF"/>
              <w:bottom w:val="single" w:sz="8" w:space="0" w:color="FFFFFF"/>
              <w:right w:val="single" w:sz="8" w:space="0" w:color="FFFFFF"/>
            </w:tcBorders>
            <w:shd w:val="clear" w:color="auto" w:fill="F2F2F2"/>
          </w:tcPr>
          <w:p w14:paraId="0F18DD50" w14:textId="77777777" w:rsidR="00C25134" w:rsidRPr="00065945" w:rsidRDefault="00C25134" w:rsidP="00033C55">
            <w:pPr>
              <w:spacing w:after="0" w:line="240" w:lineRule="auto"/>
              <w:jc w:val="center"/>
              <w:rPr>
                <w:rFonts w:ascii="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11</w:t>
            </w:r>
          </w:p>
        </w:tc>
      </w:tr>
      <w:tr w:rsidR="00065945" w:rsidRPr="00065945" w14:paraId="563BDF05" w14:textId="77777777" w:rsidTr="00033C55">
        <w:trPr>
          <w:trHeight w:val="23"/>
          <w:jc w:val="center"/>
        </w:trPr>
        <w:tc>
          <w:tcPr>
            <w:tcW w:w="1027" w:type="pct"/>
            <w:tcBorders>
              <w:top w:val="single" w:sz="8" w:space="0" w:color="FFFFFF"/>
              <w:left w:val="single" w:sz="8" w:space="0" w:color="FFFFFF"/>
              <w:bottom w:val="single" w:sz="8" w:space="0" w:color="FFFFFF"/>
              <w:right w:val="single" w:sz="8" w:space="0" w:color="FFFFFF"/>
            </w:tcBorders>
            <w:shd w:val="clear" w:color="auto" w:fill="002060"/>
            <w:tcMar>
              <w:top w:w="15" w:type="dxa"/>
              <w:left w:w="108" w:type="dxa"/>
              <w:bottom w:w="0" w:type="dxa"/>
              <w:right w:w="108" w:type="dxa"/>
            </w:tcMar>
            <w:hideMark/>
          </w:tcPr>
          <w:p w14:paraId="35AE7764" w14:textId="77777777" w:rsidR="00C25134" w:rsidRPr="00065945" w:rsidRDefault="00C25134" w:rsidP="00033C55">
            <w:pPr>
              <w:spacing w:after="0" w:line="240" w:lineRule="auto"/>
              <w:jc w:val="center"/>
              <w:rPr>
                <w:rFonts w:ascii="Times New Roman" w:eastAsia="Times New Roman" w:hAnsi="Times New Roman" w:cs="Times New Roman"/>
                <w:color w:val="FFFFFF" w:themeColor="background1"/>
                <w:lang w:val="tr-TR"/>
              </w:rPr>
            </w:pPr>
            <w:r w:rsidRPr="00065945">
              <w:rPr>
                <w:rFonts w:ascii="Times New Roman" w:hAnsi="Times New Roman" w:cs="Times New Roman"/>
                <w:color w:val="FFFFFF" w:themeColor="background1"/>
                <w:lang w:val="tr-TR"/>
              </w:rPr>
              <w:t>Toplam Öğrenci</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14:paraId="0127166B"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14:paraId="5393A73D"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14:paraId="6283BAFB"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14:paraId="72A92318"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w:t>
            </w:r>
          </w:p>
        </w:tc>
        <w:tc>
          <w:tcPr>
            <w:tcW w:w="663" w:type="pct"/>
            <w:tcBorders>
              <w:top w:val="single" w:sz="8" w:space="0" w:color="FFFFFF"/>
              <w:left w:val="single" w:sz="8" w:space="0" w:color="FFFFFF"/>
              <w:bottom w:val="single" w:sz="8" w:space="0" w:color="FFFFFF"/>
              <w:right w:val="single" w:sz="8" w:space="0" w:color="FFFFFF"/>
            </w:tcBorders>
            <w:shd w:val="clear" w:color="auto" w:fill="F2F2F2"/>
            <w:tcMar>
              <w:top w:w="15" w:type="dxa"/>
              <w:left w:w="108" w:type="dxa"/>
              <w:bottom w:w="0" w:type="dxa"/>
              <w:right w:w="108" w:type="dxa"/>
            </w:tcMar>
          </w:tcPr>
          <w:p w14:paraId="5DB44FD8" w14:textId="77777777" w:rsidR="00C25134" w:rsidRPr="00065945" w:rsidRDefault="00C25134" w:rsidP="00033C55">
            <w:pPr>
              <w:spacing w:after="0" w:line="240" w:lineRule="auto"/>
              <w:jc w:val="center"/>
              <w:rPr>
                <w:rFonts w:ascii="Times New Roman" w:eastAsia="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w:t>
            </w:r>
          </w:p>
        </w:tc>
        <w:tc>
          <w:tcPr>
            <w:tcW w:w="659" w:type="pct"/>
            <w:tcBorders>
              <w:top w:val="single" w:sz="8" w:space="0" w:color="FFFFFF"/>
              <w:left w:val="single" w:sz="8" w:space="0" w:color="FFFFFF"/>
              <w:bottom w:val="single" w:sz="8" w:space="0" w:color="FFFFFF"/>
              <w:right w:val="single" w:sz="8" w:space="0" w:color="FFFFFF"/>
            </w:tcBorders>
            <w:shd w:val="clear" w:color="auto" w:fill="F2F2F2"/>
          </w:tcPr>
          <w:p w14:paraId="696802AF" w14:textId="77777777" w:rsidR="00C25134" w:rsidRPr="00065945" w:rsidRDefault="00C25134" w:rsidP="00033C55">
            <w:pPr>
              <w:spacing w:after="0" w:line="240" w:lineRule="auto"/>
              <w:jc w:val="center"/>
              <w:rPr>
                <w:rFonts w:ascii="Times New Roman" w:hAnsi="Times New Roman" w:cs="Times New Roman"/>
                <w:color w:val="000000" w:themeColor="text1"/>
                <w:lang w:val="tr-TR"/>
              </w:rPr>
            </w:pPr>
            <w:r w:rsidRPr="00065945">
              <w:rPr>
                <w:rFonts w:ascii="Times New Roman" w:eastAsia="Times New Roman" w:hAnsi="Times New Roman" w:cs="Times New Roman"/>
                <w:color w:val="000000" w:themeColor="text1"/>
                <w:lang w:val="tr-TR"/>
              </w:rPr>
              <w:t>60</w:t>
            </w:r>
          </w:p>
        </w:tc>
      </w:tr>
    </w:tbl>
    <w:p w14:paraId="2E392A8A" w14:textId="77777777" w:rsidR="00C25134" w:rsidRPr="00262414" w:rsidRDefault="00C25134" w:rsidP="00C25134">
      <w:pPr>
        <w:spacing w:after="0" w:line="240" w:lineRule="auto"/>
        <w:jc w:val="both"/>
        <w:rPr>
          <w:rFonts w:ascii="Times New Roman" w:eastAsia="Times New Roman" w:hAnsi="Times New Roman" w:cs="Times New Roman"/>
          <w:color w:val="FF0000"/>
          <w:lang w:val="tr-TR"/>
        </w:rPr>
      </w:pPr>
    </w:p>
    <w:p w14:paraId="233241B7" w14:textId="696CF51D" w:rsidR="00C25134" w:rsidRPr="001023A9" w:rsidRDefault="00C25134" w:rsidP="00C25134">
      <w:pPr>
        <w:spacing w:after="0" w:line="240" w:lineRule="auto"/>
        <w:jc w:val="both"/>
        <w:rPr>
          <w:rFonts w:ascii="Times New Roman" w:eastAsia="Times New Roman" w:hAnsi="Times New Roman" w:cs="Times New Roman"/>
          <w:color w:val="000000" w:themeColor="text1"/>
          <w:sz w:val="24"/>
          <w:szCs w:val="24"/>
          <w:lang w:val="tr-TR"/>
        </w:rPr>
      </w:pPr>
      <w:r w:rsidRPr="001023A9">
        <w:rPr>
          <w:rFonts w:ascii="Times New Roman" w:eastAsia="Times New Roman" w:hAnsi="Times New Roman" w:cs="Times New Roman"/>
          <w:color w:val="000000" w:themeColor="text1"/>
          <w:sz w:val="24"/>
          <w:szCs w:val="24"/>
          <w:lang w:val="tr-TR"/>
        </w:rPr>
        <w:t xml:space="preserve">Program tasarımı ve eğitim içeriği bakımından da 2025 yılında önemli güncellemeler gerçekleştirilmiştir. Yönergeler gözden geçirilmiş, müfredat güncellenmiş ve ders içerikleri ulusal mesleki gereklilikler doğrultusunda revize edilmiştir. Bu süreçte özellikle uygulamalı eğitim bileşenleri, staj ve mesleki derslerin içerikleri yeniden değerlendirilerek programın güncel bilimsel gelişmeler ve </w:t>
      </w:r>
      <w:proofErr w:type="spellStart"/>
      <w:r w:rsidRPr="001023A9">
        <w:rPr>
          <w:rFonts w:ascii="Times New Roman" w:eastAsia="Times New Roman" w:hAnsi="Times New Roman" w:cs="Times New Roman"/>
          <w:color w:val="000000" w:themeColor="text1"/>
          <w:sz w:val="24"/>
          <w:szCs w:val="24"/>
          <w:lang w:val="tr-TR"/>
        </w:rPr>
        <w:t>sektörel</w:t>
      </w:r>
      <w:proofErr w:type="spellEnd"/>
      <w:r w:rsidRPr="001023A9">
        <w:rPr>
          <w:rFonts w:ascii="Times New Roman" w:eastAsia="Times New Roman" w:hAnsi="Times New Roman" w:cs="Times New Roman"/>
          <w:color w:val="000000" w:themeColor="text1"/>
          <w:sz w:val="24"/>
          <w:szCs w:val="24"/>
          <w:lang w:val="tr-TR"/>
        </w:rPr>
        <w:t xml:space="preserve"> ihtiyaçlarla uyumu artırılmıştır. Müfredat güncellemeleri, fakültenin dinamik ve ihtiyaç temelli bir eğitim anlayışı benimsediğini göstermektedir.</w:t>
      </w:r>
    </w:p>
    <w:p w14:paraId="1C63FB12" w14:textId="77777777" w:rsidR="00C25134" w:rsidRPr="001023A9" w:rsidRDefault="00C25134" w:rsidP="00C25134">
      <w:pPr>
        <w:spacing w:after="0" w:line="240" w:lineRule="auto"/>
        <w:jc w:val="both"/>
        <w:rPr>
          <w:rFonts w:ascii="Times New Roman" w:eastAsia="Times New Roman" w:hAnsi="Times New Roman" w:cs="Times New Roman"/>
          <w:color w:val="000000" w:themeColor="text1"/>
          <w:sz w:val="24"/>
          <w:szCs w:val="24"/>
          <w:lang w:val="tr-TR"/>
        </w:rPr>
      </w:pPr>
    </w:p>
    <w:p w14:paraId="5A0FCD70" w14:textId="01DD2869" w:rsidR="00C25134" w:rsidRPr="001023A9" w:rsidRDefault="00C25134" w:rsidP="00C25134">
      <w:pPr>
        <w:spacing w:after="0" w:line="240" w:lineRule="auto"/>
        <w:jc w:val="both"/>
        <w:rPr>
          <w:rFonts w:ascii="Times New Roman" w:eastAsia="Times New Roman" w:hAnsi="Times New Roman" w:cs="Times New Roman"/>
          <w:color w:val="000000" w:themeColor="text1"/>
          <w:sz w:val="24"/>
          <w:szCs w:val="24"/>
          <w:lang w:val="tr-TR"/>
        </w:rPr>
      </w:pPr>
      <w:r w:rsidRPr="001023A9">
        <w:rPr>
          <w:rFonts w:ascii="Times New Roman" w:eastAsia="Times New Roman" w:hAnsi="Times New Roman" w:cs="Times New Roman"/>
          <w:color w:val="000000" w:themeColor="text1"/>
          <w:sz w:val="24"/>
          <w:szCs w:val="24"/>
          <w:lang w:val="tr-TR"/>
        </w:rPr>
        <w:t>Öğrenci hareketliliği ve bursluluk oranları da 2025 yılı itibarıyla dikkat çekici bir seviyeye ulaşmıştır. Yatay geçiş yoluyla Türkçe programa 45, İngilizce programa ise 10 öğrencinin kabul edilmiş olması, fakültenin akademik cazibesinin arttığını göstermektedir. Bunun yanı sıra Türkçe programda 305, İngilizce programda ise 286 öğrencinin burslu olarak eğitimine devam etmesi, fakültenin nitelikli öğrenci profiline sahip olduğunu ve erişilebilir eğitim politikalarını desteklediğini ortaya koymaktadır.</w:t>
      </w:r>
    </w:p>
    <w:p w14:paraId="2B49383A" w14:textId="77777777" w:rsidR="00C25134" w:rsidRPr="001023A9" w:rsidRDefault="00C25134" w:rsidP="00C25134">
      <w:pPr>
        <w:spacing w:after="0" w:line="240" w:lineRule="auto"/>
        <w:jc w:val="both"/>
        <w:rPr>
          <w:rFonts w:ascii="Times New Roman" w:eastAsia="Times New Roman" w:hAnsi="Times New Roman" w:cs="Times New Roman"/>
          <w:color w:val="000000" w:themeColor="text1"/>
          <w:sz w:val="24"/>
          <w:szCs w:val="24"/>
          <w:lang w:val="tr-TR"/>
        </w:rPr>
      </w:pPr>
    </w:p>
    <w:p w14:paraId="32FECA2F" w14:textId="77777777" w:rsidR="00C25134" w:rsidRPr="001023A9" w:rsidRDefault="00C25134" w:rsidP="00C25134">
      <w:pPr>
        <w:spacing w:after="0" w:line="240" w:lineRule="auto"/>
        <w:jc w:val="both"/>
        <w:rPr>
          <w:rFonts w:ascii="Times New Roman" w:eastAsia="Times New Roman" w:hAnsi="Times New Roman" w:cs="Times New Roman"/>
          <w:color w:val="000000" w:themeColor="text1"/>
          <w:sz w:val="24"/>
          <w:szCs w:val="24"/>
          <w:lang w:val="tr-TR"/>
        </w:rPr>
      </w:pPr>
      <w:r w:rsidRPr="001023A9">
        <w:rPr>
          <w:rFonts w:ascii="Times New Roman" w:eastAsia="Times New Roman" w:hAnsi="Times New Roman" w:cs="Times New Roman"/>
          <w:color w:val="000000" w:themeColor="text1"/>
          <w:sz w:val="24"/>
          <w:szCs w:val="24"/>
          <w:lang w:val="tr-TR"/>
        </w:rPr>
        <w:t>Fakültenin fiziksel ve akademik altyapısı, teorik ve uygulamalı eğitimi destekleyecek şekilde yapılandırılmıştır. Derslikler, öğrenci laboratuvarları, uygulama alanları ve proje temelli öğrenme imkânları, mesleki yetkinliklerin geliştirilmesine katkı sağlamaktadır. Eğitim-öğretim faaliyetleri; teorik dersler, laboratuvar uygulamaları, staj ve bitirme projeleri ile bütüncül bir yapıda yürütülmektedir.</w:t>
      </w:r>
    </w:p>
    <w:p w14:paraId="196A79B1" w14:textId="77777777" w:rsidR="00C25134" w:rsidRPr="001023A9" w:rsidRDefault="00C25134" w:rsidP="00C25134">
      <w:pPr>
        <w:spacing w:after="0" w:line="240" w:lineRule="auto"/>
        <w:jc w:val="both"/>
        <w:rPr>
          <w:rFonts w:ascii="Times New Roman" w:eastAsia="Times New Roman" w:hAnsi="Times New Roman" w:cs="Times New Roman"/>
          <w:color w:val="000000" w:themeColor="text1"/>
          <w:sz w:val="24"/>
          <w:szCs w:val="24"/>
          <w:lang w:val="tr-TR"/>
        </w:rPr>
      </w:pPr>
    </w:p>
    <w:p w14:paraId="3B2ECE4E" w14:textId="3EDC94FF" w:rsidR="00E0713F" w:rsidRPr="001023A9" w:rsidRDefault="00C25134" w:rsidP="00D83660">
      <w:pPr>
        <w:spacing w:after="0" w:line="240" w:lineRule="auto"/>
        <w:jc w:val="both"/>
        <w:rPr>
          <w:rFonts w:ascii="Times New Roman" w:eastAsia="Times New Roman" w:hAnsi="Times New Roman" w:cs="Times New Roman"/>
          <w:color w:val="000000" w:themeColor="text1"/>
          <w:sz w:val="24"/>
          <w:szCs w:val="24"/>
          <w:lang w:val="tr-TR"/>
        </w:rPr>
      </w:pPr>
      <w:r w:rsidRPr="001023A9">
        <w:rPr>
          <w:rFonts w:ascii="Times New Roman" w:eastAsia="Times New Roman" w:hAnsi="Times New Roman" w:cs="Times New Roman"/>
          <w:color w:val="000000" w:themeColor="text1"/>
          <w:sz w:val="24"/>
          <w:szCs w:val="24"/>
          <w:lang w:val="tr-TR"/>
        </w:rPr>
        <w:t xml:space="preserve">Genel olarak değerlendirildiğinde 2025 yılı, Ankara </w:t>
      </w:r>
      <w:proofErr w:type="spellStart"/>
      <w:r w:rsidRPr="001023A9">
        <w:rPr>
          <w:rFonts w:ascii="Times New Roman" w:eastAsia="Times New Roman" w:hAnsi="Times New Roman" w:cs="Times New Roman"/>
          <w:color w:val="000000" w:themeColor="text1"/>
          <w:sz w:val="24"/>
          <w:szCs w:val="24"/>
          <w:lang w:val="tr-TR"/>
        </w:rPr>
        <w:t>Medipol</w:t>
      </w:r>
      <w:proofErr w:type="spellEnd"/>
      <w:r w:rsidRPr="001023A9">
        <w:rPr>
          <w:rFonts w:ascii="Times New Roman" w:eastAsia="Times New Roman" w:hAnsi="Times New Roman" w:cs="Times New Roman"/>
          <w:color w:val="000000" w:themeColor="text1"/>
          <w:sz w:val="24"/>
          <w:szCs w:val="24"/>
          <w:lang w:val="tr-TR"/>
        </w:rPr>
        <w:t xml:space="preserve"> Üniversitesi Eczacılık Fakültesi için büyüme döneminden kurumsallaşma ve kalite odaklı yönetim dönemine geçişi temsil etmektedir. İlk mezunların verilmesi, ilk stratejik planın yürürlüğe konulması, ilk Öz Değerlendirme </w:t>
      </w:r>
      <w:r w:rsidRPr="001023A9">
        <w:rPr>
          <w:rFonts w:ascii="Times New Roman" w:eastAsia="Times New Roman" w:hAnsi="Times New Roman" w:cs="Times New Roman"/>
          <w:color w:val="000000" w:themeColor="text1"/>
          <w:sz w:val="24"/>
          <w:szCs w:val="24"/>
          <w:lang w:val="tr-TR"/>
        </w:rPr>
        <w:lastRenderedPageBreak/>
        <w:t>Raporunun hazırlanması, kalite süreçlerinin sistematik hale getirilmesi, dokümantasyon altyapısının güçlendirilmesi ve müfredat güncellemelerinin gerçekleştirilmesi; fakültenin sürdürülebilir gelişim vizyonunu somutlaştırmaktadır. Önümüzdeki süreçte bu yapının veri temelli izleme, performans analizi ve sürekli iyileştirme döngüleriyle daha da güçlendirilmesi hedeflenmektedir.</w:t>
      </w:r>
    </w:p>
    <w:p w14:paraId="0DAD4C06" w14:textId="77777777" w:rsidR="00E47E8E" w:rsidRPr="00262414" w:rsidRDefault="00E47E8E" w:rsidP="005C2368">
      <w:pPr>
        <w:pStyle w:val="Default"/>
        <w:spacing w:before="240" w:line="360" w:lineRule="auto"/>
        <w:jc w:val="both"/>
        <w:rPr>
          <w:lang w:val="tr-TR"/>
        </w:rPr>
      </w:pPr>
      <w:r w:rsidRPr="00262414">
        <w:rPr>
          <w:b/>
          <w:bCs/>
          <w:lang w:val="tr-TR"/>
        </w:rPr>
        <w:t xml:space="preserve">3. Misyonu, Vizyonu, Değerleri ve Hedefleri </w:t>
      </w:r>
    </w:p>
    <w:p w14:paraId="4C4A32CF" w14:textId="77777777" w:rsidR="00E47E8E" w:rsidRPr="00262414" w:rsidRDefault="00E47E8E" w:rsidP="00201B91">
      <w:pPr>
        <w:pStyle w:val="Default"/>
        <w:spacing w:line="360" w:lineRule="auto"/>
        <w:jc w:val="both"/>
        <w:rPr>
          <w:lang w:val="tr-TR"/>
        </w:rPr>
      </w:pPr>
      <w:r w:rsidRPr="00262414">
        <w:rPr>
          <w:b/>
          <w:bCs/>
          <w:lang w:val="tr-TR"/>
        </w:rPr>
        <w:t xml:space="preserve">Misyon </w:t>
      </w:r>
    </w:p>
    <w:p w14:paraId="40EBCFD1" w14:textId="1259348E" w:rsidR="00481E3D" w:rsidRPr="00262414" w:rsidRDefault="00E47E8E" w:rsidP="00F175C3">
      <w:pPr>
        <w:pStyle w:val="Default"/>
        <w:jc w:val="both"/>
        <w:rPr>
          <w:lang w:val="tr-TR"/>
        </w:rPr>
      </w:pPr>
      <w:r w:rsidRPr="00262414">
        <w:rPr>
          <w:lang w:val="tr-TR"/>
        </w:rPr>
        <w:t>Mesleki etik değerlere sahip, gelişime açık, yaşam boyu öğrenme alışkanlığı edinmiş, toplum sağlığını ön planda tutan, girişimci eğitim için gereken kuvvetli akademik temellere sahip ve ülke kalkınmasına katkı yapan nitelikli Eczacılar yetiştirmektir</w:t>
      </w:r>
      <w:r w:rsidRPr="00262414">
        <w:rPr>
          <w:b/>
          <w:bCs/>
          <w:lang w:val="tr-TR"/>
        </w:rPr>
        <w:t xml:space="preserve">. </w:t>
      </w:r>
    </w:p>
    <w:p w14:paraId="7799FDEF" w14:textId="75BBCE72" w:rsidR="00E47E8E" w:rsidRPr="00262414" w:rsidRDefault="00E47E8E" w:rsidP="00E47E8E">
      <w:pPr>
        <w:pStyle w:val="Default"/>
        <w:spacing w:before="240" w:line="360" w:lineRule="auto"/>
        <w:jc w:val="both"/>
        <w:rPr>
          <w:lang w:val="tr-TR"/>
        </w:rPr>
      </w:pPr>
      <w:r w:rsidRPr="00262414">
        <w:rPr>
          <w:b/>
          <w:bCs/>
          <w:lang w:val="tr-TR"/>
        </w:rPr>
        <w:t xml:space="preserve">Vizyon </w:t>
      </w:r>
    </w:p>
    <w:p w14:paraId="69AFA02D" w14:textId="77777777" w:rsidR="00E47E8E" w:rsidRPr="00262414" w:rsidRDefault="00E47E8E" w:rsidP="001042AC">
      <w:pPr>
        <w:pStyle w:val="Default"/>
        <w:jc w:val="both"/>
        <w:rPr>
          <w:lang w:val="tr-TR"/>
        </w:rPr>
      </w:pPr>
      <w:r w:rsidRPr="00262414">
        <w:rPr>
          <w:lang w:val="tr-TR"/>
        </w:rPr>
        <w:t xml:space="preserve">Alanı ile ilgili özgün çalışmalar yapan, ulusal ve uluslararası çevrelerde tanınan, toplum sağlığı ile ilgili plan ve politikalar oluşturulmasında danışılan, Türkiye’deki gelişime açık, öncü Ankara </w:t>
      </w:r>
      <w:proofErr w:type="spellStart"/>
      <w:r w:rsidRPr="00262414">
        <w:rPr>
          <w:lang w:val="tr-TR"/>
        </w:rPr>
        <w:t>Medipol</w:t>
      </w:r>
      <w:proofErr w:type="spellEnd"/>
      <w:r w:rsidRPr="00262414">
        <w:rPr>
          <w:lang w:val="tr-TR"/>
        </w:rPr>
        <w:t xml:space="preserve"> Üniversiteli olmanın gururunu taşıyan, lider bir fakülte olmaktır. </w:t>
      </w:r>
    </w:p>
    <w:p w14:paraId="11A0BCFC" w14:textId="77777777" w:rsidR="00E47E8E" w:rsidRPr="00262414" w:rsidRDefault="00E47E8E" w:rsidP="00E47E8E">
      <w:pPr>
        <w:pStyle w:val="Default"/>
        <w:spacing w:before="240" w:line="360" w:lineRule="auto"/>
        <w:jc w:val="both"/>
        <w:rPr>
          <w:lang w:val="tr-TR"/>
        </w:rPr>
      </w:pPr>
      <w:r w:rsidRPr="00262414">
        <w:rPr>
          <w:b/>
          <w:bCs/>
          <w:lang w:val="tr-TR"/>
        </w:rPr>
        <w:t xml:space="preserve">Değerler </w:t>
      </w:r>
    </w:p>
    <w:p w14:paraId="3E7E0A76" w14:textId="028C63BA" w:rsidR="00481E3D" w:rsidRPr="00262414" w:rsidRDefault="001023A9" w:rsidP="001023A9">
      <w:pPr>
        <w:pStyle w:val="Default"/>
        <w:jc w:val="both"/>
        <w:rPr>
          <w:lang w:val="tr-TR"/>
        </w:rPr>
      </w:pPr>
      <w:r w:rsidRPr="001023A9">
        <w:rPr>
          <w:lang w:val="tr-TR"/>
        </w:rPr>
        <w:t>Fakültemizde gerek kurumsal kültürün oluşmasında gerekse eğitim, araştırma ve topluma hizmet faaliyetlerinde</w:t>
      </w:r>
      <w:r>
        <w:rPr>
          <w:lang w:val="tr-TR"/>
        </w:rPr>
        <w:t xml:space="preserve"> </w:t>
      </w:r>
      <w:r w:rsidRPr="001023A9">
        <w:rPr>
          <w:lang w:val="tr-TR"/>
        </w:rPr>
        <w:t>kalitenin sağlanmasında temel alınan değerler; öğrencilerimize, akademik/ idari personellerimize ve</w:t>
      </w:r>
      <w:r>
        <w:rPr>
          <w:lang w:val="tr-TR"/>
        </w:rPr>
        <w:t xml:space="preserve"> </w:t>
      </w:r>
      <w:r w:rsidRPr="001023A9">
        <w:rPr>
          <w:lang w:val="tr-TR"/>
        </w:rPr>
        <w:t>paydaşlarımıza yönelik yaklaşımlarımızda, yönetim süreçlerimizde ve akademik faaliyetlerimizde yol gösterici</w:t>
      </w:r>
      <w:r>
        <w:rPr>
          <w:lang w:val="tr-TR"/>
        </w:rPr>
        <w:t xml:space="preserve"> </w:t>
      </w:r>
      <w:r w:rsidRPr="001023A9">
        <w:rPr>
          <w:lang w:val="tr-TR"/>
        </w:rPr>
        <w:t>olmaktadır.</w:t>
      </w:r>
    </w:p>
    <w:p w14:paraId="4EC904F0" w14:textId="7031E6CD" w:rsidR="001023A9" w:rsidRDefault="001023A9" w:rsidP="001023A9">
      <w:pPr>
        <w:spacing w:before="240" w:line="240" w:lineRule="auto"/>
        <w:jc w:val="both"/>
        <w:rPr>
          <w:rFonts w:ascii="Times New Roman" w:hAnsi="Times New Roman" w:cs="Times New Roman"/>
          <w:b/>
          <w:bCs/>
          <w:color w:val="000000"/>
          <w:sz w:val="24"/>
          <w:szCs w:val="24"/>
          <w:lang w:val="tr-TR"/>
        </w:rPr>
      </w:pPr>
      <w:r w:rsidRPr="001023A9">
        <w:rPr>
          <w:rFonts w:ascii="Times New Roman" w:hAnsi="Times New Roman" w:cs="Times New Roman"/>
          <w:b/>
          <w:bCs/>
          <w:color w:val="000000"/>
          <w:sz w:val="24"/>
          <w:szCs w:val="24"/>
          <w:lang w:val="tr-TR"/>
        </w:rPr>
        <w:t>Aşağıda fakültemizin temel değerleri yer almaktadı</w:t>
      </w:r>
      <w:r>
        <w:rPr>
          <w:rFonts w:ascii="Times New Roman" w:hAnsi="Times New Roman" w:cs="Times New Roman"/>
          <w:b/>
          <w:bCs/>
          <w:color w:val="000000"/>
          <w:sz w:val="24"/>
          <w:szCs w:val="24"/>
          <w:lang w:val="tr-TR"/>
        </w:rPr>
        <w:t>r:</w:t>
      </w:r>
    </w:p>
    <w:p w14:paraId="79A29931" w14:textId="146A5845" w:rsidR="001023A9" w:rsidRPr="001023A9" w:rsidRDefault="001023A9" w:rsidP="001023A9">
      <w:pPr>
        <w:spacing w:before="240" w:line="240" w:lineRule="auto"/>
        <w:jc w:val="both"/>
        <w:rPr>
          <w:rFonts w:ascii="Times New Roman" w:hAnsi="Times New Roman" w:cs="Times New Roman"/>
          <w:color w:val="000000"/>
          <w:sz w:val="24"/>
          <w:szCs w:val="24"/>
          <w:lang w:val="tr-TR"/>
        </w:rPr>
      </w:pPr>
      <w:r w:rsidRPr="001023A9">
        <w:rPr>
          <w:rFonts w:ascii="Times New Roman" w:hAnsi="Times New Roman" w:cs="Times New Roman"/>
          <w:b/>
          <w:bCs/>
          <w:color w:val="000000"/>
          <w:sz w:val="24"/>
          <w:szCs w:val="24"/>
          <w:lang w:val="tr-TR"/>
        </w:rPr>
        <w:t>Bilimin Üstünlüğü ve İnsan Sağlığına Adanmışlık:</w:t>
      </w:r>
      <w:r w:rsidRPr="001023A9">
        <w:rPr>
          <w:rFonts w:ascii="Times New Roman" w:hAnsi="Times New Roman" w:cs="Times New Roman"/>
          <w:color w:val="000000"/>
          <w:sz w:val="24"/>
          <w:szCs w:val="24"/>
          <w:lang w:val="tr-TR"/>
        </w:rPr>
        <w:t xml:space="preserve"> Fakültemiz, bilimi rehber edinen, insan sağlığını ve</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toplumsal yararı önceleyen bir anlayışı benimser. Tüm eğitim-öğretim, araştırma ve hizmet faaliyetlerinde kanıta</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dayalı bilimi, etik ilkeleri ve insan onurunu esas alır.</w:t>
      </w:r>
    </w:p>
    <w:p w14:paraId="500226B1" w14:textId="2A374E59" w:rsidR="001023A9" w:rsidRPr="001023A9" w:rsidRDefault="001023A9" w:rsidP="001023A9">
      <w:pPr>
        <w:spacing w:before="240" w:line="240" w:lineRule="auto"/>
        <w:jc w:val="both"/>
        <w:rPr>
          <w:rFonts w:ascii="Times New Roman" w:hAnsi="Times New Roman" w:cs="Times New Roman"/>
          <w:color w:val="000000"/>
          <w:sz w:val="24"/>
          <w:szCs w:val="24"/>
          <w:lang w:val="tr-TR"/>
        </w:rPr>
      </w:pPr>
      <w:r w:rsidRPr="001023A9">
        <w:rPr>
          <w:rFonts w:ascii="Times New Roman" w:hAnsi="Times New Roman" w:cs="Times New Roman"/>
          <w:b/>
          <w:bCs/>
          <w:color w:val="000000"/>
          <w:sz w:val="24"/>
          <w:szCs w:val="24"/>
          <w:lang w:val="tr-TR"/>
        </w:rPr>
        <w:t>Etik Değerlere Bağlılık:</w:t>
      </w:r>
      <w:r w:rsidRPr="001023A9">
        <w:rPr>
          <w:rFonts w:ascii="Times New Roman" w:hAnsi="Times New Roman" w:cs="Times New Roman"/>
          <w:color w:val="000000"/>
          <w:sz w:val="24"/>
          <w:szCs w:val="24"/>
          <w:lang w:val="tr-TR"/>
        </w:rPr>
        <w:t xml:space="preserve"> Akademik dürüstlük, mesleki etik ve toplumsal sorumluluk ilkeleri doğrultusunda</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hareket eder. Öğrencilerimizin meslek yaşamlarında etik karar verebilen, güvenilir ve vicdani sorumluluk sahibi</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eczacılar olarak yetişmelerini hedefler.</w:t>
      </w:r>
    </w:p>
    <w:p w14:paraId="119795AD" w14:textId="02689B48" w:rsidR="001023A9" w:rsidRPr="001023A9" w:rsidRDefault="001023A9" w:rsidP="001023A9">
      <w:pPr>
        <w:spacing w:before="240" w:line="240" w:lineRule="auto"/>
        <w:jc w:val="both"/>
        <w:rPr>
          <w:rFonts w:ascii="Times New Roman" w:hAnsi="Times New Roman" w:cs="Times New Roman"/>
          <w:color w:val="000000"/>
          <w:sz w:val="24"/>
          <w:szCs w:val="24"/>
          <w:lang w:val="tr-TR"/>
        </w:rPr>
      </w:pPr>
      <w:r w:rsidRPr="001023A9">
        <w:rPr>
          <w:rFonts w:ascii="Times New Roman" w:hAnsi="Times New Roman" w:cs="Times New Roman"/>
          <w:b/>
          <w:bCs/>
          <w:color w:val="000000"/>
          <w:sz w:val="24"/>
          <w:szCs w:val="24"/>
          <w:lang w:val="tr-TR"/>
        </w:rPr>
        <w:t>İnsan Haklarına ve Hasta Haklarına Saygı:</w:t>
      </w:r>
      <w:r w:rsidRPr="001023A9">
        <w:rPr>
          <w:rFonts w:ascii="Times New Roman" w:hAnsi="Times New Roman" w:cs="Times New Roman"/>
          <w:color w:val="000000"/>
          <w:sz w:val="24"/>
          <w:szCs w:val="24"/>
          <w:lang w:val="tr-TR"/>
        </w:rPr>
        <w:t xml:space="preserve"> İnsan haklarını ve hasta haklarını evrensel değerler olarak kabul</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eder; bireyin onuruna, mahremiyetine ve özgürlüklerine saygılı bir eczacılık uygulamasını destekler.</w:t>
      </w:r>
    </w:p>
    <w:p w14:paraId="6D9319C8" w14:textId="45703AFC" w:rsidR="00033C55" w:rsidRDefault="001023A9" w:rsidP="001023A9">
      <w:pPr>
        <w:spacing w:before="240" w:line="240" w:lineRule="auto"/>
        <w:jc w:val="both"/>
        <w:rPr>
          <w:rFonts w:ascii="Times New Roman" w:hAnsi="Times New Roman" w:cs="Times New Roman"/>
          <w:color w:val="000000"/>
          <w:sz w:val="24"/>
          <w:szCs w:val="24"/>
          <w:lang w:val="tr-TR"/>
        </w:rPr>
      </w:pPr>
      <w:r w:rsidRPr="001023A9">
        <w:rPr>
          <w:rFonts w:ascii="Times New Roman" w:hAnsi="Times New Roman" w:cs="Times New Roman"/>
          <w:b/>
          <w:bCs/>
          <w:color w:val="000000"/>
          <w:sz w:val="24"/>
          <w:szCs w:val="24"/>
          <w:lang w:val="tr-TR"/>
        </w:rPr>
        <w:t>Özgürlükçü, Eleştirel ve Katılımcı Düşünce Kültürü:</w:t>
      </w:r>
      <w:r w:rsidRPr="001023A9">
        <w:rPr>
          <w:rFonts w:ascii="Times New Roman" w:hAnsi="Times New Roman" w:cs="Times New Roman"/>
          <w:color w:val="000000"/>
          <w:sz w:val="24"/>
          <w:szCs w:val="24"/>
          <w:lang w:val="tr-TR"/>
        </w:rPr>
        <w:t xml:space="preserve"> Bilimsel özgürlüğü, eleştirel düşünceyi ve yenilikçi fikir</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üretimini teşvik eder. Öğrencilerimizin ve akademisyenlerimizin özgürce araştırma yapabildiği, sorgulayabildiği</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ve katkı sunabildiği demokratik bir akademik ortam yaratmayı amaçlar.</w:t>
      </w:r>
    </w:p>
    <w:p w14:paraId="33D83365" w14:textId="31D14BC3" w:rsidR="001023A9" w:rsidRPr="001023A9" w:rsidRDefault="001023A9" w:rsidP="001023A9">
      <w:pPr>
        <w:spacing w:before="240" w:line="240" w:lineRule="auto"/>
        <w:jc w:val="both"/>
        <w:rPr>
          <w:rFonts w:ascii="Times New Roman" w:hAnsi="Times New Roman" w:cs="Times New Roman"/>
          <w:color w:val="000000"/>
          <w:sz w:val="24"/>
          <w:szCs w:val="24"/>
          <w:lang w:val="tr-TR"/>
        </w:rPr>
      </w:pPr>
      <w:r w:rsidRPr="001023A9">
        <w:rPr>
          <w:rFonts w:ascii="Times New Roman" w:hAnsi="Times New Roman" w:cs="Times New Roman"/>
          <w:b/>
          <w:bCs/>
          <w:color w:val="000000"/>
          <w:sz w:val="24"/>
          <w:szCs w:val="24"/>
          <w:lang w:val="tr-TR"/>
        </w:rPr>
        <w:t>Katılımcı, Şeffaf ve Hesap Verebilir Yönetişim:</w:t>
      </w:r>
      <w:r w:rsidRPr="001023A9">
        <w:rPr>
          <w:rFonts w:ascii="Times New Roman" w:hAnsi="Times New Roman" w:cs="Times New Roman"/>
          <w:color w:val="000000"/>
          <w:sz w:val="24"/>
          <w:szCs w:val="24"/>
          <w:lang w:val="tr-TR"/>
        </w:rPr>
        <w:t xml:space="preserve"> Karar alma süreçlerinde tüm paydaşların katılımını önemser;</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şeffaflık, açıklık ve hesap verebilirliği temel yönetim ilkeleri olarak benimser. Fakülte yönetiminde güven, iletişim</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ve ortak akıl kültürünü güçlendirir.</w:t>
      </w:r>
    </w:p>
    <w:p w14:paraId="5E58BA73" w14:textId="20B4167E" w:rsidR="001023A9" w:rsidRPr="001023A9" w:rsidRDefault="001023A9" w:rsidP="001023A9">
      <w:pPr>
        <w:spacing w:before="240" w:line="240" w:lineRule="auto"/>
        <w:jc w:val="both"/>
        <w:rPr>
          <w:rFonts w:ascii="Times New Roman" w:hAnsi="Times New Roman" w:cs="Times New Roman"/>
          <w:color w:val="000000"/>
          <w:sz w:val="24"/>
          <w:szCs w:val="24"/>
          <w:lang w:val="tr-TR"/>
        </w:rPr>
      </w:pPr>
      <w:r w:rsidRPr="001023A9">
        <w:rPr>
          <w:rFonts w:ascii="Times New Roman" w:hAnsi="Times New Roman" w:cs="Times New Roman"/>
          <w:b/>
          <w:bCs/>
          <w:color w:val="000000"/>
          <w:sz w:val="24"/>
          <w:szCs w:val="24"/>
          <w:lang w:val="tr-TR"/>
        </w:rPr>
        <w:lastRenderedPageBreak/>
        <w:t>Toplumsal Sorumluluk, Sosyal Duyarlılık ve Halk Sağlığına Katkı:</w:t>
      </w:r>
      <w:r w:rsidRPr="001023A9">
        <w:rPr>
          <w:rFonts w:ascii="Times New Roman" w:hAnsi="Times New Roman" w:cs="Times New Roman"/>
          <w:color w:val="000000"/>
          <w:sz w:val="24"/>
          <w:szCs w:val="24"/>
          <w:lang w:val="tr-TR"/>
        </w:rPr>
        <w:t xml:space="preserve"> Fakültemiz, eczacılığı toplum yararına bir</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meslek olarak görür. Toplum sağlığının korunması, doğru ilaç kullanımı ve halk sağlığı konularında farkındalık</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yaratmayı hedefler. Dezavantajlı gruplara, yaşlılara, kronik hastalara, engelli bireylere ve sosyoekonomik açıdan</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risk altındaki topluluklara yönelik sosyal sorumluluk projeleri geliştirerek eşit, erişilebilir ve duyarlı bir sağlık</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hizmeti anlayışını destekler.</w:t>
      </w:r>
    </w:p>
    <w:p w14:paraId="6A661607" w14:textId="166005F9" w:rsidR="001023A9" w:rsidRPr="001023A9" w:rsidRDefault="001023A9" w:rsidP="001023A9">
      <w:pPr>
        <w:spacing w:before="240" w:line="240" w:lineRule="auto"/>
        <w:jc w:val="both"/>
        <w:rPr>
          <w:rFonts w:ascii="Times New Roman" w:hAnsi="Times New Roman" w:cs="Times New Roman"/>
          <w:color w:val="000000"/>
          <w:sz w:val="24"/>
          <w:szCs w:val="24"/>
          <w:lang w:val="tr-TR"/>
        </w:rPr>
      </w:pPr>
      <w:r w:rsidRPr="001023A9">
        <w:rPr>
          <w:rFonts w:ascii="Times New Roman" w:hAnsi="Times New Roman" w:cs="Times New Roman"/>
          <w:b/>
          <w:bCs/>
          <w:color w:val="000000"/>
          <w:sz w:val="24"/>
          <w:szCs w:val="24"/>
          <w:lang w:val="tr-TR"/>
        </w:rPr>
        <w:t>Akademik Mükemmeliyet, Kalite ve Sürekli Gelişim:</w:t>
      </w:r>
      <w:r w:rsidRPr="001023A9">
        <w:rPr>
          <w:rFonts w:ascii="Times New Roman" w:hAnsi="Times New Roman" w:cs="Times New Roman"/>
          <w:color w:val="000000"/>
          <w:sz w:val="24"/>
          <w:szCs w:val="24"/>
          <w:lang w:val="tr-TR"/>
        </w:rPr>
        <w:t xml:space="preserve"> Eğitimde, araştırmada ve hizmette kaliteyi esas alır.</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Fakültemiz, ulusal ve uluslararası standartlara uyumlu kalite güvence sistemleriyle sürekli iyileşmeyi,</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mükemmeliyeti ve yaşam boyu öğrenmeyi destekler.</w:t>
      </w:r>
    </w:p>
    <w:p w14:paraId="7D93C0C4" w14:textId="250D6158" w:rsidR="001023A9" w:rsidRPr="001023A9" w:rsidRDefault="001023A9" w:rsidP="001023A9">
      <w:pPr>
        <w:spacing w:before="240" w:line="240" w:lineRule="auto"/>
        <w:jc w:val="both"/>
        <w:rPr>
          <w:rFonts w:ascii="Times New Roman" w:hAnsi="Times New Roman" w:cs="Times New Roman"/>
          <w:color w:val="000000"/>
          <w:sz w:val="24"/>
          <w:szCs w:val="24"/>
          <w:lang w:val="tr-TR"/>
        </w:rPr>
      </w:pPr>
      <w:r w:rsidRPr="001023A9">
        <w:rPr>
          <w:rFonts w:ascii="Times New Roman" w:hAnsi="Times New Roman" w:cs="Times New Roman"/>
          <w:b/>
          <w:bCs/>
          <w:color w:val="000000"/>
          <w:sz w:val="24"/>
          <w:szCs w:val="24"/>
          <w:lang w:val="tr-TR"/>
        </w:rPr>
        <w:t xml:space="preserve">Yenilikçilik, </w:t>
      </w:r>
      <w:proofErr w:type="spellStart"/>
      <w:r w:rsidRPr="001023A9">
        <w:rPr>
          <w:rFonts w:ascii="Times New Roman" w:hAnsi="Times New Roman" w:cs="Times New Roman"/>
          <w:b/>
          <w:bCs/>
          <w:color w:val="000000"/>
          <w:sz w:val="24"/>
          <w:szCs w:val="24"/>
          <w:lang w:val="tr-TR"/>
        </w:rPr>
        <w:t>İnovasyon</w:t>
      </w:r>
      <w:proofErr w:type="spellEnd"/>
      <w:r w:rsidRPr="001023A9">
        <w:rPr>
          <w:rFonts w:ascii="Times New Roman" w:hAnsi="Times New Roman" w:cs="Times New Roman"/>
          <w:b/>
          <w:bCs/>
          <w:color w:val="000000"/>
          <w:sz w:val="24"/>
          <w:szCs w:val="24"/>
          <w:lang w:val="tr-TR"/>
        </w:rPr>
        <w:t xml:space="preserve"> ve Girişimcilik:</w:t>
      </w:r>
      <w:r w:rsidRPr="001023A9">
        <w:rPr>
          <w:rFonts w:ascii="Times New Roman" w:hAnsi="Times New Roman" w:cs="Times New Roman"/>
          <w:color w:val="000000"/>
          <w:sz w:val="24"/>
          <w:szCs w:val="24"/>
          <w:lang w:val="tr-TR"/>
        </w:rPr>
        <w:t xml:space="preserve"> Eczacılık bilimlerinde yenilikçi düşünceyi, Ar-Ge ve </w:t>
      </w:r>
      <w:proofErr w:type="spellStart"/>
      <w:r w:rsidRPr="001023A9">
        <w:rPr>
          <w:rFonts w:ascii="Times New Roman" w:hAnsi="Times New Roman" w:cs="Times New Roman"/>
          <w:color w:val="000000"/>
          <w:sz w:val="24"/>
          <w:szCs w:val="24"/>
          <w:lang w:val="tr-TR"/>
        </w:rPr>
        <w:t>inovasyonu</w:t>
      </w:r>
      <w:proofErr w:type="spellEnd"/>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merkeze alır. Akademisyenlerimizi ve öğrencilerimizi yenilik üretmeye, girişimci bakış açısıyla proje geliştirmeye</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ve sağlık teknolojilerinde fark yaratmaya teşvik eder. Üniversite–sanayi iş birlikleri ve teknopark temelli</w:t>
      </w:r>
      <w:r>
        <w:rPr>
          <w:rFonts w:ascii="Times New Roman" w:hAnsi="Times New Roman" w:cs="Times New Roman"/>
          <w:color w:val="000000"/>
          <w:sz w:val="24"/>
          <w:szCs w:val="24"/>
          <w:lang w:val="tr-TR"/>
        </w:rPr>
        <w:t xml:space="preserve"> </w:t>
      </w:r>
      <w:r w:rsidRPr="001023A9">
        <w:rPr>
          <w:rFonts w:ascii="Times New Roman" w:hAnsi="Times New Roman" w:cs="Times New Roman"/>
          <w:color w:val="000000"/>
          <w:sz w:val="24"/>
          <w:szCs w:val="24"/>
          <w:lang w:val="tr-TR"/>
        </w:rPr>
        <w:t>girişimleri destekler.</w:t>
      </w:r>
    </w:p>
    <w:p w14:paraId="3207EA47" w14:textId="77777777" w:rsidR="001023A9" w:rsidRDefault="001023A9" w:rsidP="001023A9">
      <w:pPr>
        <w:spacing w:before="120" w:after="120" w:line="240" w:lineRule="auto"/>
        <w:jc w:val="both"/>
        <w:outlineLvl w:val="1"/>
        <w:rPr>
          <w:rFonts w:ascii="Times New Roman" w:eastAsia="Times New Roman" w:hAnsi="Times New Roman" w:cs="Times New Roman"/>
          <w:b/>
          <w:bCs/>
          <w:color w:val="000000" w:themeColor="text1"/>
          <w:sz w:val="28"/>
          <w:szCs w:val="28"/>
          <w:lang w:val="tr-TR"/>
        </w:rPr>
      </w:pPr>
    </w:p>
    <w:p w14:paraId="53046E68" w14:textId="3A60E397" w:rsidR="00A71F77" w:rsidRPr="00262414" w:rsidRDefault="00A71F77" w:rsidP="00A71F77">
      <w:pPr>
        <w:spacing w:before="120" w:after="120" w:line="360" w:lineRule="auto"/>
        <w:jc w:val="both"/>
        <w:outlineLvl w:val="1"/>
        <w:rPr>
          <w:rFonts w:ascii="Times New Roman" w:eastAsia="Times New Roman" w:hAnsi="Times New Roman" w:cs="Times New Roman"/>
          <w:b/>
          <w:bCs/>
          <w:color w:val="000000" w:themeColor="text1"/>
          <w:sz w:val="28"/>
          <w:szCs w:val="28"/>
          <w:lang w:val="tr-TR"/>
        </w:rPr>
      </w:pPr>
      <w:r w:rsidRPr="00262414">
        <w:rPr>
          <w:rFonts w:ascii="Times New Roman" w:eastAsia="Times New Roman" w:hAnsi="Times New Roman" w:cs="Times New Roman"/>
          <w:b/>
          <w:bCs/>
          <w:color w:val="000000" w:themeColor="text1"/>
          <w:sz w:val="28"/>
          <w:szCs w:val="28"/>
          <w:lang w:val="tr-TR"/>
        </w:rPr>
        <w:t>A. LİDERLİK, YÖNETİŞİM VE KALİTE</w:t>
      </w:r>
    </w:p>
    <w:p w14:paraId="6C0C67B7" w14:textId="77777777" w:rsidR="00A71F77" w:rsidRPr="00262414" w:rsidRDefault="00A71F77" w:rsidP="00A71F77">
      <w:pPr>
        <w:spacing w:before="120" w:after="120" w:line="360" w:lineRule="auto"/>
        <w:jc w:val="both"/>
        <w:outlineLvl w:val="1"/>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A.1. Liderlik ve Kalite</w:t>
      </w:r>
    </w:p>
    <w:p w14:paraId="32F3D2D0" w14:textId="77777777" w:rsidR="00A71F77" w:rsidRPr="00262414" w:rsidRDefault="00A71F77" w:rsidP="00A71F77">
      <w:pPr>
        <w:spacing w:before="120" w:after="120" w:line="360" w:lineRule="auto"/>
        <w:jc w:val="both"/>
        <w:outlineLvl w:val="1"/>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A.1.1. Yönetişim modeli ve idari yapı</w:t>
      </w:r>
    </w:p>
    <w:p w14:paraId="4EEB4ECD" w14:textId="77777777" w:rsidR="00A71F77" w:rsidRPr="00262414" w:rsidRDefault="00A71F77" w:rsidP="00A71F77">
      <w:pPr>
        <w:spacing w:before="120" w:after="120" w:line="240" w:lineRule="auto"/>
        <w:jc w:val="both"/>
        <w:outlineLvl w:val="1"/>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yönetişim modeli; 2547 sayılı Yükseköğretim Kanunu, Üniversite Senatosu kararları, üniversite üst yönetim politika belgeleri ve fakülte iç düzenlemeleri doğrultusunda tanımlanmış kurumsal bir yapı üzerine inşa edilmiştir. Organizasyon şeması, idari ve akademik birimler arasındaki hiyerarşik ve işlevsel ilişkileri açık biçimde göstermekte; görev, yetki ve sorumluluk dağılımlarının şeffaf ve izlenebilir olduğunu ortaya koymaktadır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Bu yapı, karar alma süreçlerinin kişilere bağlı olmaksızın tanımlı roller üzerinden yürütülmesini sağlamaktadır.</w:t>
      </w:r>
    </w:p>
    <w:p w14:paraId="343AF520" w14:textId="77777777" w:rsidR="00A71F77" w:rsidRPr="00262414" w:rsidRDefault="00A71F77" w:rsidP="00A71F77">
      <w:pPr>
        <w:spacing w:before="120" w:after="120" w:line="240" w:lineRule="auto"/>
        <w:jc w:val="both"/>
        <w:outlineLvl w:val="1"/>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 Kurulu, Fakülte Yönetim Kurulu ve Akademik Kurul mekanizmaları düzenli aralıklarla işletilmekte; alınan kararlar resmi tutanaklarla kayıt altına alınmaktadır </w:t>
      </w:r>
      <w:r w:rsidRPr="00262414">
        <w:rPr>
          <w:rFonts w:ascii="Times New Roman" w:eastAsia="Times New Roman" w:hAnsi="Times New Roman" w:cs="Times New Roman"/>
          <w:b/>
          <w:bCs/>
          <w:color w:val="000000" w:themeColor="text1"/>
          <w:sz w:val="24"/>
          <w:szCs w:val="24"/>
          <w:lang w:val="tr-TR"/>
        </w:rPr>
        <w:t>[2_OD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3_OD3][4_OD3]</w:t>
      </w:r>
      <w:r w:rsidRPr="00262414">
        <w:rPr>
          <w:rFonts w:ascii="Times New Roman" w:eastAsia="Times New Roman" w:hAnsi="Times New Roman" w:cs="Times New Roman"/>
          <w:color w:val="000000" w:themeColor="text1"/>
          <w:sz w:val="24"/>
          <w:szCs w:val="24"/>
          <w:lang w:val="tr-TR"/>
        </w:rPr>
        <w:t xml:space="preserve">. Yönetim Kurulu karar örnekleri, karar süreçlerinin mevzuata uygun ve belgelendirilmiş biçimde yürütüldüğünü göstermektedir. Öz Değerlendirme Komisyonu ve Kalite Komisyonu toplantı tutanakları </w:t>
      </w:r>
      <w:r w:rsidRPr="00262414">
        <w:rPr>
          <w:rFonts w:ascii="Times New Roman" w:eastAsia="Times New Roman" w:hAnsi="Times New Roman" w:cs="Times New Roman"/>
          <w:b/>
          <w:bCs/>
          <w:color w:val="000000" w:themeColor="text1"/>
          <w:sz w:val="24"/>
          <w:szCs w:val="24"/>
          <w:lang w:val="tr-TR"/>
        </w:rPr>
        <w:t>[5_OD3]</w:t>
      </w:r>
      <w:r w:rsidRPr="00262414">
        <w:rPr>
          <w:rFonts w:ascii="Times New Roman" w:eastAsia="Times New Roman" w:hAnsi="Times New Roman" w:cs="Times New Roman"/>
          <w:color w:val="000000" w:themeColor="text1"/>
          <w:sz w:val="24"/>
          <w:szCs w:val="24"/>
          <w:lang w:val="tr-TR"/>
        </w:rPr>
        <w:t>, yönetişim modelinin kalite güvencesi süreçleri ile entegre şekilde çalıştığını ortaya koymaktadır. Toplantı tutanaklarının dijital arşiv sistemi (</w:t>
      </w:r>
      <w:proofErr w:type="spellStart"/>
      <w:r w:rsidRPr="00262414">
        <w:rPr>
          <w:rFonts w:ascii="Times New Roman" w:eastAsia="Times New Roman" w:hAnsi="Times New Roman" w:cs="Times New Roman"/>
          <w:color w:val="000000" w:themeColor="text1"/>
          <w:sz w:val="24"/>
          <w:szCs w:val="24"/>
          <w:lang w:val="tr-TR"/>
        </w:rPr>
        <w:t>OneDrive</w:t>
      </w:r>
      <w:proofErr w:type="spellEnd"/>
      <w:r w:rsidRPr="00262414">
        <w:rPr>
          <w:rFonts w:ascii="Times New Roman" w:eastAsia="Times New Roman" w:hAnsi="Times New Roman" w:cs="Times New Roman"/>
          <w:color w:val="000000" w:themeColor="text1"/>
          <w:sz w:val="24"/>
          <w:szCs w:val="24"/>
          <w:lang w:val="tr-TR"/>
        </w:rPr>
        <w:t xml:space="preserve">) üzerinden saklanması ve ilgili paydaşlarla e-posta yoluyla paylaşılması </w:t>
      </w:r>
      <w:r w:rsidRPr="00262414">
        <w:rPr>
          <w:rFonts w:ascii="Times New Roman" w:eastAsia="Times New Roman" w:hAnsi="Times New Roman" w:cs="Times New Roman"/>
          <w:b/>
          <w:bCs/>
          <w:color w:val="000000" w:themeColor="text1"/>
          <w:sz w:val="24"/>
          <w:szCs w:val="24"/>
          <w:lang w:val="tr-TR"/>
        </w:rPr>
        <w:t>[6_OD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7_OD3]</w:t>
      </w:r>
      <w:r w:rsidRPr="00262414">
        <w:rPr>
          <w:rFonts w:ascii="Times New Roman" w:eastAsia="Times New Roman" w:hAnsi="Times New Roman" w:cs="Times New Roman"/>
          <w:color w:val="000000" w:themeColor="text1"/>
          <w:sz w:val="24"/>
          <w:szCs w:val="24"/>
          <w:lang w:val="tr-TR"/>
        </w:rPr>
        <w:t xml:space="preserve">, kurumsal hafızanın sürdürülebilirliğini ve iç iletişim şeffaflığını desteklemektedir. Yönetişim süreçlerinin şeffaflığını ve standardizasyonunu artırmak amacıyla, Kalite ve Akreditasyon Komisyonu koordinasyonunda tüm komisyonların iş akış şemaları belirlenmiş ve görev yetki süreçleri tanımlanarak Fakülte Yönetim Kurulu onayıyla resmiyet kazanmıştır </w:t>
      </w:r>
      <w:r w:rsidRPr="00262414">
        <w:rPr>
          <w:rFonts w:ascii="Times New Roman" w:eastAsia="Times New Roman" w:hAnsi="Times New Roman" w:cs="Times New Roman"/>
          <w:b/>
          <w:bCs/>
          <w:color w:val="000000" w:themeColor="text1"/>
          <w:sz w:val="24"/>
          <w:szCs w:val="24"/>
          <w:lang w:val="tr-TR"/>
        </w:rPr>
        <w:t>[8_OD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9_OD3][10_OD3]</w:t>
      </w:r>
      <w:r w:rsidRPr="00262414">
        <w:rPr>
          <w:rFonts w:ascii="Times New Roman" w:eastAsia="Times New Roman" w:hAnsi="Times New Roman" w:cs="Times New Roman"/>
          <w:color w:val="000000" w:themeColor="text1"/>
          <w:sz w:val="24"/>
          <w:szCs w:val="24"/>
          <w:lang w:val="tr-TR"/>
        </w:rPr>
        <w:t>.</w:t>
      </w:r>
    </w:p>
    <w:p w14:paraId="54DAA09E" w14:textId="77777777" w:rsidR="00A71F77" w:rsidRPr="00262414" w:rsidRDefault="00A71F77" w:rsidP="00A71F77">
      <w:pPr>
        <w:spacing w:before="120" w:after="120" w:line="240" w:lineRule="auto"/>
        <w:jc w:val="both"/>
        <w:outlineLvl w:val="1"/>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2024 yılı Birim İç Değerlendirme Raporu sonrasında yönetişim mekanizmalarının sistematikliğini artırmaya yönelik iyileştirmeler yapılmıştır. Komisyonlar arası koordinasyonun güçlendirilmesi amacıyla görev dağılımları netleştirilmiş ve yıllık rapor takvimi oluşturulmuştur. Bu durum toplantı tutanaklarında yer alan görev dağılım çizelgeleri ve rapor takvimi örnekleri ile belgelidir </w:t>
      </w:r>
      <w:r w:rsidRPr="00262414">
        <w:rPr>
          <w:rFonts w:ascii="Times New Roman" w:eastAsia="Times New Roman" w:hAnsi="Times New Roman" w:cs="Times New Roman"/>
          <w:b/>
          <w:bCs/>
          <w:color w:val="000000" w:themeColor="text1"/>
          <w:sz w:val="24"/>
          <w:szCs w:val="24"/>
          <w:lang w:val="tr-TR"/>
        </w:rPr>
        <w:lastRenderedPageBreak/>
        <w:t>[11_OD3]</w:t>
      </w:r>
      <w:r w:rsidRPr="00262414">
        <w:rPr>
          <w:rFonts w:ascii="Times New Roman" w:eastAsia="Times New Roman" w:hAnsi="Times New Roman" w:cs="Times New Roman"/>
          <w:color w:val="000000" w:themeColor="text1"/>
          <w:sz w:val="24"/>
          <w:szCs w:val="24"/>
          <w:lang w:val="tr-TR"/>
        </w:rPr>
        <w:t>. Böylece yönetişim modeli yalnızca mevzuata dayalı bir organizasyon şeması olmaktan çıkmış; planlama, uygulama ve izleme süreçlerini kapsayan aktif bir yönetim aracına dönüşmüştür.</w:t>
      </w:r>
    </w:p>
    <w:p w14:paraId="6250BEFD" w14:textId="77777777" w:rsidR="00A71F77" w:rsidRPr="00262414" w:rsidRDefault="00A71F77" w:rsidP="00A71F77">
      <w:pPr>
        <w:spacing w:before="120" w:after="120" w:line="240" w:lineRule="auto"/>
        <w:jc w:val="both"/>
        <w:outlineLvl w:val="1"/>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2025 yılı itibarıyla organizasyon şemasının Stratejik Plan doğrultusunda güncellenmiş olması (bkz. sayfa 9-10) </w:t>
      </w:r>
      <w:r w:rsidRPr="00262414">
        <w:rPr>
          <w:rFonts w:ascii="Times New Roman" w:eastAsia="Times New Roman" w:hAnsi="Times New Roman" w:cs="Times New Roman"/>
          <w:b/>
          <w:bCs/>
          <w:color w:val="000000" w:themeColor="text1"/>
          <w:sz w:val="24"/>
          <w:szCs w:val="24"/>
          <w:lang w:val="tr-TR"/>
        </w:rPr>
        <w:t>[12_OD2]</w:t>
      </w:r>
      <w:r w:rsidRPr="00262414">
        <w:rPr>
          <w:rFonts w:ascii="Times New Roman" w:eastAsia="Times New Roman" w:hAnsi="Times New Roman" w:cs="Times New Roman"/>
          <w:color w:val="000000" w:themeColor="text1"/>
          <w:sz w:val="24"/>
          <w:szCs w:val="24"/>
          <w:lang w:val="tr-TR"/>
        </w:rPr>
        <w:t xml:space="preserve">, yönetişim yapısının kurumsal hedeflerle ilişkilendirildiğini göstermektedir. Stratejik planda yer alan yönetsel kapasite ve performans göstergeleri ile </w:t>
      </w:r>
      <w:proofErr w:type="spellStart"/>
      <w:r w:rsidRPr="00262414">
        <w:rPr>
          <w:rFonts w:ascii="Times New Roman" w:eastAsia="Times New Roman" w:hAnsi="Times New Roman" w:cs="Times New Roman"/>
          <w:color w:val="000000" w:themeColor="text1"/>
          <w:sz w:val="24"/>
          <w:szCs w:val="24"/>
          <w:lang w:val="tr-TR"/>
        </w:rPr>
        <w:t>organizasyonel</w:t>
      </w:r>
      <w:proofErr w:type="spellEnd"/>
      <w:r w:rsidRPr="00262414">
        <w:rPr>
          <w:rFonts w:ascii="Times New Roman" w:eastAsia="Times New Roman" w:hAnsi="Times New Roman" w:cs="Times New Roman"/>
          <w:color w:val="000000" w:themeColor="text1"/>
          <w:sz w:val="24"/>
          <w:szCs w:val="24"/>
          <w:lang w:val="tr-TR"/>
        </w:rPr>
        <w:t xml:space="preserve"> yapılanma arasında ilişki kurulmuş; komisyon yapıları işlevsellik esas alınarak yeniden düzenlenmiştir </w:t>
      </w:r>
      <w:r w:rsidRPr="00262414">
        <w:rPr>
          <w:rFonts w:ascii="Times New Roman" w:eastAsia="Times New Roman" w:hAnsi="Times New Roman" w:cs="Times New Roman"/>
          <w:b/>
          <w:bCs/>
          <w:color w:val="000000" w:themeColor="text1"/>
          <w:sz w:val="24"/>
          <w:szCs w:val="24"/>
          <w:lang w:val="tr-TR"/>
        </w:rPr>
        <w:t>[13_OD3]</w:t>
      </w:r>
      <w:r w:rsidRPr="00262414">
        <w:rPr>
          <w:rFonts w:ascii="Times New Roman" w:eastAsia="Times New Roman" w:hAnsi="Times New Roman" w:cs="Times New Roman"/>
          <w:color w:val="000000" w:themeColor="text1"/>
          <w:sz w:val="24"/>
          <w:szCs w:val="24"/>
          <w:lang w:val="tr-TR"/>
        </w:rPr>
        <w:t xml:space="preserve">. Güncellenen komisyon Görev Yetki ve Sorumluluk (GYS) formları </w:t>
      </w:r>
      <w:r w:rsidRPr="00262414">
        <w:rPr>
          <w:rFonts w:ascii="Times New Roman" w:eastAsia="Times New Roman" w:hAnsi="Times New Roman" w:cs="Times New Roman"/>
          <w:b/>
          <w:bCs/>
          <w:color w:val="000000" w:themeColor="text1"/>
          <w:sz w:val="24"/>
          <w:szCs w:val="24"/>
          <w:lang w:val="tr-TR"/>
        </w:rPr>
        <w:t>[9_OD3]</w:t>
      </w:r>
      <w:r w:rsidRPr="00262414">
        <w:rPr>
          <w:rFonts w:ascii="Times New Roman" w:eastAsia="Times New Roman" w:hAnsi="Times New Roman" w:cs="Times New Roman"/>
          <w:color w:val="000000" w:themeColor="text1"/>
          <w:sz w:val="24"/>
          <w:szCs w:val="24"/>
          <w:lang w:val="tr-TR"/>
        </w:rPr>
        <w:t>, rol tanımlarının yazılı ve standartlaştırılmış olduğunu ortaya koymakta; bu durum yönetişim modelinin kurumsallaşma düzeyini güçlendirmektedir.</w:t>
      </w:r>
    </w:p>
    <w:p w14:paraId="4EBBD7D6" w14:textId="77777777" w:rsidR="00A71F77" w:rsidRPr="00262414" w:rsidRDefault="00A71F77" w:rsidP="00A71F77">
      <w:pPr>
        <w:spacing w:before="120" w:after="120" w:line="240" w:lineRule="auto"/>
        <w:jc w:val="both"/>
        <w:outlineLvl w:val="1"/>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Tüm bu bulgular birlikte değerlendirildiğinde fakültemizde yönetişim modelinin tanımlı, şeffaf ve işleyen bir yapıya sahip olduğu; kararların belgelendirildiği, dijital ortamda arşivlendiği ve komisyonlar arası koordinasyonun sistematik biçimde yürütüldüğü görülmektedir. YÖKAK ölçütleri açısından yapı “tanımlı ve uygulanan” düzeyin ötesine geçmiş; kalite güvencesi süreçleriyle entegre biçimde çalışan kurumsal bir yönetişim sistemi niteliği kazanmıştır.</w:t>
      </w:r>
    </w:p>
    <w:p w14:paraId="1754041D" w14:textId="77777777" w:rsidR="00A71F77" w:rsidRPr="00262414" w:rsidRDefault="00A71F77" w:rsidP="00A71F77">
      <w:pPr>
        <w:spacing w:before="120" w:after="120" w:line="240" w:lineRule="auto"/>
        <w:jc w:val="both"/>
        <w:outlineLvl w:val="1"/>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Bununla birlikte performans göstergeleri ile yönetişim kararları arasındaki analitik ilişkinin düzenli, ölçülebilir ve karşılaştırmalı raporlar aracılığıyla ortaya konulmasına yönelik mekanizmaların geliştirilmesi gerekmektedir. Kararların çıktı ve etki analizleriyle ilişkilendirilmesi, yönetişim modelinin performans temelli yönetim olgunluğunu daha ileri düzeye taşıyacaktır. Bu alan gelişime açık bir husus olarak değerlendirilmektedir.</w:t>
      </w:r>
    </w:p>
    <w:p w14:paraId="0D2E7812" w14:textId="77777777" w:rsidR="00A71F77" w:rsidRPr="00262414" w:rsidRDefault="00A71F77" w:rsidP="00A71F77">
      <w:pPr>
        <w:spacing w:before="120" w:after="120" w:line="240" w:lineRule="auto"/>
        <w:jc w:val="both"/>
        <w:outlineLvl w:val="1"/>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 xml:space="preserve">Olgunluk Düzeyi (3): </w:t>
      </w:r>
      <w:r w:rsidRPr="00262414">
        <w:rPr>
          <w:rFonts w:ascii="Times New Roman" w:eastAsia="Times New Roman" w:hAnsi="Times New Roman" w:cs="Times New Roman"/>
          <w:color w:val="000000" w:themeColor="text1"/>
          <w:sz w:val="24"/>
          <w:szCs w:val="24"/>
          <w:lang w:val="tr-TR"/>
        </w:rPr>
        <w:t xml:space="preserve">Kurumun yönetişim modeli ve </w:t>
      </w:r>
      <w:proofErr w:type="spellStart"/>
      <w:r w:rsidRPr="00262414">
        <w:rPr>
          <w:rFonts w:ascii="Times New Roman" w:eastAsia="Times New Roman" w:hAnsi="Times New Roman" w:cs="Times New Roman"/>
          <w:color w:val="000000" w:themeColor="text1"/>
          <w:sz w:val="24"/>
          <w:szCs w:val="24"/>
          <w:lang w:val="tr-TR"/>
        </w:rPr>
        <w:t>organizasyonel</w:t>
      </w:r>
      <w:proofErr w:type="spellEnd"/>
      <w:r w:rsidRPr="00262414">
        <w:rPr>
          <w:rFonts w:ascii="Times New Roman" w:eastAsia="Times New Roman" w:hAnsi="Times New Roman" w:cs="Times New Roman"/>
          <w:color w:val="000000" w:themeColor="text1"/>
          <w:sz w:val="24"/>
          <w:szCs w:val="24"/>
          <w:lang w:val="tr-TR"/>
        </w:rPr>
        <w:t xml:space="preserve"> yapılanması birim ve alanların genelini kapsayacak şekilde faaliyet göstermektedir.</w:t>
      </w:r>
    </w:p>
    <w:p w14:paraId="4AC11278" w14:textId="68A08697" w:rsidR="00A71F77" w:rsidRPr="00262414" w:rsidRDefault="00A71F77" w:rsidP="00A71F77">
      <w:pPr>
        <w:spacing w:before="120" w:after="120" w:line="240" w:lineRule="auto"/>
        <w:jc w:val="both"/>
        <w:outlineLvl w:val="1"/>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6BEE6DD1" w14:textId="77777777" w:rsidR="00A71F77" w:rsidRPr="00262414" w:rsidRDefault="00A71F77" w:rsidP="00A71F77">
      <w:pPr>
        <w:spacing w:before="120" w:after="120" w:line="240" w:lineRule="auto"/>
        <w:jc w:val="both"/>
        <w:outlineLvl w:val="1"/>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eczacilik_fakultesi_organizasyon_semasi.pdf</w:t>
      </w:r>
    </w:p>
    <w:p w14:paraId="34F7DE2B" w14:textId="77777777" w:rsidR="00A71F77" w:rsidRPr="00262414" w:rsidRDefault="00A71F77" w:rsidP="00A71F77">
      <w:pPr>
        <w:spacing w:before="120" w:after="120" w:line="240" w:lineRule="auto"/>
        <w:jc w:val="both"/>
        <w:outlineLvl w:val="1"/>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fakulte_yonetim_kurulu_karar_ornegi.pdf</w:t>
      </w:r>
    </w:p>
    <w:p w14:paraId="2412D92F" w14:textId="77777777" w:rsidR="00A71F77" w:rsidRPr="00262414" w:rsidRDefault="00A71F77" w:rsidP="00A71F77">
      <w:pPr>
        <w:spacing w:before="120" w:after="120" w:line="240" w:lineRule="auto"/>
        <w:jc w:val="both"/>
        <w:outlineLvl w:val="1"/>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1.1.</w:t>
      </w:r>
      <w:r w:rsidRPr="00262414">
        <w:rPr>
          <w:rFonts w:ascii="Times New Roman" w:eastAsia="Times New Roman" w:hAnsi="Times New Roman" w:cs="Times New Roman"/>
          <w:color w:val="000000" w:themeColor="text1"/>
          <w:sz w:val="24"/>
          <w:szCs w:val="24"/>
          <w:lang w:val="tr-TR"/>
        </w:rPr>
        <w:t xml:space="preserve"> fakulte_kurulu_karar_ornegi.pdf</w:t>
      </w:r>
    </w:p>
    <w:p w14:paraId="0222B772" w14:textId="77777777" w:rsidR="00A71F77" w:rsidRPr="00262414" w:rsidRDefault="00A71F77" w:rsidP="00A71F77">
      <w:pPr>
        <w:spacing w:before="120" w:after="120" w:line="240" w:lineRule="auto"/>
        <w:jc w:val="both"/>
        <w:outlineLvl w:val="1"/>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akademik_kurul_toplanti_ornegi.pdf</w:t>
      </w:r>
    </w:p>
    <w:p w14:paraId="08E43BF3" w14:textId="77777777" w:rsidR="00A71F77" w:rsidRPr="00262414" w:rsidRDefault="00A71F77" w:rsidP="00A71F77">
      <w:pPr>
        <w:spacing w:before="120" w:after="120" w:line="240" w:lineRule="auto"/>
        <w:jc w:val="both"/>
        <w:outlineLvl w:val="1"/>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fodek_kalite_komisyonu_ortak_toplanti.pdf</w:t>
      </w:r>
    </w:p>
    <w:p w14:paraId="36DCA136" w14:textId="77777777" w:rsidR="00A71F77" w:rsidRPr="00262414" w:rsidRDefault="00A71F77" w:rsidP="00A71F77">
      <w:pPr>
        <w:spacing w:before="120" w:after="120" w:line="240" w:lineRule="auto"/>
        <w:jc w:val="both"/>
        <w:outlineLvl w:val="1"/>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toplanti_tutanaklari_dijital_arsiv.pdf</w:t>
      </w:r>
    </w:p>
    <w:p w14:paraId="49216D79" w14:textId="77777777" w:rsidR="00A71F77" w:rsidRPr="00262414" w:rsidRDefault="00A71F77" w:rsidP="00A71F77">
      <w:pPr>
        <w:spacing w:before="120" w:after="120" w:line="240" w:lineRule="auto"/>
        <w:jc w:val="both"/>
        <w:outlineLvl w:val="1"/>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toplanti_tutanaklari_eposta_ile_paydaslara_iletme_ornegi.pdf</w:t>
      </w:r>
    </w:p>
    <w:p w14:paraId="227195D9" w14:textId="77777777" w:rsidR="00A71F77" w:rsidRPr="00262414" w:rsidRDefault="00A71F77" w:rsidP="00A71F77">
      <w:pPr>
        <w:spacing w:before="120" w:after="120" w:line="240" w:lineRule="auto"/>
        <w:jc w:val="both"/>
        <w:outlineLvl w:val="1"/>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komisyonlarin_is_akis_sureci.pdf</w:t>
      </w:r>
    </w:p>
    <w:p w14:paraId="7A8E65F8" w14:textId="77777777" w:rsidR="00A71F77" w:rsidRPr="00262414" w:rsidRDefault="00A71F77" w:rsidP="00A71F77">
      <w:pPr>
        <w:spacing w:before="120" w:after="120" w:line="240" w:lineRule="auto"/>
        <w:jc w:val="both"/>
        <w:outlineLvl w:val="1"/>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[9](</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eczacilik_fakultesi_guncel_komisyon_gorev_tanimi_formu.pdf</w:t>
      </w:r>
    </w:p>
    <w:p w14:paraId="43EAC784" w14:textId="77777777" w:rsidR="00A71F77" w:rsidRPr="00262414" w:rsidRDefault="00A71F77" w:rsidP="00A71F77">
      <w:pPr>
        <w:spacing w:before="120" w:after="120" w:line="240" w:lineRule="auto"/>
        <w:jc w:val="both"/>
        <w:outlineLvl w:val="1"/>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[10](</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eczacilik_fakultesi_yonetim_kurulu_kararı.pdf</w:t>
      </w:r>
    </w:p>
    <w:p w14:paraId="20F4E680" w14:textId="77777777" w:rsidR="00A71F77" w:rsidRPr="00262414" w:rsidRDefault="00A71F77" w:rsidP="00A71F77">
      <w:pPr>
        <w:spacing w:before="120" w:after="120" w:line="240" w:lineRule="auto"/>
        <w:jc w:val="both"/>
        <w:outlineLvl w:val="1"/>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[11](</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kalite_komisyonu_toplanti_tutanagi_gorev_dagilim_ornegi.pdf</w:t>
      </w:r>
    </w:p>
    <w:p w14:paraId="6E3B8447" w14:textId="77777777" w:rsidR="00A71F77" w:rsidRPr="00262414" w:rsidRDefault="00A71F77" w:rsidP="00A71F77">
      <w:pPr>
        <w:spacing w:before="120" w:after="120" w:line="240" w:lineRule="auto"/>
        <w:jc w:val="both"/>
        <w:outlineLvl w:val="1"/>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[12](</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eczacilik_fakultesi_stratejik_plani.pdf</w:t>
      </w:r>
    </w:p>
    <w:p w14:paraId="7C4E9871" w14:textId="77777777" w:rsidR="00A71F77" w:rsidRPr="00262414" w:rsidRDefault="00A71F77" w:rsidP="00A71F77">
      <w:pPr>
        <w:spacing w:before="120" w:after="120" w:line="240" w:lineRule="auto"/>
        <w:jc w:val="both"/>
        <w:outlineLvl w:val="1"/>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[13](</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eczacilik_fakultesi_guncel_komisyon_listesi.pdf</w:t>
      </w:r>
    </w:p>
    <w:p w14:paraId="6E3B229B" w14:textId="77777777" w:rsidR="00A71F77" w:rsidRPr="00262414" w:rsidRDefault="00A71F77" w:rsidP="00A71F77">
      <w:pPr>
        <w:spacing w:before="120" w:after="120" w:line="240" w:lineRule="auto"/>
        <w:jc w:val="both"/>
        <w:outlineLvl w:val="1"/>
        <w:rPr>
          <w:rFonts w:ascii="Times New Roman" w:eastAsia="Times New Roman" w:hAnsi="Times New Roman" w:cs="Times New Roman"/>
          <w:b/>
          <w:bCs/>
          <w:color w:val="000000" w:themeColor="text1"/>
          <w:sz w:val="24"/>
          <w:szCs w:val="24"/>
          <w:lang w:val="tr-TR"/>
        </w:rPr>
      </w:pPr>
    </w:p>
    <w:p w14:paraId="71486209" w14:textId="77777777" w:rsidR="00E844DB" w:rsidRDefault="00E844DB" w:rsidP="00A71F77">
      <w:pPr>
        <w:spacing w:before="120" w:after="120" w:line="360" w:lineRule="auto"/>
        <w:jc w:val="both"/>
        <w:outlineLvl w:val="1"/>
        <w:rPr>
          <w:rFonts w:ascii="Times New Roman" w:eastAsia="Times New Roman" w:hAnsi="Times New Roman" w:cs="Times New Roman"/>
          <w:b/>
          <w:bCs/>
          <w:color w:val="000000" w:themeColor="text1"/>
          <w:sz w:val="24"/>
          <w:szCs w:val="24"/>
          <w:lang w:val="tr-TR"/>
        </w:rPr>
      </w:pPr>
    </w:p>
    <w:p w14:paraId="6DAB8260" w14:textId="4706F741" w:rsidR="00A71F77" w:rsidRPr="00262414" w:rsidRDefault="00A71F77" w:rsidP="00A71F77">
      <w:pPr>
        <w:spacing w:before="120" w:after="120" w:line="360" w:lineRule="auto"/>
        <w:jc w:val="both"/>
        <w:outlineLvl w:val="1"/>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lastRenderedPageBreak/>
        <w:t>A.1.2. Liderlik</w:t>
      </w:r>
    </w:p>
    <w:p w14:paraId="67B596A2"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liderlik yaklaşımı; kalite güvencesi sisteminin etkin biçimde yönetilmesini ve kalite kültürünün kurumsal düzeyde yaygınlaştırılmasını hedefleyen bütüncül bir yönetişim anlayışı çerçevesinde yürütülmektedir. Dekanlık koordinasyonunda kalite komisyonunun aktif biçimde çalıştığı, karar ve değerlendirme süreçlerine üst yönetim düzeyinde katılım sağlandığı görülmektedir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xml:space="preserve">. Bu durum, liderliğin kalite süreçlerine doğrudan dahil olduğunu ve sürece sahiplik ettiğini göstermektedir. Öz değerlendirme süreci de benzer şekilde üst yönetim liderliğinde yürütülmüş ve tamamlanmıştır </w:t>
      </w:r>
      <w:r w:rsidRPr="00262414">
        <w:rPr>
          <w:rFonts w:ascii="Times New Roman" w:eastAsia="Times New Roman" w:hAnsi="Times New Roman" w:cs="Times New Roman"/>
          <w:b/>
          <w:bCs/>
          <w:color w:val="000000" w:themeColor="text1"/>
          <w:sz w:val="24"/>
          <w:szCs w:val="24"/>
          <w:lang w:val="tr-TR"/>
        </w:rPr>
        <w:t>[2_OD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Bu kapsamda, fakülte bünyesinde liderliğin kalite döngüsünü sonuçlandırma ve raporlama sorumluluğunu üstlendiğini ortaya koymaktadır.</w:t>
      </w:r>
    </w:p>
    <w:p w14:paraId="3C60A523" w14:textId="1F42F5C6"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Bununla birlikte Stratejik Plan raporunun hazırlanması ve tamamlanması süreçleri de dekanlık liderliğinde yürütülmüş; kurumsal yön belirleme süreci üst yönetim koordinasyonunda tamamlanmıştır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 xml:space="preserve">. Stratejik planlama sürecinde taslak metinlerin değerlendirilmesi ve nihai belgenin onay aşamasına taşınması liderliğin yönlendirici ve bütünleştirici rolünü ortaya koymaktadır. Benzer şekilde </w:t>
      </w:r>
      <w:r w:rsidR="00BA0CDC">
        <w:rPr>
          <w:rFonts w:ascii="Times New Roman" w:eastAsia="Times New Roman" w:hAnsi="Times New Roman" w:cs="Times New Roman"/>
          <w:color w:val="000000" w:themeColor="text1"/>
          <w:sz w:val="24"/>
          <w:szCs w:val="24"/>
          <w:lang w:val="tr-TR"/>
        </w:rPr>
        <w:t>öz değerlendirme (</w:t>
      </w:r>
      <w:r w:rsidRPr="00262414">
        <w:rPr>
          <w:rFonts w:ascii="Times New Roman" w:eastAsia="Times New Roman" w:hAnsi="Times New Roman" w:cs="Times New Roman"/>
          <w:color w:val="000000" w:themeColor="text1"/>
          <w:sz w:val="24"/>
          <w:szCs w:val="24"/>
          <w:lang w:val="tr-TR"/>
        </w:rPr>
        <w:t>ÖDR</w:t>
      </w:r>
      <w:r w:rsidR="00BA0CDC">
        <w:rPr>
          <w:rFonts w:ascii="Times New Roman" w:eastAsia="Times New Roman" w:hAnsi="Times New Roman" w:cs="Times New Roman"/>
          <w:color w:val="000000" w:themeColor="text1"/>
          <w:sz w:val="24"/>
          <w:szCs w:val="24"/>
          <w:lang w:val="tr-TR"/>
        </w:rPr>
        <w:t>)</w:t>
      </w:r>
      <w:r w:rsidRPr="00262414">
        <w:rPr>
          <w:rFonts w:ascii="Times New Roman" w:eastAsia="Times New Roman" w:hAnsi="Times New Roman" w:cs="Times New Roman"/>
          <w:color w:val="000000" w:themeColor="text1"/>
          <w:sz w:val="24"/>
          <w:szCs w:val="24"/>
          <w:lang w:val="tr-TR"/>
        </w:rPr>
        <w:t xml:space="preserve"> raporlarının hazırlanma süreci de dekanlık liderliğinde planlanmış; veri toplama, komisyon raporlarının konsolidasyonu ve nihai raporun oluşturulması aşamaları üst yönetim ile kalite komisyonu koordinasyonunda gerçekleştirilmiştir </w:t>
      </w:r>
      <w:r w:rsidRPr="00262414">
        <w:rPr>
          <w:rFonts w:ascii="Times New Roman" w:eastAsia="Times New Roman" w:hAnsi="Times New Roman" w:cs="Times New Roman"/>
          <w:b/>
          <w:bCs/>
          <w:color w:val="000000" w:themeColor="text1"/>
          <w:sz w:val="24"/>
          <w:szCs w:val="24"/>
          <w:lang w:val="tr-TR"/>
        </w:rPr>
        <w:t>[5_OD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6_OD3]</w:t>
      </w:r>
      <w:r w:rsidRPr="00262414">
        <w:rPr>
          <w:rFonts w:ascii="Times New Roman" w:eastAsia="Times New Roman" w:hAnsi="Times New Roman" w:cs="Times New Roman"/>
          <w:color w:val="000000" w:themeColor="text1"/>
          <w:sz w:val="24"/>
          <w:szCs w:val="24"/>
          <w:lang w:val="tr-TR"/>
        </w:rPr>
        <w:t>. Bu durum, liderliğin yalnızca uygulama aşamasında değil, planlama, izleme ve raporlama döngüsünün tüm aşamalarında aktif rol üstlendiğini göstermektedir. Böylece kalite güvence sistemi ile stratejik yönetim süreçleri arasında bütüncül bir bağ kurulmuş; liderlik, kurumsal gelişimin yönlendirici unsuru olarak konumlanmıştır.</w:t>
      </w:r>
    </w:p>
    <w:p w14:paraId="62ABF2D9"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Liderlik uygulamaları yalnızca idari karar mekanizmalarıyla sınırlı kalmamış; eğitim-öğretim, araştırma ve toplumsal katkı süreçlerinin izlenmesi ve iyileştirilmesini kapsayan koordinasyon görevini de içermiştir. Kalite ve Akreditasyon Komisyonu bünyesindeki Eğitim-Öğretim Alt Komisyonu, Toplumsal Katkı Alt Komisyonu ve Ar-Ge Alt Komisyonu toplantı tutanakları, liderliğin üç temel misyon alanında aktif izleme ve yönlendirme rolü üstlendiğini göstermektedir </w:t>
      </w:r>
      <w:r w:rsidRPr="00262414">
        <w:rPr>
          <w:rFonts w:ascii="Times New Roman" w:eastAsia="Times New Roman" w:hAnsi="Times New Roman" w:cs="Times New Roman"/>
          <w:b/>
          <w:bCs/>
          <w:color w:val="000000" w:themeColor="text1"/>
          <w:sz w:val="24"/>
          <w:szCs w:val="24"/>
          <w:lang w:val="tr-TR"/>
        </w:rPr>
        <w:t>[7_OD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8_OD3][9_OD3]</w:t>
      </w:r>
      <w:r w:rsidRPr="00262414">
        <w:rPr>
          <w:rFonts w:ascii="Times New Roman" w:eastAsia="Times New Roman" w:hAnsi="Times New Roman" w:cs="Times New Roman"/>
          <w:color w:val="000000" w:themeColor="text1"/>
          <w:sz w:val="24"/>
          <w:szCs w:val="24"/>
          <w:lang w:val="tr-TR"/>
        </w:rPr>
        <w:t>. Bu durum, kalite güvencesi sisteminin yalnızca akademik süreçlere değil, tüm kurumsal faaliyet alanlarına yayıldığını ortaya koymaktadır.</w:t>
      </w:r>
    </w:p>
    <w:p w14:paraId="79906571"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Eğitim Komisyonu bünyesinde yürütülen müfredat güncelleme çalışmalarına ilişkin toplantılar, liderliğin program çıktıları ve ders içeriklerinin güncellenmesine yönelik dönüşüm sürecini desteklediğini göstermektedir </w:t>
      </w:r>
      <w:r w:rsidRPr="00262414">
        <w:rPr>
          <w:rFonts w:ascii="Times New Roman" w:eastAsia="Times New Roman" w:hAnsi="Times New Roman" w:cs="Times New Roman"/>
          <w:b/>
          <w:bCs/>
          <w:color w:val="000000" w:themeColor="text1"/>
          <w:sz w:val="24"/>
          <w:szCs w:val="24"/>
          <w:lang w:val="tr-TR"/>
        </w:rPr>
        <w:t>[10_OD3]</w:t>
      </w:r>
      <w:r w:rsidRPr="00262414">
        <w:rPr>
          <w:rFonts w:ascii="Times New Roman" w:eastAsia="Times New Roman" w:hAnsi="Times New Roman" w:cs="Times New Roman"/>
          <w:color w:val="000000" w:themeColor="text1"/>
          <w:sz w:val="24"/>
          <w:szCs w:val="24"/>
          <w:lang w:val="tr-TR"/>
        </w:rPr>
        <w:t xml:space="preserve">. Ölçme-Değerlendirme Yönergesi ise değerlendirme süreçlerinin yazılı ve standartlaştırılmış çerçevede yürütüldüğünü ortaya koymakta; liderliğin akademik kalite standartlarının oluşturulmasına katkı sunduğunu göstermektedir </w:t>
      </w:r>
      <w:r w:rsidRPr="00262414">
        <w:rPr>
          <w:rFonts w:ascii="Times New Roman" w:eastAsia="Times New Roman" w:hAnsi="Times New Roman" w:cs="Times New Roman"/>
          <w:b/>
          <w:bCs/>
          <w:color w:val="000000" w:themeColor="text1"/>
          <w:sz w:val="24"/>
          <w:szCs w:val="24"/>
          <w:lang w:val="tr-TR"/>
        </w:rPr>
        <w:t>[11_OD3]</w:t>
      </w:r>
      <w:r w:rsidRPr="00262414">
        <w:rPr>
          <w:rFonts w:ascii="Times New Roman" w:eastAsia="Times New Roman" w:hAnsi="Times New Roman" w:cs="Times New Roman"/>
          <w:color w:val="000000" w:themeColor="text1"/>
          <w:sz w:val="24"/>
          <w:szCs w:val="24"/>
          <w:lang w:val="tr-TR"/>
        </w:rPr>
        <w:t>. Bu belgeler birlikte değerlendirildiğinde liderliğin yalnızca yönetsel değil, akademik kalite süreçlerinde de belirleyici ve yönlendirici rol üstlendiği anlaşılmaktadır.</w:t>
      </w:r>
    </w:p>
    <w:p w14:paraId="33908E7F"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YÖKAK değerlendirme çerçevesinde bakıldığında liderliğin kalite kültürünü destekleyen, komisyon yapıları aracılığıyla kurum geneline yayılan ve süreçlere aktif katılım sağlayan bir yapı sergilediği görülmektedir. Öz değerlendirme takviminin planlı yürütülmesi, görev dağılımlarının yazılı hale getirilmesi ve alt komisyonların düzenli çalışması, liderliğin “işleyen ve yaygınlaştırılmış kalite yönetimi” niteliği taşıdığını göstermektedir. Bununla birlikte liderlik uygulamalarının etkililiğinin performans göstergeleri ile ölçülmesine yönelik analitik raporlama mekanizmalarının henüz sistematik ve karşılaştırmalı biçimde yapılandırılmadığı değerlendirilmektedir. Yıllık performans izleme raporlarının daha sayısal göstergelerle desteklenmesi, liderlik kararlarının çıktı ve etki analizleri ile ilişkilendirilmesi ve kalite iyileştirme </w:t>
      </w:r>
      <w:r w:rsidRPr="00262414">
        <w:rPr>
          <w:rFonts w:ascii="Times New Roman" w:eastAsia="Times New Roman" w:hAnsi="Times New Roman" w:cs="Times New Roman"/>
          <w:color w:val="000000" w:themeColor="text1"/>
          <w:sz w:val="24"/>
          <w:szCs w:val="24"/>
          <w:lang w:val="tr-TR"/>
        </w:rPr>
        <w:lastRenderedPageBreak/>
        <w:t>sonuçlarının ölçülebilir verilerle ortaya konulması gelişime açık bir alan olarak tespit edilmiştir. Bu yöndeki güçlendirme, liderliğin performans temelli yönetim olgunluğunu daha ileri düzeye taşıyacaktır.</w:t>
      </w:r>
    </w:p>
    <w:p w14:paraId="4BB76E16"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 xml:space="preserve">Olgunluk Düzeyi (3): </w:t>
      </w:r>
      <w:r w:rsidRPr="00262414">
        <w:rPr>
          <w:rFonts w:ascii="Times New Roman" w:eastAsia="Times New Roman" w:hAnsi="Times New Roman" w:cs="Times New Roman"/>
          <w:color w:val="000000" w:themeColor="text1"/>
          <w:sz w:val="24"/>
          <w:szCs w:val="24"/>
          <w:lang w:val="tr-TR"/>
        </w:rPr>
        <w:t>Kurumun geneline yayılmış, kalite güvencesi sistemi ve kültürünün gelişimini destekleyen etkin liderlik uygulamaları bulunmaktadır.</w:t>
      </w:r>
    </w:p>
    <w:p w14:paraId="57071490" w14:textId="71582C23"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45ACB898"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ust_yonetim_katilimli_fodek_toplanti_tutanagi.pdf</w:t>
      </w:r>
    </w:p>
    <w:p w14:paraId="0E3288B9"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ust_yonetim_katilimli_kalite_komisyon_toplanti_tutanagi.pdf</w:t>
      </w:r>
    </w:p>
    <w:p w14:paraId="43B3CB18"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eczacilik_fakultesi_oz_degerlendirme_raporu.pdf</w:t>
      </w:r>
    </w:p>
    <w:p w14:paraId="63831FCC"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stratejik_plan_hazirlama_tutanaklari.pdf</w:t>
      </w:r>
    </w:p>
    <w:p w14:paraId="3867CB46"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fodek_toplanti_tutanaklari.pdf</w:t>
      </w:r>
    </w:p>
    <w:p w14:paraId="00EE0111"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1.2</w:t>
      </w:r>
      <w:r w:rsidRPr="00262414">
        <w:rPr>
          <w:rFonts w:ascii="Times New Roman" w:eastAsia="Times New Roman" w:hAnsi="Times New Roman" w:cs="Times New Roman"/>
          <w:color w:val="000000" w:themeColor="text1"/>
          <w:sz w:val="24"/>
          <w:szCs w:val="24"/>
          <w:lang w:val="tr-TR"/>
        </w:rPr>
        <w:t>. kalite_komisyonu_odr_degerlendirme_raporu.pdf</w:t>
      </w:r>
    </w:p>
    <w:p w14:paraId="45ABAB56"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kalite_komisyonu_egitim-ogretim_alt_komisyonu_toplanti.pdf</w:t>
      </w:r>
    </w:p>
    <w:p w14:paraId="65D8EAFE"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kalite_komisyonu_toplumsal_katki_alt_komisyonu_toplanti.pdf</w:t>
      </w:r>
    </w:p>
    <w:p w14:paraId="4DBBF507"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[9](</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kalite_komisyonu_arastirma-gelistirme_alt_komisyonu_toplanti.pdf</w:t>
      </w:r>
    </w:p>
    <w:p w14:paraId="3EB3F6D1"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[10](</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egitim_komisyonu_mufredat_guncelleme_toplantilari.pdf</w:t>
      </w:r>
    </w:p>
    <w:p w14:paraId="2BAFC84C" w14:textId="5171510B" w:rsidR="00A71F77" w:rsidRPr="00262414" w:rsidRDefault="00A71F77" w:rsidP="00065945">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[11](</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olcme_degerlendirme_yonergesi.pdf</w:t>
      </w:r>
    </w:p>
    <w:p w14:paraId="11A3DA4A" w14:textId="77777777" w:rsidR="00A71F77" w:rsidRPr="00262414" w:rsidRDefault="00A71F77"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A.1.3. Kurumsal Dönüşüm Kapasitesi</w:t>
      </w:r>
    </w:p>
    <w:p w14:paraId="55F9F1B8" w14:textId="77777777" w:rsidR="00A71F77" w:rsidRPr="00262414" w:rsidRDefault="00A71F77" w:rsidP="00A71F77">
      <w:pPr>
        <w:pStyle w:val="paragraph"/>
        <w:spacing w:before="120" w:beforeAutospacing="0" w:after="120" w:afterAutospacing="0"/>
        <w:jc w:val="both"/>
        <w:textAlignment w:val="baseline"/>
        <w:rPr>
          <w:rStyle w:val="normaltextrun"/>
          <w:rFonts w:eastAsiaTheme="majorEastAsia"/>
          <w:color w:val="000000" w:themeColor="text1"/>
          <w:lang w:val="tr-TR"/>
        </w:rPr>
      </w:pPr>
      <w:r w:rsidRPr="00262414">
        <w:rPr>
          <w:rStyle w:val="normaltextrun"/>
          <w:rFonts w:eastAsiaTheme="majorEastAsia"/>
          <w:color w:val="000000" w:themeColor="text1"/>
          <w:lang w:val="tr-TR"/>
        </w:rPr>
        <w:t xml:space="preserve">Fakültemizde kurumsal dönüşüm kapasitesi; stratejik planlama yaklaşımı, yönetişim yapısının güncellenmesi ve kalite güvencesi süreçlerinin kurumsallaştırılması çerçevesinde ele alınmaktadır. Değişim yönetimi, yükseköğretim alanındaki dinamikler ve mesleki gereklilikler doğrultusunda planlı ve sistematik biçimde yürütülmektedir. Bu kapsamda 2026–2030 Stratejik Planının hazırlanarak yürürlüğe konulmuş olması, kurumsal gelişimin planlı bir çerçevede ele alındığını ve dönüşümün stratejik hedeflerle ilişkilendirildiğini göstermektedir </w:t>
      </w:r>
      <w:r w:rsidRPr="00262414">
        <w:rPr>
          <w:rStyle w:val="normaltextrun"/>
          <w:rFonts w:eastAsiaTheme="majorEastAsia"/>
          <w:b/>
          <w:bCs/>
          <w:color w:val="000000" w:themeColor="text1"/>
          <w:lang w:val="tr-TR"/>
        </w:rPr>
        <w:t>[1_OD2]</w:t>
      </w:r>
      <w:r w:rsidRPr="00262414">
        <w:rPr>
          <w:rStyle w:val="normaltextrun"/>
          <w:rFonts w:eastAsiaTheme="majorEastAsia"/>
          <w:color w:val="000000" w:themeColor="text1"/>
          <w:lang w:val="tr-TR"/>
        </w:rPr>
        <w:t xml:space="preserve">. 2024 yılı Birim İç Değerlendirme Raporu sonrasında kalite güvencesi ve öz değerlendirme süreçlerinin daha koordineli yürütülmesi amacıyla </w:t>
      </w:r>
      <w:proofErr w:type="spellStart"/>
      <w:r w:rsidRPr="00262414">
        <w:rPr>
          <w:rStyle w:val="normaltextrun"/>
          <w:rFonts w:eastAsiaTheme="majorEastAsia"/>
          <w:color w:val="000000" w:themeColor="text1"/>
          <w:lang w:val="tr-TR"/>
        </w:rPr>
        <w:t>ÖDR’nin</w:t>
      </w:r>
      <w:proofErr w:type="spellEnd"/>
      <w:r w:rsidRPr="00262414">
        <w:rPr>
          <w:rStyle w:val="normaltextrun"/>
          <w:rFonts w:eastAsiaTheme="majorEastAsia"/>
          <w:color w:val="000000" w:themeColor="text1"/>
          <w:lang w:val="tr-TR"/>
        </w:rPr>
        <w:t xml:space="preserve"> hazırlanarak tamamlanmış olması, kurumsal dönüşüm kapasitesinin artırılmasına yönelik somut adımlar olarak değerlendirilmektedir </w:t>
      </w:r>
      <w:r w:rsidRPr="00262414">
        <w:rPr>
          <w:rStyle w:val="normaltextrun"/>
          <w:rFonts w:eastAsiaTheme="majorEastAsia"/>
          <w:b/>
          <w:bCs/>
          <w:color w:val="000000" w:themeColor="text1"/>
          <w:lang w:val="tr-TR"/>
        </w:rPr>
        <w:t>[2_OD2]</w:t>
      </w:r>
      <w:r w:rsidRPr="00262414">
        <w:rPr>
          <w:rStyle w:val="normaltextrun"/>
          <w:rFonts w:eastAsiaTheme="majorEastAsia"/>
          <w:color w:val="000000" w:themeColor="text1"/>
          <w:lang w:val="tr-TR"/>
        </w:rPr>
        <w:t>. Bu düzenleme ile süreçlerin planlı biçimde izlenmesi sağlanmıştır. Böylece dönüşüm anlayışı, yalnızca yapısal değişimle sınırlı kalmayıp kalite döngüsünün işletilmesiyle bütünleşmiştir.</w:t>
      </w:r>
    </w:p>
    <w:p w14:paraId="70BAF975" w14:textId="77777777" w:rsidR="00A71F77" w:rsidRPr="00262414" w:rsidRDefault="00A71F77" w:rsidP="00A71F77">
      <w:pPr>
        <w:pStyle w:val="paragraph"/>
        <w:spacing w:before="120" w:beforeAutospacing="0" w:after="120" w:afterAutospacing="0"/>
        <w:jc w:val="both"/>
        <w:textAlignment w:val="baseline"/>
        <w:rPr>
          <w:rStyle w:val="normaltextrun"/>
          <w:rFonts w:eastAsiaTheme="majorEastAsia"/>
          <w:color w:val="000000" w:themeColor="text1"/>
          <w:lang w:val="tr-TR"/>
        </w:rPr>
      </w:pPr>
      <w:r w:rsidRPr="00262414">
        <w:rPr>
          <w:rStyle w:val="normaltextrun"/>
          <w:rFonts w:eastAsiaTheme="majorEastAsia"/>
          <w:color w:val="000000" w:themeColor="text1"/>
          <w:lang w:val="tr-TR"/>
        </w:rPr>
        <w:t xml:space="preserve">Eğitim-öğretim alanında gerçekleştirilen düzenlemeler kurumsal dönüşüm kapasitesinin uygulamaya yansıyan boyutunu göstermektedir. Staj yönergesinin güncellenmiş olması </w:t>
      </w:r>
      <w:r w:rsidRPr="00262414">
        <w:rPr>
          <w:rStyle w:val="normaltextrun"/>
          <w:rFonts w:eastAsiaTheme="majorEastAsia"/>
          <w:b/>
          <w:bCs/>
          <w:color w:val="000000" w:themeColor="text1"/>
          <w:lang w:val="tr-TR"/>
        </w:rPr>
        <w:t>[3_OD</w:t>
      </w:r>
      <w:proofErr w:type="gramStart"/>
      <w:r w:rsidRPr="00262414">
        <w:rPr>
          <w:rStyle w:val="normaltextrun"/>
          <w:rFonts w:eastAsiaTheme="majorEastAsia"/>
          <w:b/>
          <w:bCs/>
          <w:color w:val="000000" w:themeColor="text1"/>
          <w:lang w:val="tr-TR"/>
        </w:rPr>
        <w:t>3][</w:t>
      </w:r>
      <w:proofErr w:type="gramEnd"/>
      <w:r w:rsidRPr="00262414">
        <w:rPr>
          <w:rStyle w:val="normaltextrun"/>
          <w:rFonts w:eastAsiaTheme="majorEastAsia"/>
          <w:b/>
          <w:bCs/>
          <w:color w:val="000000" w:themeColor="text1"/>
          <w:lang w:val="tr-TR"/>
        </w:rPr>
        <w:t>4_OD3]</w:t>
      </w:r>
      <w:r w:rsidRPr="00262414">
        <w:rPr>
          <w:rStyle w:val="normaltextrun"/>
          <w:rFonts w:eastAsiaTheme="majorEastAsia"/>
          <w:color w:val="000000" w:themeColor="text1"/>
          <w:lang w:val="tr-TR"/>
        </w:rPr>
        <w:t xml:space="preserve">, uygulamalı eğitimin güncel ihtiyaçlar doğrultusunda yeniden yapılandırıldığını ortaya koymaktadır. Bitirme projesi usul ve esaslarının revize edilerek güncellenmiş olması ise ölçme-değerlendirme ve akademik yeterlilik süreçlerinde standartlaşma ve kalite artışı hedeflendiğini ortaya koymaktadır </w:t>
      </w:r>
      <w:r w:rsidRPr="00262414">
        <w:rPr>
          <w:rStyle w:val="normaltextrun"/>
          <w:rFonts w:eastAsiaTheme="majorEastAsia"/>
          <w:b/>
          <w:bCs/>
          <w:color w:val="000000" w:themeColor="text1"/>
          <w:lang w:val="tr-TR"/>
        </w:rPr>
        <w:t>[5_OD</w:t>
      </w:r>
      <w:proofErr w:type="gramStart"/>
      <w:r w:rsidRPr="00262414">
        <w:rPr>
          <w:rStyle w:val="normaltextrun"/>
          <w:rFonts w:eastAsiaTheme="majorEastAsia"/>
          <w:b/>
          <w:bCs/>
          <w:color w:val="000000" w:themeColor="text1"/>
          <w:lang w:val="tr-TR"/>
        </w:rPr>
        <w:t>3][</w:t>
      </w:r>
      <w:proofErr w:type="gramEnd"/>
      <w:r w:rsidRPr="00262414">
        <w:rPr>
          <w:rStyle w:val="normaltextrun"/>
          <w:rFonts w:eastAsiaTheme="majorEastAsia"/>
          <w:b/>
          <w:bCs/>
          <w:color w:val="000000" w:themeColor="text1"/>
          <w:lang w:val="tr-TR"/>
        </w:rPr>
        <w:t>6_OD3]</w:t>
      </w:r>
      <w:r w:rsidRPr="00262414">
        <w:rPr>
          <w:rStyle w:val="normaltextrun"/>
          <w:rFonts w:eastAsiaTheme="majorEastAsia"/>
          <w:color w:val="000000" w:themeColor="text1"/>
          <w:lang w:val="tr-TR"/>
        </w:rPr>
        <w:t xml:space="preserve">. Müfredat revizyon çalışmalarının yapılmış olması ve ÇEP (Çekirdek Eğitim Programı) uyum tablolarının hazırlanması, program çıktılarının ulusal yeterlilik çerçeveleriyle uyumlu hale getirilmesine yönelik sistematik bir yaklaşım benimsendiğini göstermektedir </w:t>
      </w:r>
      <w:r w:rsidRPr="00262414">
        <w:rPr>
          <w:rStyle w:val="normaltextrun"/>
          <w:rFonts w:eastAsiaTheme="majorEastAsia"/>
          <w:b/>
          <w:bCs/>
          <w:color w:val="000000" w:themeColor="text1"/>
          <w:lang w:val="tr-TR"/>
        </w:rPr>
        <w:t>[7_OD</w:t>
      </w:r>
      <w:proofErr w:type="gramStart"/>
      <w:r w:rsidRPr="00262414">
        <w:rPr>
          <w:rStyle w:val="normaltextrun"/>
          <w:rFonts w:eastAsiaTheme="majorEastAsia"/>
          <w:b/>
          <w:bCs/>
          <w:color w:val="000000" w:themeColor="text1"/>
          <w:lang w:val="tr-TR"/>
        </w:rPr>
        <w:t>3][</w:t>
      </w:r>
      <w:proofErr w:type="gramEnd"/>
      <w:r w:rsidRPr="00262414">
        <w:rPr>
          <w:rStyle w:val="normaltextrun"/>
          <w:rFonts w:eastAsiaTheme="majorEastAsia"/>
          <w:b/>
          <w:bCs/>
          <w:color w:val="000000" w:themeColor="text1"/>
          <w:lang w:val="tr-TR"/>
        </w:rPr>
        <w:t>8_OD3]</w:t>
      </w:r>
      <w:r w:rsidRPr="00262414">
        <w:rPr>
          <w:rStyle w:val="normaltextrun"/>
          <w:rFonts w:eastAsiaTheme="majorEastAsia"/>
          <w:color w:val="000000" w:themeColor="text1"/>
          <w:lang w:val="tr-TR"/>
        </w:rPr>
        <w:t xml:space="preserve">. Bu düzenlemeler, değişimin bireysel </w:t>
      </w:r>
      <w:r w:rsidRPr="00262414">
        <w:rPr>
          <w:rStyle w:val="normaltextrun"/>
          <w:rFonts w:eastAsiaTheme="majorEastAsia"/>
          <w:color w:val="000000" w:themeColor="text1"/>
          <w:lang w:val="tr-TR"/>
        </w:rPr>
        <w:lastRenderedPageBreak/>
        <w:t>inisiyatifler yerine komisyon çalışmaları ve kurul kararları doğrultusunda kurumsal mekanizmalar üzerinden yürütüldüğünü göstermektedir.</w:t>
      </w:r>
    </w:p>
    <w:p w14:paraId="5000E0A2" w14:textId="77777777" w:rsidR="00A71F77" w:rsidRPr="00262414" w:rsidRDefault="00A71F77" w:rsidP="00A71F77">
      <w:pPr>
        <w:pStyle w:val="paragraph"/>
        <w:spacing w:before="120" w:beforeAutospacing="0" w:after="120" w:afterAutospacing="0"/>
        <w:jc w:val="both"/>
        <w:rPr>
          <w:color w:val="000000" w:themeColor="text1"/>
          <w:lang w:val="tr-TR"/>
        </w:rPr>
      </w:pPr>
      <w:r w:rsidRPr="00262414">
        <w:rPr>
          <w:rStyle w:val="normaltextrun"/>
          <w:rFonts w:eastAsiaTheme="majorEastAsia"/>
          <w:color w:val="000000" w:themeColor="text1"/>
          <w:lang w:val="tr-TR"/>
        </w:rPr>
        <w:t xml:space="preserve">Yönetsel süreçlerde de dönüşüm kapasitesini güçlendiren adımlar atılmıştır. İş akış şemalarının güncellenmiş olması, idari ve akademik süreçlerin tanımlı ve standartlaştırılmış hale getirildiğini göstermektedir. İş akış şemalarının Türkçe ve İngilizce olarak hazırlanmış olması ise süreçlerin şeffaflığını artırmakta ve </w:t>
      </w:r>
      <w:proofErr w:type="spellStart"/>
      <w:r w:rsidRPr="00262414">
        <w:rPr>
          <w:rStyle w:val="normaltextrun"/>
          <w:rFonts w:eastAsiaTheme="majorEastAsia"/>
          <w:color w:val="000000" w:themeColor="text1"/>
          <w:lang w:val="tr-TR"/>
        </w:rPr>
        <w:t>uluslararasılaşma</w:t>
      </w:r>
      <w:proofErr w:type="spellEnd"/>
      <w:r w:rsidRPr="00262414">
        <w:rPr>
          <w:rStyle w:val="normaltextrun"/>
          <w:rFonts w:eastAsiaTheme="majorEastAsia"/>
          <w:color w:val="000000" w:themeColor="text1"/>
          <w:lang w:val="tr-TR"/>
        </w:rPr>
        <w:t xml:space="preserve"> perspektifiyle uyumlu bir kurumsal yaklaşım benimsendiğini ortaya koymaktadır </w:t>
      </w:r>
      <w:r w:rsidRPr="00262414">
        <w:rPr>
          <w:rStyle w:val="normaltextrun"/>
          <w:rFonts w:eastAsiaTheme="majorEastAsia"/>
          <w:b/>
          <w:bCs/>
          <w:color w:val="000000" w:themeColor="text1"/>
          <w:lang w:val="tr-TR"/>
        </w:rPr>
        <w:t>[9_OD</w:t>
      </w:r>
      <w:proofErr w:type="gramStart"/>
      <w:r w:rsidRPr="00262414">
        <w:rPr>
          <w:rStyle w:val="normaltextrun"/>
          <w:rFonts w:eastAsiaTheme="majorEastAsia"/>
          <w:b/>
          <w:bCs/>
          <w:color w:val="000000" w:themeColor="text1"/>
          <w:lang w:val="tr-TR"/>
        </w:rPr>
        <w:t>3][</w:t>
      </w:r>
      <w:proofErr w:type="gramEnd"/>
      <w:r w:rsidRPr="00262414">
        <w:rPr>
          <w:rStyle w:val="normaltextrun"/>
          <w:rFonts w:eastAsiaTheme="majorEastAsia"/>
          <w:b/>
          <w:bCs/>
          <w:color w:val="000000" w:themeColor="text1"/>
          <w:lang w:val="tr-TR"/>
        </w:rPr>
        <w:t>10_OD3][11_OD3][12_OD3]</w:t>
      </w:r>
      <w:r w:rsidRPr="00262414">
        <w:rPr>
          <w:rStyle w:val="normaltextrun"/>
          <w:rFonts w:eastAsiaTheme="majorEastAsia"/>
          <w:color w:val="000000" w:themeColor="text1"/>
          <w:lang w:val="tr-TR"/>
        </w:rPr>
        <w:t>. Bu durum, kurumsal dönüşümün yalnızca içerik güncellemesiyle sınırlı kalmayıp süreç yönetimi boyutunda da ele alındığını göstermektedir. Genel olarak değerlendirildiğinde fakültemizde değişim ihtiyacı tanımlanmakta, stratejik plan doğrultusunda yapısal ve akademik güncellemeler yapılmakta ve kalite güvencesi sistemi ile bütünleşik bir dönüşüm anlayışı benimsenmektedir. Bununla birlikte gerçekleştirilen dönüşüm adımlarının etki analizlerinin düzenli performans göstergeleri ile izlenmesi ve çıktı temelli raporlamaların sistematik hale getirilmesi, kurumsal dönüşüm kapasitesinin olgunluk düzeyini daha ileri taşıyacak gelişim alanı olarak değerlendirilmektedir.</w:t>
      </w:r>
      <w:r w:rsidRPr="00262414">
        <w:rPr>
          <w:rStyle w:val="eop"/>
          <w:color w:val="000000" w:themeColor="text1"/>
          <w:lang w:val="tr-TR"/>
        </w:rPr>
        <w:t> </w:t>
      </w:r>
    </w:p>
    <w:p w14:paraId="4CB68CAE"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Kurumda değişim yönetimi yaklaşımı kurumun geneline yayılmış ve bütüncül olarak yürütülmektedir.</w:t>
      </w:r>
    </w:p>
    <w:p w14:paraId="123FC349"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3333735B"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eczacilik_fakultesi_stratejik_plani.pdf</w:t>
      </w:r>
    </w:p>
    <w:p w14:paraId="57DD2780"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eczacilik_fakultesi_oz_degerlendirme_raporu.pdf</w:t>
      </w:r>
    </w:p>
    <w:p w14:paraId="5A41313D"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staj_yonergesi_revizyon_toplantisi.pdf</w:t>
      </w:r>
    </w:p>
    <w:p w14:paraId="120AE5E7"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staj_yonergesi_revizyon_yonetim_kurulu_karari.pdf</w:t>
      </w:r>
    </w:p>
    <w:p w14:paraId="4722823E"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bitirme_projesi_usul_ve_esaslar_revizyon_toplantisi.pdf</w:t>
      </w:r>
    </w:p>
    <w:p w14:paraId="11EB6EA0"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bitirme_projesi_usul_ve_esaslar_revizyon_yonetim_kurulu_karari.pdf</w:t>
      </w:r>
    </w:p>
    <w:p w14:paraId="0FFFAB66"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mufredat_revizyon_calismalari_toplanti_tutanaklari.pdf</w:t>
      </w:r>
    </w:p>
    <w:p w14:paraId="5E5F0F2A"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cep_ve_eczakder_uyum_tablolari.xlsx</w:t>
      </w:r>
    </w:p>
    <w:p w14:paraId="7FD5B76A"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[9](</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komisyonlarin_is_akis_sureci.pdf</w:t>
      </w:r>
    </w:p>
    <w:p w14:paraId="44EA52B2"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[10](</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staj_is_akis_sureci.pdf</w:t>
      </w:r>
    </w:p>
    <w:p w14:paraId="6C7353CC"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[11](</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muayene_ve_kabul_komisyonu_is_akis_sureci.pdf</w:t>
      </w:r>
    </w:p>
    <w:p w14:paraId="1F62B0D9"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[12](</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ingilizce_staj_is_akis_sureci.pdf</w:t>
      </w:r>
    </w:p>
    <w:p w14:paraId="28273280"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p>
    <w:p w14:paraId="02C91EC9" w14:textId="77777777" w:rsidR="00A71F77" w:rsidRPr="00262414" w:rsidRDefault="00A71F77" w:rsidP="00A71F77">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A.1.4. İç Kalite Güvencesi Mekanizmaları</w:t>
      </w:r>
    </w:p>
    <w:p w14:paraId="78AEC707" w14:textId="77777777" w:rsidR="00A71F77" w:rsidRPr="00262414" w:rsidRDefault="00A71F77" w:rsidP="00A71F77">
      <w:pPr>
        <w:pStyle w:val="paragraph"/>
        <w:spacing w:before="120" w:beforeAutospacing="0" w:after="120" w:afterAutospacing="0"/>
        <w:jc w:val="both"/>
        <w:textAlignment w:val="baseline"/>
        <w:rPr>
          <w:rStyle w:val="normaltextrun"/>
          <w:rFonts w:eastAsiaTheme="majorEastAsia"/>
          <w:color w:val="000000" w:themeColor="text1"/>
          <w:lang w:val="tr-TR"/>
        </w:rPr>
      </w:pPr>
      <w:r w:rsidRPr="00262414">
        <w:rPr>
          <w:rStyle w:val="normaltextrun"/>
          <w:rFonts w:eastAsiaTheme="majorEastAsia"/>
          <w:color w:val="000000" w:themeColor="text1"/>
          <w:lang w:val="tr-TR"/>
        </w:rPr>
        <w:t xml:space="preserve">Fakültemizde iç kalite güvencesi mekanizmaları; planlama, uygulama, kontrol etme ve iyileştirme (PUKÖ) basamaklarını içeren bütüncül bir sistem çerçevesinde yapılandırılmaktadır. Kalite güvencesi süreçleri, kurumsal hedefler ve stratejik plan doğrultusunda yürütülmekte; öz değerlendirme faaliyetleri ve komisyon çalışmaları aracılığıyla sistematik biçimde işletilmektedir. Kalite kültürünün kurumsal düzeyde yaygınlaştırılması amacıyla fakültemiz kalite komisyonu temsilcilerine TS EN ISO 9001:2015 Kalite Yönetim Sistemi İç Tetkik Eğitimi ile Kalite Yönetim Sistemi Dokümantasyon Eğitimi verilmiş olması, kalite güvencesi sisteminin yalnızca belge </w:t>
      </w:r>
      <w:r w:rsidRPr="00262414">
        <w:rPr>
          <w:rStyle w:val="normaltextrun"/>
          <w:rFonts w:eastAsiaTheme="majorEastAsia"/>
          <w:color w:val="000000" w:themeColor="text1"/>
          <w:lang w:val="tr-TR"/>
        </w:rPr>
        <w:lastRenderedPageBreak/>
        <w:t xml:space="preserve">temelli değil, yetkinlik temelli bir yaklaşımla ele alındığını göstermektedir </w:t>
      </w:r>
      <w:r w:rsidRPr="00262414">
        <w:rPr>
          <w:rStyle w:val="normaltextrun"/>
          <w:rFonts w:eastAsiaTheme="majorEastAsia"/>
          <w:b/>
          <w:bCs/>
          <w:color w:val="000000" w:themeColor="text1"/>
          <w:lang w:val="tr-TR"/>
        </w:rPr>
        <w:t>[1_OD3]</w:t>
      </w:r>
      <w:r w:rsidRPr="00262414">
        <w:rPr>
          <w:rStyle w:val="normaltextrun"/>
          <w:rFonts w:eastAsiaTheme="majorEastAsia"/>
          <w:color w:val="000000" w:themeColor="text1"/>
          <w:lang w:val="tr-TR"/>
        </w:rPr>
        <w:t>. Bu eğitimler, iç denetim kapasitesinin artırılmasına ve kalite süreçlerinin standartlara uygun biçimde yürütülmesine katkı sağlamaktadır.</w:t>
      </w:r>
    </w:p>
    <w:p w14:paraId="641658B8" w14:textId="77777777" w:rsidR="00A71F77" w:rsidRPr="00262414" w:rsidRDefault="00A71F77" w:rsidP="00A71F77">
      <w:pPr>
        <w:pStyle w:val="paragraph"/>
        <w:spacing w:before="120" w:beforeAutospacing="0" w:after="120" w:afterAutospacing="0"/>
        <w:jc w:val="both"/>
        <w:textAlignment w:val="baseline"/>
        <w:rPr>
          <w:rStyle w:val="normaltextrun"/>
          <w:rFonts w:eastAsiaTheme="majorEastAsia"/>
          <w:color w:val="000000" w:themeColor="text1"/>
          <w:lang w:val="tr-TR"/>
        </w:rPr>
      </w:pPr>
      <w:r w:rsidRPr="00262414">
        <w:rPr>
          <w:rStyle w:val="normaltextrun"/>
          <w:rFonts w:eastAsiaTheme="majorEastAsia"/>
          <w:color w:val="000000" w:themeColor="text1"/>
          <w:lang w:val="tr-TR"/>
        </w:rPr>
        <w:t xml:space="preserve">İç kalite güvencesi mekanizmasının “kontrol etme” ve “iyileştirme” basamakları kapsamında, komisyon faaliyetlerinin 6 aylık periyotlarla kalite komisyonu tarafından denetlenmesi uygulaması başlatılmıştır. 2025 yılı ilk 6 aylık denetleme görev dağılımı toplantısı ile denetim süreci planlanmış; ilk 6 aylık denetleme raporu ve iyileştirme önerileri hazırlanmıştır </w:t>
      </w:r>
      <w:r w:rsidRPr="00262414">
        <w:rPr>
          <w:rStyle w:val="normaltextrun"/>
          <w:rFonts w:eastAsiaTheme="majorEastAsia"/>
          <w:b/>
          <w:bCs/>
          <w:color w:val="000000" w:themeColor="text1"/>
          <w:lang w:val="tr-TR"/>
        </w:rPr>
        <w:t>[2_OD</w:t>
      </w:r>
      <w:proofErr w:type="gramStart"/>
      <w:r w:rsidRPr="00262414">
        <w:rPr>
          <w:rStyle w:val="normaltextrun"/>
          <w:rFonts w:eastAsiaTheme="majorEastAsia"/>
          <w:b/>
          <w:bCs/>
          <w:color w:val="000000" w:themeColor="text1"/>
          <w:lang w:val="tr-TR"/>
        </w:rPr>
        <w:t>3][</w:t>
      </w:r>
      <w:proofErr w:type="gramEnd"/>
      <w:r w:rsidRPr="00262414">
        <w:rPr>
          <w:rStyle w:val="normaltextrun"/>
          <w:rFonts w:eastAsiaTheme="majorEastAsia"/>
          <w:b/>
          <w:bCs/>
          <w:color w:val="000000" w:themeColor="text1"/>
          <w:lang w:val="tr-TR"/>
        </w:rPr>
        <w:t>3_OD3]</w:t>
      </w:r>
      <w:r w:rsidRPr="00262414">
        <w:rPr>
          <w:rStyle w:val="normaltextrun"/>
          <w:rFonts w:eastAsiaTheme="majorEastAsia"/>
          <w:color w:val="000000" w:themeColor="text1"/>
          <w:lang w:val="tr-TR"/>
        </w:rPr>
        <w:t xml:space="preserve">. Aynı şekilde ikinci 6 aylık denetleme görev dağılımı yapılmış ve ikinci 6 aylık denetleme raporu ile iyileştirme önerileri oluşturulmuştur </w:t>
      </w:r>
      <w:r w:rsidRPr="00262414">
        <w:rPr>
          <w:rStyle w:val="normaltextrun"/>
          <w:rFonts w:eastAsiaTheme="majorEastAsia"/>
          <w:b/>
          <w:bCs/>
          <w:color w:val="000000" w:themeColor="text1"/>
          <w:lang w:val="tr-TR"/>
        </w:rPr>
        <w:t>[4_OD</w:t>
      </w:r>
      <w:proofErr w:type="gramStart"/>
      <w:r w:rsidRPr="00262414">
        <w:rPr>
          <w:rStyle w:val="normaltextrun"/>
          <w:rFonts w:eastAsiaTheme="majorEastAsia"/>
          <w:b/>
          <w:bCs/>
          <w:color w:val="000000" w:themeColor="text1"/>
          <w:lang w:val="tr-TR"/>
        </w:rPr>
        <w:t>3][</w:t>
      </w:r>
      <w:proofErr w:type="gramEnd"/>
      <w:r w:rsidRPr="00262414">
        <w:rPr>
          <w:rStyle w:val="normaltextrun"/>
          <w:rFonts w:eastAsiaTheme="majorEastAsia"/>
          <w:b/>
          <w:bCs/>
          <w:color w:val="000000" w:themeColor="text1"/>
          <w:lang w:val="tr-TR"/>
        </w:rPr>
        <w:t>5_OD3]</w:t>
      </w:r>
      <w:r w:rsidRPr="00262414">
        <w:rPr>
          <w:rStyle w:val="normaltextrun"/>
          <w:rFonts w:eastAsiaTheme="majorEastAsia"/>
          <w:color w:val="000000" w:themeColor="text1"/>
          <w:lang w:val="tr-TR"/>
        </w:rPr>
        <w:t>. Bu uygulama, kalite güvencesi sisteminin periyodik izleme ve geri bildirim mekanizmasıyla desteklendiğini ve PUKÖ döngüsünün fiilen işletildiğini göstermektedir.</w:t>
      </w:r>
    </w:p>
    <w:p w14:paraId="48568174" w14:textId="77777777" w:rsidR="00A71F77" w:rsidRPr="00262414" w:rsidRDefault="00A71F77" w:rsidP="00A71F77">
      <w:pPr>
        <w:pStyle w:val="paragraph"/>
        <w:spacing w:before="120" w:beforeAutospacing="0" w:after="120" w:afterAutospacing="0"/>
        <w:jc w:val="both"/>
        <w:textAlignment w:val="baseline"/>
        <w:rPr>
          <w:rStyle w:val="normaltextrun"/>
          <w:rFonts w:eastAsiaTheme="majorEastAsia"/>
          <w:color w:val="000000" w:themeColor="text1"/>
          <w:lang w:val="tr-TR"/>
        </w:rPr>
      </w:pPr>
      <w:r w:rsidRPr="00262414">
        <w:rPr>
          <w:rStyle w:val="normaltextrun"/>
          <w:rFonts w:eastAsiaTheme="majorEastAsia"/>
          <w:color w:val="000000" w:themeColor="text1"/>
          <w:lang w:val="tr-TR"/>
        </w:rPr>
        <w:t xml:space="preserve">Toplantı süreçlerinin kalite standartlarını sağlaması ve kararların izlenebilirliğinin artırılması amacıyla tutanak kontrol listesinin hazırlanmış olması, yönetişim ve kalite süreçleri arasında standartlaştırılmış bir bağ kurulduğunu ortaya koymaktadır </w:t>
      </w:r>
      <w:r w:rsidRPr="00262414">
        <w:rPr>
          <w:rStyle w:val="normaltextrun"/>
          <w:rFonts w:eastAsiaTheme="majorEastAsia"/>
          <w:b/>
          <w:bCs/>
          <w:color w:val="000000" w:themeColor="text1"/>
          <w:lang w:val="tr-TR"/>
        </w:rPr>
        <w:t>[6_OD3]</w:t>
      </w:r>
      <w:r w:rsidRPr="00262414">
        <w:rPr>
          <w:rStyle w:val="normaltextrun"/>
          <w:rFonts w:eastAsiaTheme="majorEastAsia"/>
          <w:color w:val="000000" w:themeColor="text1"/>
          <w:lang w:val="tr-TR"/>
        </w:rPr>
        <w:t xml:space="preserve">. Bu liste aracılığıyla toplantılarda alınan kararların izlenebilirliği ve faaliyet süreçlerinin bütünlüğü güvence altına alınmaktadır. Böylece karar alma mekanizmaları kalite perspektifiyle yapılandırılmıştır. Ayrıca stratejik planda yer alan hedeflerin gerçekleştirilme durumunun izlenmesi amacıyla oluşturulan stratejik hedef geliştirme ve izleme formu ile tüm akademik birimlerin 6 aylık periyotlarda hedef gerçekleşme düzeylerini raporlaması sağlanmıştır </w:t>
      </w:r>
      <w:r w:rsidRPr="00262414">
        <w:rPr>
          <w:rStyle w:val="normaltextrun"/>
          <w:rFonts w:eastAsiaTheme="majorEastAsia"/>
          <w:b/>
          <w:bCs/>
          <w:color w:val="000000" w:themeColor="text1"/>
          <w:lang w:val="tr-TR"/>
        </w:rPr>
        <w:t>[7_OD3]</w:t>
      </w:r>
      <w:r w:rsidRPr="00262414">
        <w:rPr>
          <w:rStyle w:val="normaltextrun"/>
          <w:rFonts w:eastAsiaTheme="majorEastAsia"/>
          <w:color w:val="000000" w:themeColor="text1"/>
          <w:lang w:val="tr-TR"/>
        </w:rPr>
        <w:t>. Bu uygulama, kalite güvencesi sisteminin stratejik yönetim süreciyle entegre edildiğini ve performans temelli izleme anlayışının benimsendiğini ortaya koymaktadır.</w:t>
      </w:r>
    </w:p>
    <w:p w14:paraId="39B12D96" w14:textId="3C7AC185" w:rsidR="00A71F77" w:rsidRPr="00262414" w:rsidRDefault="00A71F77" w:rsidP="00A71F77">
      <w:pPr>
        <w:pStyle w:val="paragraph"/>
        <w:spacing w:before="120" w:beforeAutospacing="0" w:after="120" w:afterAutospacing="0"/>
        <w:jc w:val="both"/>
        <w:textAlignment w:val="baseline"/>
        <w:rPr>
          <w:color w:val="000000" w:themeColor="text1"/>
          <w:lang w:val="tr-TR"/>
        </w:rPr>
      </w:pPr>
      <w:r w:rsidRPr="00262414">
        <w:rPr>
          <w:rStyle w:val="normaltextrun"/>
          <w:rFonts w:eastAsiaTheme="majorEastAsia"/>
          <w:color w:val="000000" w:themeColor="text1"/>
          <w:lang w:val="tr-TR"/>
        </w:rPr>
        <w:t xml:space="preserve">Akademik programlara ilişkin değişikliklerin ilgili komisyon çalışmaları sonrasında Fakülte Kurulu ve Üniversite Senatosu kararları doğrultusunda gerçekleştirilmesi, kalite güvencesi sisteminin karar alma mekanizmalarına entegre edildiğini göstermektedir. </w:t>
      </w:r>
      <w:proofErr w:type="spellStart"/>
      <w:r w:rsidRPr="00262414">
        <w:rPr>
          <w:rStyle w:val="normaltextrun"/>
          <w:rFonts w:eastAsiaTheme="majorEastAsia"/>
          <w:color w:val="000000" w:themeColor="text1"/>
          <w:lang w:val="tr-TR"/>
        </w:rPr>
        <w:t>ÖDR’de</w:t>
      </w:r>
      <w:proofErr w:type="spellEnd"/>
      <w:r w:rsidRPr="00262414">
        <w:rPr>
          <w:rStyle w:val="normaltextrun"/>
          <w:rFonts w:eastAsiaTheme="majorEastAsia"/>
          <w:color w:val="000000" w:themeColor="text1"/>
          <w:lang w:val="tr-TR"/>
        </w:rPr>
        <w:t xml:space="preserve"> belirtildiği gibi (</w:t>
      </w:r>
      <w:proofErr w:type="spellStart"/>
      <w:proofErr w:type="gramStart"/>
      <w:r w:rsidRPr="00262414">
        <w:rPr>
          <w:rStyle w:val="normaltextrun"/>
          <w:rFonts w:eastAsiaTheme="majorEastAsia"/>
          <w:color w:val="000000" w:themeColor="text1"/>
          <w:lang w:val="tr-TR"/>
        </w:rPr>
        <w:t>bkz.</w:t>
      </w:r>
      <w:r w:rsidR="00BA0CDC">
        <w:rPr>
          <w:rStyle w:val="normaltextrun"/>
          <w:rFonts w:eastAsiaTheme="majorEastAsia"/>
          <w:color w:val="000000" w:themeColor="text1"/>
          <w:lang w:val="tr-TR"/>
        </w:rPr>
        <w:t>Eczacılık</w:t>
      </w:r>
      <w:proofErr w:type="spellEnd"/>
      <w:proofErr w:type="gramEnd"/>
      <w:r w:rsidR="00BA0CDC">
        <w:rPr>
          <w:rStyle w:val="normaltextrun"/>
          <w:rFonts w:eastAsiaTheme="majorEastAsia"/>
          <w:color w:val="000000" w:themeColor="text1"/>
          <w:lang w:val="tr-TR"/>
        </w:rPr>
        <w:t xml:space="preserve"> Fakültesi Öz Değerlendirme Raporu,</w:t>
      </w:r>
      <w:r w:rsidRPr="00262414">
        <w:rPr>
          <w:rStyle w:val="normaltextrun"/>
          <w:rFonts w:eastAsiaTheme="majorEastAsia"/>
          <w:color w:val="000000" w:themeColor="text1"/>
          <w:lang w:val="tr-TR"/>
        </w:rPr>
        <w:t xml:space="preserve"> s</w:t>
      </w:r>
      <w:r w:rsidR="00BA0CDC">
        <w:rPr>
          <w:rStyle w:val="normaltextrun"/>
          <w:rFonts w:eastAsiaTheme="majorEastAsia"/>
          <w:color w:val="000000" w:themeColor="text1"/>
          <w:lang w:val="tr-TR"/>
        </w:rPr>
        <w:t>yf.</w:t>
      </w:r>
      <w:r w:rsidRPr="00262414">
        <w:rPr>
          <w:rStyle w:val="normaltextrun"/>
          <w:rFonts w:eastAsiaTheme="majorEastAsia"/>
          <w:color w:val="000000" w:themeColor="text1"/>
          <w:lang w:val="tr-TR"/>
        </w:rPr>
        <w:t xml:space="preserve">37) iç ve dış paydaş görüşlerinin alınarak programların düzenli olarak gözden geçirilmesi kalite kültürünün kurumsal düzeyde benimsendiğine işaret etmektedir </w:t>
      </w:r>
      <w:commentRangeStart w:id="2"/>
      <w:r w:rsidRPr="00262414">
        <w:rPr>
          <w:rStyle w:val="normaltextrun"/>
          <w:rFonts w:eastAsiaTheme="majorEastAsia"/>
          <w:b/>
          <w:bCs/>
          <w:color w:val="000000" w:themeColor="text1"/>
          <w:lang w:val="tr-TR"/>
        </w:rPr>
        <w:t>[8_OD2]</w:t>
      </w:r>
      <w:r w:rsidRPr="00262414">
        <w:rPr>
          <w:rStyle w:val="normaltextrun"/>
          <w:rFonts w:eastAsiaTheme="majorEastAsia"/>
          <w:color w:val="000000" w:themeColor="text1"/>
          <w:lang w:val="tr-TR"/>
        </w:rPr>
        <w:t xml:space="preserve">. </w:t>
      </w:r>
      <w:commentRangeEnd w:id="2"/>
      <w:r w:rsidR="004D2E3F">
        <w:rPr>
          <w:rStyle w:val="AklamaBavurusu"/>
          <w:rFonts w:asciiTheme="minorHAnsi" w:eastAsiaTheme="minorHAnsi" w:hAnsiTheme="minorHAnsi" w:cstheme="minorBidi"/>
          <w:lang w:eastAsia="en-US"/>
        </w:rPr>
        <w:commentReference w:id="2"/>
      </w:r>
      <w:r w:rsidRPr="00262414">
        <w:rPr>
          <w:rStyle w:val="normaltextrun"/>
          <w:rFonts w:eastAsiaTheme="majorEastAsia"/>
          <w:color w:val="000000" w:themeColor="text1"/>
          <w:lang w:val="tr-TR"/>
        </w:rPr>
        <w:t>Genel olarak değerlendirildiğinde fakültemizde iç kalite güvencesi sistemi tanımlı, işleyen, periyodik olarak denetlenen ve yönetişim süreçleriyle entegre bir yapı arz etmektedir. Denetim raporları, iyileştirme önerileri, performans izleme formları ve standartlaştırılmış toplantı süreçleri kalite güvencesi sisteminin olgunlaşmakta olduğunu göstermektedir. Bununla birlikte, iyileştirme önerilerinin uzun dönemli etki analizlerinin karşılaştırmalı göstergelerle desteklenmesi ve kalite performans çıktılarının daha sayısal temelde raporlanması, sistemin olgunluk düzeyini daha ileri seviyeye taşıyabilecek gelişim alanı olarak değerlendirilmektedir.</w:t>
      </w:r>
    </w:p>
    <w:p w14:paraId="5D2EA34A"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 xml:space="preserve">Olgunluk Düzeyi (3): </w:t>
      </w:r>
      <w:r w:rsidRPr="00262414">
        <w:rPr>
          <w:rFonts w:ascii="Times New Roman" w:eastAsia="Times New Roman" w:hAnsi="Times New Roman" w:cs="Times New Roman"/>
          <w:color w:val="000000" w:themeColor="text1"/>
          <w:sz w:val="24"/>
          <w:szCs w:val="24"/>
          <w:lang w:val="tr-TR"/>
        </w:rPr>
        <w:t>İç kalite güvencesi sistemi kurumun geneline yayılmış, şeffaf ve bütüncül olarak yürütülmektedir.</w:t>
      </w:r>
    </w:p>
    <w:p w14:paraId="613B38E1"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3801F844"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kalite_yonetim_sistemi_ic_tetkik_egitimleri_sertifika.pdf</w:t>
      </w:r>
    </w:p>
    <w:p w14:paraId="3E9E0B17"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komisyon_faaliyetleri_ilk_6_aylik_denetleme_plani_toplanti_tutanagi.pdf</w:t>
      </w:r>
    </w:p>
    <w:p w14:paraId="501C48A5"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komisyon_faaliyetleri_ilk_6_aylik_denetleme_raporu_iyilestirme_onerileri.pdf</w:t>
      </w:r>
    </w:p>
    <w:p w14:paraId="681BD33B"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komisyon_faaliyetleri_ikinci_6_aylik_denetleme_plani_toplanti_tutanagi.pdf</w:t>
      </w:r>
    </w:p>
    <w:p w14:paraId="0E8370DA"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komisyon_faaliyetleri_ikinci_6_aylik_denetleme_raporu_iyilestirme_onerileri.pdf</w:t>
      </w:r>
    </w:p>
    <w:p w14:paraId="638D1CAE"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lastRenderedPageBreak/>
        <w:t>[6](</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komisyon_toplanti_tutanaklari_kontrol_listesi.pdf</w:t>
      </w:r>
    </w:p>
    <w:p w14:paraId="379235F9"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eczacilik_fakultesi_stratejik_hedef_gelistirme_ve_izleme_formu.pdf</w:t>
      </w:r>
    </w:p>
    <w:p w14:paraId="7F2D6779"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eczacilik_fakultesi_oz_degerlendirme_raporu.pdf</w:t>
      </w:r>
    </w:p>
    <w:p w14:paraId="0BE77AE1"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p>
    <w:p w14:paraId="4A61CF32" w14:textId="77777777" w:rsidR="00A71F77" w:rsidRPr="00262414" w:rsidRDefault="00A71F77" w:rsidP="00A71F77">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A.1.5. Kamuoyunu Bilgilendirme ve Hesap Verebilirlik</w:t>
      </w:r>
    </w:p>
    <w:p w14:paraId="2556999E" w14:textId="77777777" w:rsidR="00A71F77" w:rsidRPr="00262414" w:rsidRDefault="00A71F77" w:rsidP="00A71F77">
      <w:pPr>
        <w:spacing w:before="120" w:after="120" w:line="240" w:lineRule="auto"/>
        <w:jc w:val="both"/>
        <w:rPr>
          <w:rStyle w:val="normaltextrun"/>
          <w:rFonts w:ascii="Times New Roman" w:eastAsia="Times New Roman" w:hAnsi="Times New Roman" w:cs="Times New Roman"/>
          <w:color w:val="000000" w:themeColor="text1"/>
          <w:sz w:val="24"/>
          <w:szCs w:val="24"/>
          <w:shd w:val="clear" w:color="auto" w:fill="FFFFFF"/>
          <w:lang w:val="tr-TR"/>
        </w:rPr>
      </w:pPr>
      <w:commentRangeStart w:id="3"/>
      <w:r w:rsidRPr="00262414">
        <w:rPr>
          <w:rStyle w:val="normaltextrun"/>
          <w:rFonts w:ascii="Times New Roman" w:eastAsia="Times New Roman" w:hAnsi="Times New Roman" w:cs="Times New Roman"/>
          <w:color w:val="000000" w:themeColor="text1"/>
          <w:sz w:val="24"/>
          <w:szCs w:val="24"/>
          <w:shd w:val="clear" w:color="auto" w:fill="FFFFFF"/>
          <w:lang w:val="tr-TR"/>
        </w:rPr>
        <w:t xml:space="preserve">Fakültemizde kamuoyunu bilgilendirme ve hesap verebilirlik uygulamaları; şeffaflık, erişilebilirlik ve kurumsal sorumluluk ilkeleri doğrultusunda yürütülmektedir. Kurumsal faaliyetlere ilişkin bilgi paylaşımı, yönetişim yapısı ve kalite güvencesi sistemi ile bütünleşik biçimde ele alınmakta; karar alma ve uygulama süreçlerinin izlenebilirliği sağlanmaktadır. Öz değerlendirme sürecinin planlı ve koordineli biçimde yürütülmesi ve ilgili komisyonların katkılarıyla raporlanması kalite güvencesi faaliyetlerinin kurumsal düzeyde kayıt altına alındığını göstermektedir. </w:t>
      </w:r>
      <w:proofErr w:type="spellStart"/>
      <w:r w:rsidRPr="00262414">
        <w:rPr>
          <w:rStyle w:val="normaltextrun"/>
          <w:rFonts w:ascii="Times New Roman" w:eastAsia="Times New Roman" w:hAnsi="Times New Roman" w:cs="Times New Roman"/>
          <w:color w:val="000000" w:themeColor="text1"/>
          <w:sz w:val="24"/>
          <w:szCs w:val="24"/>
          <w:shd w:val="clear" w:color="auto" w:fill="FFFFFF"/>
          <w:lang w:val="tr-TR"/>
        </w:rPr>
        <w:t>ÖDR’nin</w:t>
      </w:r>
      <w:proofErr w:type="spellEnd"/>
      <w:r w:rsidRPr="00262414">
        <w:rPr>
          <w:rStyle w:val="normaltextrun"/>
          <w:rFonts w:ascii="Times New Roman" w:eastAsia="Times New Roman" w:hAnsi="Times New Roman" w:cs="Times New Roman"/>
          <w:color w:val="000000" w:themeColor="text1"/>
          <w:sz w:val="24"/>
          <w:szCs w:val="24"/>
          <w:shd w:val="clear" w:color="auto" w:fill="FFFFFF"/>
          <w:lang w:val="tr-TR"/>
        </w:rPr>
        <w:t xml:space="preserve"> fakülte web sitesinde yayımlanmış olması, kalite süreçlerinin yalnızca kurum içi bir faaliyet olarak kalmadığını, kamuoyu ile paylaşılarak hesap verebilirlik ilkesinin benimsendiğini ortaya koymaktadır </w:t>
      </w:r>
      <w:r w:rsidRPr="00262414">
        <w:rPr>
          <w:rStyle w:val="normaltextrun"/>
          <w:rFonts w:ascii="Times New Roman" w:eastAsia="Times New Roman" w:hAnsi="Times New Roman" w:cs="Times New Roman"/>
          <w:b/>
          <w:bCs/>
          <w:color w:val="000000" w:themeColor="text1"/>
          <w:sz w:val="24"/>
          <w:szCs w:val="24"/>
          <w:shd w:val="clear" w:color="auto" w:fill="FFFFFF"/>
          <w:lang w:val="tr-TR"/>
        </w:rPr>
        <w:t>[</w:t>
      </w:r>
      <w:hyperlink r:id="rId13" w:history="1">
        <w:r w:rsidRPr="00262414">
          <w:rPr>
            <w:rStyle w:val="Kpr"/>
            <w:rFonts w:ascii="Times New Roman" w:eastAsia="Times New Roman" w:hAnsi="Times New Roman" w:cs="Times New Roman"/>
            <w:b/>
            <w:bCs/>
            <w:color w:val="000000" w:themeColor="text1"/>
            <w:sz w:val="24"/>
            <w:szCs w:val="24"/>
            <w:shd w:val="clear" w:color="auto" w:fill="FFFFFF"/>
            <w:lang w:val="tr-TR"/>
          </w:rPr>
          <w:t>OD3</w:t>
        </w:r>
      </w:hyperlink>
      <w:r w:rsidRPr="00262414">
        <w:rPr>
          <w:rStyle w:val="normaltextrun"/>
          <w:rFonts w:ascii="Times New Roman" w:eastAsia="Times New Roman" w:hAnsi="Times New Roman" w:cs="Times New Roman"/>
          <w:b/>
          <w:bCs/>
          <w:color w:val="000000" w:themeColor="text1"/>
          <w:sz w:val="24"/>
          <w:szCs w:val="24"/>
          <w:shd w:val="clear" w:color="auto" w:fill="FFFFFF"/>
          <w:lang w:val="tr-TR"/>
        </w:rPr>
        <w:t>]</w:t>
      </w:r>
      <w:r w:rsidRPr="00262414">
        <w:rPr>
          <w:rStyle w:val="normaltextrun"/>
          <w:rFonts w:ascii="Times New Roman" w:eastAsia="Times New Roman" w:hAnsi="Times New Roman" w:cs="Times New Roman"/>
          <w:color w:val="000000" w:themeColor="text1"/>
          <w:sz w:val="24"/>
          <w:szCs w:val="24"/>
          <w:shd w:val="clear" w:color="auto" w:fill="FFFFFF"/>
          <w:lang w:val="tr-TR"/>
        </w:rPr>
        <w:t>.</w:t>
      </w:r>
      <w:commentRangeEnd w:id="3"/>
      <w:r w:rsidR="00153987">
        <w:rPr>
          <w:rStyle w:val="AklamaBavurusu"/>
        </w:rPr>
        <w:commentReference w:id="3"/>
      </w:r>
      <w:r w:rsidRPr="00262414">
        <w:rPr>
          <w:rStyle w:val="normaltextrun"/>
          <w:rFonts w:ascii="Times New Roman" w:eastAsia="Times New Roman" w:hAnsi="Times New Roman" w:cs="Times New Roman"/>
          <w:color w:val="000000" w:themeColor="text1"/>
          <w:sz w:val="24"/>
          <w:szCs w:val="24"/>
          <w:shd w:val="clear" w:color="auto" w:fill="FFFFFF"/>
          <w:lang w:val="tr-TR"/>
        </w:rPr>
        <w:t xml:space="preserve"> Bu uygulama, kurumsal performansın ve gelişim alanlarının paydaşlara açık biçimde sunulmasını sağlamaktadır.</w:t>
      </w:r>
    </w:p>
    <w:p w14:paraId="064FFDD2" w14:textId="77777777" w:rsidR="00A71F77" w:rsidRPr="00262414" w:rsidRDefault="00A71F77" w:rsidP="00A71F77">
      <w:pPr>
        <w:spacing w:before="120" w:after="120" w:line="240" w:lineRule="auto"/>
        <w:jc w:val="both"/>
        <w:rPr>
          <w:rStyle w:val="normaltextrun"/>
          <w:rFonts w:ascii="Times New Roman" w:eastAsia="Times New Roman" w:hAnsi="Times New Roman" w:cs="Times New Roman"/>
          <w:color w:val="000000" w:themeColor="text1"/>
          <w:sz w:val="24"/>
          <w:szCs w:val="24"/>
          <w:shd w:val="clear" w:color="auto" w:fill="FFFFFF"/>
          <w:lang w:val="tr-TR"/>
        </w:rPr>
      </w:pPr>
      <w:r w:rsidRPr="00262414">
        <w:rPr>
          <w:rStyle w:val="normaltextrun"/>
          <w:rFonts w:ascii="Times New Roman" w:eastAsia="Times New Roman" w:hAnsi="Times New Roman" w:cs="Times New Roman"/>
          <w:color w:val="000000" w:themeColor="text1"/>
          <w:sz w:val="24"/>
          <w:szCs w:val="24"/>
          <w:shd w:val="clear" w:color="auto" w:fill="FFFFFF"/>
          <w:lang w:val="tr-TR"/>
        </w:rPr>
        <w:t xml:space="preserve">Eğitim-öğretim süreçlerine ilişkin şeffaflık uygulamaları kapsamında ders programlarının web sitesinde düzenli olarak duyurulması, öğrencilerin ve paydaşların akademik planlamaya ilişkin bilgiye zamanında ve doğrudan erişimini mümkün kılmaktadır </w:t>
      </w:r>
      <w:r w:rsidRPr="00262414">
        <w:rPr>
          <w:rStyle w:val="normaltextrun"/>
          <w:rFonts w:ascii="Times New Roman" w:eastAsia="Times New Roman" w:hAnsi="Times New Roman" w:cs="Times New Roman"/>
          <w:b/>
          <w:bCs/>
          <w:color w:val="000000" w:themeColor="text1"/>
          <w:sz w:val="24"/>
          <w:szCs w:val="24"/>
          <w:shd w:val="clear" w:color="auto" w:fill="FFFFFF"/>
          <w:lang w:val="tr-TR"/>
        </w:rPr>
        <w:t>[</w:t>
      </w:r>
      <w:hyperlink r:id="rId14" w:history="1">
        <w:r w:rsidRPr="00262414">
          <w:rPr>
            <w:rStyle w:val="Kpr"/>
            <w:rFonts w:ascii="Times New Roman" w:eastAsia="Times New Roman" w:hAnsi="Times New Roman" w:cs="Times New Roman"/>
            <w:b/>
            <w:bCs/>
            <w:color w:val="000000" w:themeColor="text1"/>
            <w:sz w:val="24"/>
            <w:szCs w:val="24"/>
            <w:shd w:val="clear" w:color="auto" w:fill="FFFFFF"/>
            <w:lang w:val="tr-TR"/>
          </w:rPr>
          <w:t>OD3</w:t>
        </w:r>
      </w:hyperlink>
      <w:r w:rsidRPr="00262414">
        <w:rPr>
          <w:rStyle w:val="normaltextrun"/>
          <w:rFonts w:ascii="Times New Roman" w:eastAsia="Times New Roman" w:hAnsi="Times New Roman" w:cs="Times New Roman"/>
          <w:b/>
          <w:bCs/>
          <w:color w:val="000000" w:themeColor="text1"/>
          <w:sz w:val="24"/>
          <w:szCs w:val="24"/>
          <w:shd w:val="clear" w:color="auto" w:fill="FFFFFF"/>
          <w:lang w:val="tr-TR"/>
        </w:rPr>
        <w:t>]</w:t>
      </w:r>
      <w:r w:rsidRPr="00262414">
        <w:rPr>
          <w:rStyle w:val="normaltextrun"/>
          <w:rFonts w:ascii="Times New Roman" w:eastAsia="Times New Roman" w:hAnsi="Times New Roman" w:cs="Times New Roman"/>
          <w:color w:val="000000" w:themeColor="text1"/>
          <w:sz w:val="24"/>
          <w:szCs w:val="24"/>
          <w:shd w:val="clear" w:color="auto" w:fill="FFFFFF"/>
          <w:lang w:val="tr-TR"/>
        </w:rPr>
        <w:t>. Bu durum, akademik süreçlerin öngörülebilirliğini ve erişilebilirliğini artırmaktadır.</w:t>
      </w:r>
    </w:p>
    <w:p w14:paraId="45C91657" w14:textId="77777777" w:rsidR="00A71F77" w:rsidRPr="00262414" w:rsidRDefault="00A71F77" w:rsidP="00A71F77">
      <w:pPr>
        <w:spacing w:before="120" w:after="120" w:line="240" w:lineRule="auto"/>
        <w:jc w:val="both"/>
        <w:rPr>
          <w:rStyle w:val="normaltextrun"/>
          <w:rFonts w:ascii="Times New Roman" w:eastAsia="Times New Roman" w:hAnsi="Times New Roman" w:cs="Times New Roman"/>
          <w:color w:val="000000" w:themeColor="text1"/>
          <w:sz w:val="24"/>
          <w:szCs w:val="24"/>
          <w:shd w:val="clear" w:color="auto" w:fill="FFFFFF"/>
          <w:lang w:val="tr-TR"/>
        </w:rPr>
      </w:pPr>
      <w:r w:rsidRPr="00262414">
        <w:rPr>
          <w:rStyle w:val="normaltextrun"/>
          <w:rFonts w:ascii="Times New Roman" w:eastAsia="Times New Roman" w:hAnsi="Times New Roman" w:cs="Times New Roman"/>
          <w:color w:val="000000" w:themeColor="text1"/>
          <w:sz w:val="24"/>
          <w:szCs w:val="24"/>
          <w:shd w:val="clear" w:color="auto" w:fill="FFFFFF"/>
          <w:lang w:val="tr-TR"/>
        </w:rPr>
        <w:t xml:space="preserve">İnsan kaynakları yönetimi süreçlerinde de şeffaflık ilkesi gözetilmektedir. Akademik kadro ilanlarının kamuoyuna açık biçimde yayımlanması ve kadro nihai değerlendirme sonuçlarının ilan edilmesi </w:t>
      </w:r>
      <w:r w:rsidRPr="00262414">
        <w:rPr>
          <w:rStyle w:val="normaltextrun"/>
          <w:rFonts w:ascii="Times New Roman" w:eastAsia="Times New Roman" w:hAnsi="Times New Roman" w:cs="Times New Roman"/>
          <w:b/>
          <w:bCs/>
          <w:color w:val="000000" w:themeColor="text1"/>
          <w:sz w:val="24"/>
          <w:szCs w:val="24"/>
          <w:shd w:val="clear" w:color="auto" w:fill="FFFFFF"/>
          <w:lang w:val="tr-TR"/>
        </w:rPr>
        <w:t>[</w:t>
      </w:r>
      <w:hyperlink r:id="rId15" w:history="1">
        <w:r w:rsidRPr="00262414">
          <w:rPr>
            <w:rStyle w:val="Kpr"/>
            <w:rFonts w:ascii="Times New Roman" w:eastAsia="Times New Roman" w:hAnsi="Times New Roman" w:cs="Times New Roman"/>
            <w:b/>
            <w:bCs/>
            <w:color w:val="000000" w:themeColor="text1"/>
            <w:sz w:val="24"/>
            <w:szCs w:val="24"/>
            <w:shd w:val="clear" w:color="auto" w:fill="FFFFFF"/>
            <w:lang w:val="tr-TR"/>
          </w:rPr>
          <w:t>OD3</w:t>
        </w:r>
      </w:hyperlink>
      <w:r w:rsidRPr="00262414">
        <w:rPr>
          <w:rStyle w:val="normaltextrun"/>
          <w:rFonts w:ascii="Times New Roman" w:eastAsia="Times New Roman" w:hAnsi="Times New Roman" w:cs="Times New Roman"/>
          <w:b/>
          <w:bCs/>
          <w:color w:val="000000" w:themeColor="text1"/>
          <w:sz w:val="24"/>
          <w:szCs w:val="24"/>
          <w:shd w:val="clear" w:color="auto" w:fill="FFFFFF"/>
          <w:lang w:val="tr-TR"/>
        </w:rPr>
        <w:t>]</w:t>
      </w:r>
      <w:r w:rsidRPr="00262414">
        <w:rPr>
          <w:rStyle w:val="normaltextrun"/>
          <w:rFonts w:ascii="Times New Roman" w:eastAsia="Times New Roman" w:hAnsi="Times New Roman" w:cs="Times New Roman"/>
          <w:color w:val="000000" w:themeColor="text1"/>
          <w:sz w:val="24"/>
          <w:szCs w:val="24"/>
          <w:shd w:val="clear" w:color="auto" w:fill="FFFFFF"/>
          <w:lang w:val="tr-TR"/>
        </w:rPr>
        <w:t xml:space="preserve">, işe alım ve atama süreçlerinin mevzuat çerçevesinde, izlenebilir ve denetlenebilir şekilde yürütüldüğünü göstermektedir. Böylece personel teminine ilişkin süreçlerde eşitlik, açıklık ve hesap verebilirlik ilkeleri güvence altına alınmaktadır. Paydaş katılımı ve geri bildirim mekanizmaları da hesap verebilirlik sisteminin önemli bir bileşenini oluşturmaktadır. Öğrenci ve paydaş memnuniyet anketlerinin uygulanması, hizmet ve faaliyetlerin paydaş algısı doğrultusunda değerlendirilmesine imkân tanımakta; elde edilen veriler iyileştirme süreçlerine girdi oluşturmaktadır </w:t>
      </w:r>
      <w:r w:rsidRPr="00262414">
        <w:rPr>
          <w:rStyle w:val="normaltextrun"/>
          <w:rFonts w:ascii="Times New Roman" w:eastAsia="Times New Roman" w:hAnsi="Times New Roman" w:cs="Times New Roman"/>
          <w:b/>
          <w:bCs/>
          <w:color w:val="000000" w:themeColor="text1"/>
          <w:sz w:val="24"/>
          <w:szCs w:val="24"/>
          <w:shd w:val="clear" w:color="auto" w:fill="FFFFFF"/>
          <w:lang w:val="tr-TR"/>
        </w:rPr>
        <w:t>[4_</w:t>
      </w:r>
      <w:commentRangeStart w:id="4"/>
      <w:r w:rsidRPr="00262414">
        <w:rPr>
          <w:rStyle w:val="normaltextrun"/>
          <w:rFonts w:ascii="Times New Roman" w:eastAsia="Times New Roman" w:hAnsi="Times New Roman" w:cs="Times New Roman"/>
          <w:b/>
          <w:bCs/>
          <w:color w:val="000000" w:themeColor="text1"/>
          <w:sz w:val="24"/>
          <w:szCs w:val="24"/>
          <w:shd w:val="clear" w:color="auto" w:fill="FFFFFF"/>
          <w:lang w:val="tr-TR"/>
        </w:rPr>
        <w:t>OD2]</w:t>
      </w:r>
      <w:r w:rsidRPr="00262414">
        <w:rPr>
          <w:rStyle w:val="normaltextrun"/>
          <w:rFonts w:ascii="Times New Roman" w:eastAsia="Times New Roman" w:hAnsi="Times New Roman" w:cs="Times New Roman"/>
          <w:color w:val="000000" w:themeColor="text1"/>
          <w:sz w:val="24"/>
          <w:szCs w:val="24"/>
          <w:shd w:val="clear" w:color="auto" w:fill="FFFFFF"/>
          <w:lang w:val="tr-TR"/>
        </w:rPr>
        <w:t xml:space="preserve">. </w:t>
      </w:r>
      <w:commentRangeEnd w:id="4"/>
      <w:r w:rsidR="00153987">
        <w:rPr>
          <w:rStyle w:val="AklamaBavurusu"/>
        </w:rPr>
        <w:commentReference w:id="4"/>
      </w:r>
      <w:r w:rsidRPr="00262414">
        <w:rPr>
          <w:rStyle w:val="normaltextrun"/>
          <w:rFonts w:ascii="Times New Roman" w:eastAsia="Times New Roman" w:hAnsi="Times New Roman" w:cs="Times New Roman"/>
          <w:color w:val="000000" w:themeColor="text1"/>
          <w:sz w:val="24"/>
          <w:szCs w:val="24"/>
          <w:shd w:val="clear" w:color="auto" w:fill="FFFFFF"/>
          <w:lang w:val="tr-TR"/>
        </w:rPr>
        <w:t>Bu uygulama, kurumsal faaliyetlerin yalnızca planlanması ve yürütülmesiyle sınırlı kalmayıp sonuçlarının paydaş görüşleri doğrultusunda değerlendirilmesini sağlamaktadır.</w:t>
      </w:r>
    </w:p>
    <w:p w14:paraId="4E6AD229" w14:textId="77777777" w:rsidR="00A71F77" w:rsidRPr="00262414" w:rsidRDefault="00A71F77" w:rsidP="00A71F77">
      <w:pPr>
        <w:spacing w:before="120" w:after="120" w:line="240" w:lineRule="auto"/>
        <w:jc w:val="both"/>
        <w:rPr>
          <w:rStyle w:val="eop"/>
          <w:rFonts w:ascii="Times New Roman" w:eastAsia="Times New Roman" w:hAnsi="Times New Roman" w:cs="Times New Roman"/>
          <w:color w:val="000000" w:themeColor="text1"/>
          <w:sz w:val="24"/>
          <w:szCs w:val="24"/>
          <w:shd w:val="clear" w:color="auto" w:fill="FFFFFF"/>
          <w:lang w:val="tr-TR"/>
        </w:rPr>
      </w:pPr>
      <w:r w:rsidRPr="00262414">
        <w:rPr>
          <w:rStyle w:val="normaltextrun"/>
          <w:rFonts w:ascii="Times New Roman" w:eastAsia="Times New Roman" w:hAnsi="Times New Roman" w:cs="Times New Roman"/>
          <w:color w:val="000000" w:themeColor="text1"/>
          <w:sz w:val="24"/>
          <w:szCs w:val="24"/>
          <w:shd w:val="clear" w:color="auto" w:fill="FFFFFF"/>
          <w:lang w:val="tr-TR"/>
        </w:rPr>
        <w:t>Fakültemizde kamuoyunu bilgilendirme ve hesap verebilirlik uygulamaları; web tabanlı duyuru sistemleri, yayımlanan raporlar, şeffaf personel süreçleri ve geri bildirim mekanizmaları aracılığıyla sistematik biçimde yürütülmektedir. Karar alma, raporlama ve stratejik planlama süreçleri kayıt altına alınmakta ve paydaş erişimine açılmaktadır. Bununla birlikte, kamuoyuna sunulan performans göstergelerinin sayısal ve karşılaştırmalı veri setleriyle desteklenmesi ve anket sonuçlarının özet analiz raporlarıyla düzenli paylaşılması, hesap verebilirlik düzeyini daha ileri bir olgunluk seviyesine taşıyabilecek gelişim alanı olarak değerlendirilmektedir.</w:t>
      </w:r>
    </w:p>
    <w:p w14:paraId="730D3E77" w14:textId="77777777" w:rsidR="00A71F77" w:rsidRPr="00262414" w:rsidRDefault="00A71F77" w:rsidP="00A71F77">
      <w:pPr>
        <w:spacing w:before="120" w:after="120" w:line="240" w:lineRule="auto"/>
        <w:jc w:val="both"/>
        <w:rPr>
          <w:rStyle w:val="eop"/>
          <w:rFonts w:ascii="Times New Roman" w:eastAsia="Times New Roman" w:hAnsi="Times New Roman" w:cs="Times New Roman"/>
          <w:color w:val="000000"/>
          <w:sz w:val="24"/>
          <w:szCs w:val="24"/>
          <w:shd w:val="clear" w:color="auto" w:fill="FFFFFF"/>
          <w:lang w:val="tr-TR"/>
        </w:rPr>
      </w:pPr>
      <w:r w:rsidRPr="00262414">
        <w:rPr>
          <w:rStyle w:val="eop"/>
          <w:rFonts w:ascii="Times New Roman" w:eastAsia="Times New Roman" w:hAnsi="Times New Roman" w:cs="Times New Roman"/>
          <w:b/>
          <w:bCs/>
          <w:color w:val="000000"/>
          <w:sz w:val="24"/>
          <w:szCs w:val="24"/>
          <w:shd w:val="clear" w:color="auto" w:fill="FFFFFF"/>
          <w:lang w:val="tr-TR"/>
        </w:rPr>
        <w:t>Olgunluk Düzeyi (3):</w:t>
      </w:r>
      <w:r w:rsidRPr="00262414">
        <w:rPr>
          <w:rStyle w:val="eop"/>
          <w:rFonts w:ascii="Times New Roman" w:eastAsia="Times New Roman" w:hAnsi="Times New Roman" w:cs="Times New Roman"/>
          <w:color w:val="000000"/>
          <w:sz w:val="24"/>
          <w:szCs w:val="24"/>
          <w:shd w:val="clear" w:color="auto" w:fill="FFFFFF"/>
          <w:lang w:val="tr-TR"/>
        </w:rPr>
        <w:t xml:space="preserve"> Kurumun tanımlı süreçleri doğrultusunda kamuoyunu bilgilendirme ve hesap verebilirlik mekanizmalarını işlemektedir.</w:t>
      </w:r>
    </w:p>
    <w:p w14:paraId="5E2257AF"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75627B5C" w14:textId="00E5E2EB" w:rsidR="00A71F77" w:rsidRPr="00E844DB" w:rsidRDefault="00A71F77" w:rsidP="00E844DB">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1.5. </w:t>
      </w:r>
      <w:r w:rsidRPr="00262414">
        <w:rPr>
          <w:rFonts w:ascii="Times New Roman" w:eastAsia="Times New Roman" w:hAnsi="Times New Roman" w:cs="Times New Roman"/>
          <w:color w:val="000000" w:themeColor="text1"/>
          <w:sz w:val="24"/>
          <w:szCs w:val="24"/>
          <w:lang w:val="tr-TR"/>
        </w:rPr>
        <w:t>websayfasi_anketler.pdf</w:t>
      </w:r>
    </w:p>
    <w:p w14:paraId="5E237C85" w14:textId="77777777" w:rsidR="00A71F77" w:rsidRPr="00262414" w:rsidRDefault="00A71F77" w:rsidP="00A71F77">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lastRenderedPageBreak/>
        <w:t>A.2. Misyon ve Stratejik Amaçlar</w:t>
      </w:r>
    </w:p>
    <w:p w14:paraId="126CDD26" w14:textId="77777777" w:rsidR="00A71F77" w:rsidRPr="00262414" w:rsidRDefault="00A71F77" w:rsidP="00A71F77">
      <w:pPr>
        <w:spacing w:before="120" w:after="120" w:line="360" w:lineRule="auto"/>
        <w:jc w:val="both"/>
        <w:outlineLvl w:val="1"/>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A.2.1. Misyon, Vizyon ve Politikalar</w:t>
      </w:r>
    </w:p>
    <w:p w14:paraId="756CC4AE"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Fakültemizin misyon ve vizyonu; üniversitenin kurumsal stratejik çerçevesi ile uyumlu, toplum sağlığını önceleyen, bilimsel üretimi ve mesleki yetkinliği merkeze alan bir anlayış üzerine yapılandırılmıştır. 2026–2030 Stratejik Planı kapsamında misyon ve vizyon ifadeleri açık biçimde tanımlanmış; eğitim-öğretim, araştırma-geliştirme ve toplumsal katkı boyutlarını kapsayacak şekilde stratejik amaç ve hedeflerle ilişkilendirilmiştir (bkz. s. 7)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Bu durum, misyon ve vizyonun kurumsal yönelimleri belirleyen üst politika belgeleriyle entegre olduğunu göstermektedir.</w:t>
      </w:r>
    </w:p>
    <w:p w14:paraId="68C24B28"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misyon ve vizyonun kurumsal karar süreçlerine yön vermesi ve paydaşlarca benimsenmesi hedeflenmektedir. Bu kapsamda fakülte kalite komisyonu koordinasyonunda misyon ve vizyon güncelleme çalışmaları başlatılmıştır </w:t>
      </w:r>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Söz konusu çalışmalar; Eğitim-Öğretim, Ar-Ge, Toplumsal Katkı ve Liderlik alt komisyonlarının katılımıyla yürütülmekte olup, misyon ve vizyon ifadelerinin yalnızca üst politika metni olmaktan çıkarılarak faaliyet alanları bazında somutlaştırılması amaçlanmaktadır. Böylece misyon ve vizyonun alt süreçlere yansıması ve birim düzeyinde sahiplenilmesi hedeflenmektedir. Fakültemize özgü yazılı ve ilan edilmiş ayrı bir kalite politikası henüz bulunmamakta olup, bu aşamada üniversitenin kalite politikasına uyumlu hareket edilmektedir. Üniversite kalite politikası doğrultusunda kalite güvencesi, sürekli iyileştirme, paydaş katılımı ve şeffaflık ilkeleri esas alınmaktadır. Bununla birlikte fakülteye özgü kalite politikasının oluşturulması ve misyon-vizyon ile ilişkilendirilmesi gelişim alanı olarak değerlendirilmiştir. Bu doğrultuda alt komisyon çalışmaları aynı zamanda fakülteye özgü politika setinin oluşturulmasına zemin hazırlamaktadır.</w:t>
      </w:r>
    </w:p>
    <w:p w14:paraId="00CA38CB"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Misyon ve vizyon ifadelerinin </w:t>
      </w:r>
      <w:proofErr w:type="spellStart"/>
      <w:r w:rsidRPr="00262414">
        <w:rPr>
          <w:rFonts w:ascii="Times New Roman" w:eastAsia="Times New Roman" w:hAnsi="Times New Roman" w:cs="Times New Roman"/>
          <w:color w:val="000000" w:themeColor="text1"/>
          <w:sz w:val="24"/>
          <w:szCs w:val="24"/>
          <w:lang w:val="tr-TR"/>
        </w:rPr>
        <w:t>operasyonel</w:t>
      </w:r>
      <w:proofErr w:type="spellEnd"/>
      <w:r w:rsidRPr="00262414">
        <w:rPr>
          <w:rFonts w:ascii="Times New Roman" w:eastAsia="Times New Roman" w:hAnsi="Times New Roman" w:cs="Times New Roman"/>
          <w:color w:val="000000" w:themeColor="text1"/>
          <w:sz w:val="24"/>
          <w:szCs w:val="24"/>
          <w:lang w:val="tr-TR"/>
        </w:rPr>
        <w:t xml:space="preserve"> düzeye yansıtılması amacıyla program çıktıları, ders öğrenme kazanımları ve araştırma hedefleri ile eşleştirme çalışmaları yapılmıştır. ÇEP ve </w:t>
      </w:r>
      <w:proofErr w:type="spellStart"/>
      <w:r w:rsidRPr="00262414">
        <w:rPr>
          <w:rFonts w:ascii="Times New Roman" w:eastAsia="Times New Roman" w:hAnsi="Times New Roman" w:cs="Times New Roman"/>
          <w:color w:val="000000" w:themeColor="text1"/>
          <w:sz w:val="24"/>
          <w:szCs w:val="24"/>
          <w:lang w:val="tr-TR"/>
        </w:rPr>
        <w:t>EczakDER</w:t>
      </w:r>
      <w:proofErr w:type="spellEnd"/>
      <w:r w:rsidRPr="00262414">
        <w:rPr>
          <w:rFonts w:ascii="Times New Roman" w:eastAsia="Times New Roman" w:hAnsi="Times New Roman" w:cs="Times New Roman"/>
          <w:color w:val="000000" w:themeColor="text1"/>
          <w:sz w:val="24"/>
          <w:szCs w:val="24"/>
          <w:lang w:val="tr-TR"/>
        </w:rPr>
        <w:t xml:space="preserve"> uyum tabloları ile program yeterlilik dokümanları bu entegrasyonu somutlaştırmaktadır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xml:space="preserve">. Ayrıca revize edilen müfredat çalışmaları, stratejik hedefler ve mesleki yetkinlik çerçevesi ile uyumlu biçimde yapılandırılmıştır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 Bu uygulamalar, misyon ve vizyonun eğitim-öğretim süreçlerine yansıtıldığını ve karar süreçlerine yön verdiğini göstermektedir. Bununla birlikte misyon ve vizyonun paydaş algısı üzerinden düzenli olarak ölçülmesi, performans göstergeleriyle ilişkilendirilmesi ve elde edilen bulgular doğrultusunda sistematik revizyon mekanizmasının oluşturulması gelişime açık bir alan olarak değerlendirilmektedir. Mevcut durumda misyon ve vizyon stratejik planla entegre edilmiş, program çıktıları ve müfredat ile ilişkilendirilmiş durumdadır; ancak algı analizleri ve dış paydaş geri bildirimleriyle desteklenen döngüsel bir değerlendirme sisteminin kurulması ileri olgunluk düzeyine ulaşılması açısından önem taşımaktadır. Genel olarak değerlendirildiğinde fakültemizde misyon ve vizyon tanımlı, stratejik planla uyumlu ve karar süreçlerine yön veren bir çerçeve sunmaktadır. Fakülteye özgü kalite politikasının oluşturulması ve misyon–vizyon–politika bütünlüğünün kurumsal düzeyde yazılı ve ilan edilmiş hâle getirilmesi ise bir sonraki gelişim aşaması olarak planlanmaktadır. Mevcut yapı, temel düzeyde yerleşmiş ve uygulamaya yansımış olmakla birlikte, sistematik etki analizi ve politika bütünlüğünün güçlendirilmesiyle daha üst olgunluk düzeyine taşınabilecektir.</w:t>
      </w:r>
    </w:p>
    <w:p w14:paraId="68F16F81"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 xml:space="preserve">Olgunluk Düzeyi (3): </w:t>
      </w:r>
      <w:r w:rsidRPr="00262414">
        <w:rPr>
          <w:rFonts w:ascii="Times New Roman" w:eastAsia="Times New Roman" w:hAnsi="Times New Roman" w:cs="Times New Roman"/>
          <w:color w:val="000000" w:themeColor="text1"/>
          <w:sz w:val="24"/>
          <w:szCs w:val="24"/>
          <w:lang w:val="tr-TR"/>
        </w:rPr>
        <w:t>Kurumun genelinde misyon, vizyon ve politikalarla uyumlu uygulamalar bulunmaktadır.</w:t>
      </w:r>
    </w:p>
    <w:p w14:paraId="114F84B4"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lastRenderedPageBreak/>
        <w:t>Kanıtlar</w:t>
      </w:r>
    </w:p>
    <w:p w14:paraId="32A2AE5B"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2.1. </w:t>
      </w:r>
      <w:r w:rsidRPr="00262414">
        <w:rPr>
          <w:rFonts w:ascii="Times New Roman" w:eastAsia="Times New Roman" w:hAnsi="Times New Roman" w:cs="Times New Roman"/>
          <w:color w:val="000000" w:themeColor="text1"/>
          <w:sz w:val="24"/>
          <w:szCs w:val="24"/>
          <w:lang w:val="tr-TR"/>
        </w:rPr>
        <w:t>eczacilik_fakultesi_stratejik_plani.pdf</w:t>
      </w:r>
    </w:p>
    <w:p w14:paraId="26079F0B"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2.1. </w:t>
      </w:r>
      <w:r w:rsidRPr="00262414">
        <w:rPr>
          <w:rFonts w:ascii="Times New Roman" w:eastAsia="Times New Roman" w:hAnsi="Times New Roman" w:cs="Times New Roman"/>
          <w:color w:val="000000" w:themeColor="text1"/>
          <w:sz w:val="24"/>
          <w:szCs w:val="24"/>
          <w:lang w:val="tr-TR"/>
        </w:rPr>
        <w:t>kalite_komisyonu_misyon_vizyon_guncelleme_calismalari.pdf</w:t>
      </w:r>
    </w:p>
    <w:p w14:paraId="0D6D3580"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2.1. </w:t>
      </w:r>
      <w:r w:rsidRPr="00262414">
        <w:rPr>
          <w:rFonts w:ascii="Times New Roman" w:eastAsia="Times New Roman" w:hAnsi="Times New Roman" w:cs="Times New Roman"/>
          <w:color w:val="000000" w:themeColor="text1"/>
          <w:sz w:val="24"/>
          <w:szCs w:val="24"/>
          <w:lang w:val="tr-TR"/>
        </w:rPr>
        <w:t>cep_ve_eczakder_uyum_tablolari.xlsx</w:t>
      </w:r>
    </w:p>
    <w:p w14:paraId="31AA346F"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2.1. </w:t>
      </w:r>
      <w:r w:rsidRPr="00262414">
        <w:rPr>
          <w:rFonts w:ascii="Times New Roman" w:eastAsia="Times New Roman" w:hAnsi="Times New Roman" w:cs="Times New Roman"/>
          <w:color w:val="000000" w:themeColor="text1"/>
          <w:sz w:val="24"/>
          <w:szCs w:val="24"/>
          <w:lang w:val="tr-TR"/>
        </w:rPr>
        <w:t>eczacilik_fakultesi_revize_mufredat.pdf</w:t>
      </w:r>
    </w:p>
    <w:p w14:paraId="69AA645B"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p>
    <w:p w14:paraId="48D8F5B0" w14:textId="77777777" w:rsidR="00A71F77" w:rsidRPr="00262414" w:rsidRDefault="00A71F77"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A.2.2. Stratejik Amaç ve Hedefler</w:t>
      </w:r>
    </w:p>
    <w:p w14:paraId="465639BA"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Fakültemizin stratejik amaç ve hedefleri, ilk stratejik plan çalışmasıyla kurumsal düzeyde tanımlanmış ve 2026-2030 Stratejik Planı çerçevesinde sistematik bir yapıya kavuşturulmuştur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xml:space="preserve">. Stratejik plan kapsamında eğitim kalitesinin artırılması, araştırma kapasitesinin güçlendirilmesi, toplumsal katkının yaygınlaştırılması ve kurumsal yönetim sisteminin geliştirilmesi temel eksenler olarak belirlenmiştir. Bu amaçlar altında ölçülebilir performans göstergeleri tanımlanmış, sorumlu birimler ve izleme periyotları belirlenmiştir. Bu yaklaşım, </w:t>
      </w:r>
      <w:proofErr w:type="spellStart"/>
      <w:r w:rsidRPr="00262414">
        <w:rPr>
          <w:rFonts w:ascii="Times New Roman" w:eastAsia="Times New Roman" w:hAnsi="Times New Roman" w:cs="Times New Roman"/>
          <w:color w:val="000000" w:themeColor="text1"/>
          <w:sz w:val="24"/>
          <w:szCs w:val="24"/>
          <w:lang w:val="tr-TR"/>
        </w:rPr>
        <w:t>YÖKAK’ın</w:t>
      </w:r>
      <w:proofErr w:type="spellEnd"/>
      <w:r w:rsidRPr="00262414">
        <w:rPr>
          <w:rFonts w:ascii="Times New Roman" w:eastAsia="Times New Roman" w:hAnsi="Times New Roman" w:cs="Times New Roman"/>
          <w:color w:val="000000" w:themeColor="text1"/>
          <w:sz w:val="24"/>
          <w:szCs w:val="24"/>
          <w:lang w:val="tr-TR"/>
        </w:rPr>
        <w:t xml:space="preserve"> “stratejik planlama ve hedef bazlı yönetim” ölçütü ile uyumlu bir yapı ortaya koymaktadır.</w:t>
      </w:r>
    </w:p>
    <w:p w14:paraId="74F177C6" w14:textId="03F4A70B"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Stratejik hedeflerin somut ve izlenebilir hâle getirilmesi amacıyla hedef kartları hazırlanmıştır </w:t>
      </w:r>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xml:space="preserve">. Hedef kartlarında; ilgili stratejik amaç, performans göstergesi, sorumlu birim, başlangıç değeri, hedeflenen değer ve izleme dönemi gibi unsurlar yer almakta; böylece PUKÖ döngüsünün temeli oluşturulmaktadır. Bu uygulama, stratejik planın soyut bir belge olmaktan çıkarılarak </w:t>
      </w:r>
      <w:proofErr w:type="spellStart"/>
      <w:r w:rsidRPr="00262414">
        <w:rPr>
          <w:rFonts w:ascii="Times New Roman" w:eastAsia="Times New Roman" w:hAnsi="Times New Roman" w:cs="Times New Roman"/>
          <w:color w:val="000000" w:themeColor="text1"/>
          <w:sz w:val="24"/>
          <w:szCs w:val="24"/>
          <w:lang w:val="tr-TR"/>
        </w:rPr>
        <w:t>operasyonel</w:t>
      </w:r>
      <w:proofErr w:type="spellEnd"/>
      <w:r w:rsidRPr="00262414">
        <w:rPr>
          <w:rFonts w:ascii="Times New Roman" w:eastAsia="Times New Roman" w:hAnsi="Times New Roman" w:cs="Times New Roman"/>
          <w:color w:val="000000" w:themeColor="text1"/>
          <w:sz w:val="24"/>
          <w:szCs w:val="24"/>
          <w:lang w:val="tr-TR"/>
        </w:rPr>
        <w:t xml:space="preserve"> düzeye indirildiğini göstermektedir. Stratejik hedeflerin izlenmesi amacıyla 6 aylık periyotlarla stratejik hedef geliştirme ve izleme formu oluşturulmuştur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Bu formlar aracılığıyla akademik birimler ve ilgili komisyonlar hedef gerçekleşme oranlarını raporlamakta; gerçekleşme düzeyleri üzerinden değerlendirme yapılmaktadır. Böylece stratejik planın düzenli izleme ve geri bildirim mekanizması işletilmektedir. Stratejik hedeflerin gerçekleşme durumunun izlenmesi aynı zamanda yıllık olarak ÖDR ile ilişkilendirilmektedir (</w:t>
      </w:r>
      <w:proofErr w:type="spellStart"/>
      <w:proofErr w:type="gramStart"/>
      <w:r w:rsidRPr="00262414">
        <w:rPr>
          <w:rFonts w:ascii="Times New Roman" w:eastAsia="Times New Roman" w:hAnsi="Times New Roman" w:cs="Times New Roman"/>
          <w:color w:val="000000" w:themeColor="text1"/>
          <w:sz w:val="24"/>
          <w:szCs w:val="24"/>
          <w:lang w:val="tr-TR"/>
        </w:rPr>
        <w:t>bkz.</w:t>
      </w:r>
      <w:r w:rsidR="00BA0CDC">
        <w:rPr>
          <w:rFonts w:ascii="Times New Roman" w:eastAsia="Times New Roman" w:hAnsi="Times New Roman" w:cs="Times New Roman"/>
          <w:color w:val="000000" w:themeColor="text1"/>
          <w:sz w:val="24"/>
          <w:szCs w:val="24"/>
          <w:lang w:val="tr-TR"/>
        </w:rPr>
        <w:t>Eczacılık</w:t>
      </w:r>
      <w:proofErr w:type="spellEnd"/>
      <w:proofErr w:type="gramEnd"/>
      <w:r w:rsidR="00BA0CDC">
        <w:rPr>
          <w:rFonts w:ascii="Times New Roman" w:eastAsia="Times New Roman" w:hAnsi="Times New Roman" w:cs="Times New Roman"/>
          <w:color w:val="000000" w:themeColor="text1"/>
          <w:sz w:val="24"/>
          <w:szCs w:val="24"/>
          <w:lang w:val="tr-TR"/>
        </w:rPr>
        <w:t xml:space="preserve"> Fakültesi Öz Değerlendirme Raporu, </w:t>
      </w:r>
      <w:r w:rsidRPr="00262414">
        <w:rPr>
          <w:rFonts w:ascii="Times New Roman" w:eastAsia="Times New Roman" w:hAnsi="Times New Roman" w:cs="Times New Roman"/>
          <w:color w:val="000000" w:themeColor="text1"/>
          <w:sz w:val="24"/>
          <w:szCs w:val="24"/>
          <w:lang w:val="tr-TR"/>
        </w:rPr>
        <w:t xml:space="preserve">s.16-18)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 ÖDR kapsamında stratejik plan hedeflerine yönelik ilerleme düzeyi değerlendirilmekte; güçlü yönler ve gelişime açık alanlar raporlanmaktadır. Bu durum, kalite güvencesi sistemi ile stratejik yönetim sürecinin bütünleşik biçimde yürütüldüğünü göstermektedir.</w:t>
      </w:r>
    </w:p>
    <w:p w14:paraId="6E8CD3A6"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Akademik faaliyet formları aracılığıyla da yıllık faaliyet izleme yapılmaktadır </w:t>
      </w:r>
      <w:r w:rsidRPr="00262414">
        <w:rPr>
          <w:rFonts w:ascii="Times New Roman" w:eastAsia="Times New Roman" w:hAnsi="Times New Roman" w:cs="Times New Roman"/>
          <w:b/>
          <w:bCs/>
          <w:color w:val="000000" w:themeColor="text1"/>
          <w:sz w:val="24"/>
          <w:szCs w:val="24"/>
          <w:lang w:val="tr-TR"/>
        </w:rPr>
        <w:t>[5_OD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6_OD3]</w:t>
      </w:r>
      <w:r w:rsidRPr="00262414">
        <w:rPr>
          <w:rFonts w:ascii="Times New Roman" w:eastAsia="Times New Roman" w:hAnsi="Times New Roman" w:cs="Times New Roman"/>
          <w:color w:val="000000" w:themeColor="text1"/>
          <w:sz w:val="24"/>
          <w:szCs w:val="24"/>
          <w:lang w:val="tr-TR"/>
        </w:rPr>
        <w:t>. Bu formlar, öğretim elemanlarının eğitim, araştırma ve toplumsal katkı faaliyetlerini stratejik hedeflerle ilişkilendirerek izlemeye imkân tanımaktadır. Böylece bireysel performans ile kurumsal hedefler arasında bağ kurulmakta; hedef bazlı yönetim anlayışı birim düzeyine yaygınlaştırılmaktadır.</w:t>
      </w:r>
    </w:p>
    <w:p w14:paraId="2BA076BA"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Genel olarak değerlendirildiğinde fakültemizde stratejik amaç ve hedefler tanımlı, performans göstergeleri belirlenmiş ve düzenli izleme mekanizmaları oluşturulmuş durumdadır. Hedef kartları, 6 aylık izleme formları, ÖDR raporlaması ve akademik faaliyet izleme sistemi birlikte ele alındığında, stratejik planın izleme ve değerlendirme döngüsünün işlediği görülmektedir. Bununla birlikte stratejik hedeflere ilişkin yıllık ve dönemsel performans sonuçlarının kamuoyuna daha analitik ve karşılaştırmalı tablolarla sunulması; eğilim analizleri, sapma nedenleri ve düzeltici faaliyetlerin daha sistematik biçimde raporlanması gelişime açıktır. Ayrıca performans bazlı karar </w:t>
      </w:r>
      <w:r w:rsidRPr="00262414">
        <w:rPr>
          <w:rFonts w:ascii="Times New Roman" w:eastAsia="Times New Roman" w:hAnsi="Times New Roman" w:cs="Times New Roman"/>
          <w:color w:val="000000" w:themeColor="text1"/>
          <w:sz w:val="24"/>
          <w:szCs w:val="24"/>
          <w:lang w:val="tr-TR"/>
        </w:rPr>
        <w:lastRenderedPageBreak/>
        <w:t>destek mekanizmalarının (veri temelli yönetim anlayışının) daha etkin kullanılması, stratejik yönetim sürecinin olgunluk düzeyini artıracak ve kurumsal dönüşümü güçlendirecektir.</w:t>
      </w:r>
    </w:p>
    <w:p w14:paraId="45F774F1"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Kurumun bütünsel, tüm birimleri tarafından benimsenmiş ve paydaşlarınca bilinen stratejik planı ve bu planıyla uyumlu uygulamaları vardır.</w:t>
      </w:r>
    </w:p>
    <w:p w14:paraId="414E244E"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6DD3AD9C"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2.2.</w:t>
      </w:r>
      <w:r w:rsidRPr="00262414">
        <w:rPr>
          <w:rFonts w:ascii="Times New Roman" w:eastAsia="Times New Roman" w:hAnsi="Times New Roman" w:cs="Times New Roman"/>
          <w:color w:val="000000" w:themeColor="text1"/>
          <w:sz w:val="24"/>
          <w:szCs w:val="24"/>
          <w:lang w:val="tr-TR"/>
        </w:rPr>
        <w:t xml:space="preserve"> eczacilik_fakultesi_stratejik_plani.pdf</w:t>
      </w:r>
    </w:p>
    <w:p w14:paraId="6CB81B60"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stratejik_plan_hedef_karti_ornegi.pdf</w:t>
      </w:r>
    </w:p>
    <w:p w14:paraId="6DFF2CAE"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eczacilik_fakultesi_stratejik_hedef_gelistirme_ve_izleme_formu.pdf</w:t>
      </w:r>
    </w:p>
    <w:p w14:paraId="71620452"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eczacilik_fakultesi_oz_degerlendirme_raporu.pdf</w:t>
      </w:r>
    </w:p>
    <w:p w14:paraId="584CBA65"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eczacilik_fakultesi_akademik_faaliyet_formu.pdf</w:t>
      </w:r>
    </w:p>
    <w:p w14:paraId="1297913B"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eczacilik_fakultesi_akademik_faaliyet_tablolari.pdf</w:t>
      </w:r>
    </w:p>
    <w:p w14:paraId="5BAB446C"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p>
    <w:p w14:paraId="546CC1B8" w14:textId="77777777" w:rsidR="00A71F77" w:rsidRPr="00262414" w:rsidRDefault="00A71F77"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A.2.3. Performans Yönetimi</w:t>
      </w:r>
    </w:p>
    <w:p w14:paraId="6B508B8E"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performans yönetimi; stratejik plan, performans göstergeleri ve periyodik izleme mekanizmaları ile entegre bir yapıda yürütülmektedir. 2026–2030 Stratejik Planı kapsamında performans göstergeleri tanımlanmış ve bu göstergelere ilişkin örnek performans setleri oluşturulmuştur </w:t>
      </w:r>
      <w:r w:rsidRPr="00262414">
        <w:rPr>
          <w:rFonts w:ascii="Times New Roman" w:eastAsia="Times New Roman" w:hAnsi="Times New Roman" w:cs="Times New Roman"/>
          <w:b/>
          <w:bCs/>
          <w:color w:val="000000" w:themeColor="text1"/>
          <w:sz w:val="24"/>
          <w:szCs w:val="24"/>
          <w:lang w:val="tr-TR"/>
        </w:rPr>
        <w:t>[1_OD2]</w:t>
      </w:r>
      <w:r w:rsidRPr="00262414">
        <w:rPr>
          <w:rFonts w:ascii="Times New Roman" w:eastAsia="Times New Roman" w:hAnsi="Times New Roman" w:cs="Times New Roman"/>
          <w:color w:val="000000" w:themeColor="text1"/>
          <w:sz w:val="24"/>
          <w:szCs w:val="24"/>
          <w:lang w:val="tr-TR"/>
        </w:rPr>
        <w:t>. Bu göstergeler; eğitim-öğretim, araştırma-geliştirme, toplumsal katkı ve kurumsal yönetim boyutlarını kapsayacak şekilde yapılandırılmıştır. Böylece performans yönetimi, kurumsal hedeflerle doğrudan ilişkilendirilmiş ve ölçülebilir bir zemine oturtulmuştur.</w:t>
      </w:r>
    </w:p>
    <w:p w14:paraId="0C06AD04"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Performans izleme süreci yalnızca belge düzeyinde kalmamakta; kalite komisyonu tarafından 6 aylık periyotlarla gerçekleştirilen komisyon faaliyet denetlemeleri ve iyileştirme önerileri aracılığıyla sistematik biçimde değerlendirilmektedir </w:t>
      </w:r>
      <w:r w:rsidRPr="00262414">
        <w:rPr>
          <w:rFonts w:ascii="Times New Roman" w:eastAsia="Times New Roman" w:hAnsi="Times New Roman" w:cs="Times New Roman"/>
          <w:b/>
          <w:bCs/>
          <w:color w:val="000000" w:themeColor="text1"/>
          <w:sz w:val="24"/>
          <w:szCs w:val="24"/>
          <w:lang w:val="tr-TR"/>
        </w:rPr>
        <w:t>[2_OD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3_OD3][4_OD3]</w:t>
      </w:r>
      <w:r w:rsidRPr="00262414">
        <w:rPr>
          <w:rFonts w:ascii="Times New Roman" w:eastAsia="Times New Roman" w:hAnsi="Times New Roman" w:cs="Times New Roman"/>
          <w:color w:val="000000" w:themeColor="text1"/>
          <w:sz w:val="24"/>
          <w:szCs w:val="24"/>
          <w:lang w:val="tr-TR"/>
        </w:rPr>
        <w:t>. Bu uygulama, performans sonuçlarının kontrol edilmesi ve gerekli düzeltici/iyileştirici faaliyetlerin planlanması açısından PUKÖ döngüsünün işletildiğini göstermektedir.</w:t>
      </w:r>
    </w:p>
    <w:p w14:paraId="7728319D"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Akademik performans, düzenli olarak izlenen temel bileşenlerden biridir. Öğretim elemanlarının eğitim, araştırma ve toplumsal katkı faaliyetleri akademik performans verileri üzerinden değerlendirilmektedir. Ders yükü dağılımı tabloları aracılığıyla öğretim elemanları arasındaki görev paylaşımı dengesi gözetilmekte; eğitim faaliyetlerinin planlı ve adil biçimde yürütülmesi sağlanmaktadır </w:t>
      </w:r>
      <w:r w:rsidRPr="00262414">
        <w:rPr>
          <w:rFonts w:ascii="Times New Roman" w:eastAsia="Times New Roman" w:hAnsi="Times New Roman" w:cs="Times New Roman"/>
          <w:b/>
          <w:bCs/>
          <w:color w:val="000000" w:themeColor="text1"/>
          <w:sz w:val="24"/>
          <w:szCs w:val="24"/>
          <w:lang w:val="tr-TR"/>
        </w:rPr>
        <w:t>[5_OD3]</w:t>
      </w:r>
      <w:r w:rsidRPr="00262414">
        <w:rPr>
          <w:rFonts w:ascii="Times New Roman" w:eastAsia="Times New Roman" w:hAnsi="Times New Roman" w:cs="Times New Roman"/>
          <w:color w:val="000000" w:themeColor="text1"/>
          <w:sz w:val="24"/>
          <w:szCs w:val="24"/>
          <w:lang w:val="tr-TR"/>
        </w:rPr>
        <w:t>. Bu uygulama, performans yönetiminin insan kaynakları planlaması ile entegre edildiğini göstermektedir.</w:t>
      </w:r>
    </w:p>
    <w:p w14:paraId="5C0458F5"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Araştırma performansı ise yayın sayıları, proje faaliyetleri ve bilimsel çıktılar üzerinden izlenmektedir </w:t>
      </w:r>
      <w:r w:rsidRPr="00262414">
        <w:rPr>
          <w:rFonts w:ascii="Times New Roman" w:eastAsia="Times New Roman" w:hAnsi="Times New Roman" w:cs="Times New Roman"/>
          <w:b/>
          <w:bCs/>
          <w:color w:val="000000" w:themeColor="text1"/>
          <w:sz w:val="24"/>
          <w:szCs w:val="24"/>
          <w:lang w:val="tr-TR"/>
        </w:rPr>
        <w:t>[6_OD3]</w:t>
      </w:r>
      <w:r w:rsidRPr="00262414">
        <w:rPr>
          <w:rFonts w:ascii="Times New Roman" w:eastAsia="Times New Roman" w:hAnsi="Times New Roman" w:cs="Times New Roman"/>
          <w:color w:val="000000" w:themeColor="text1"/>
          <w:sz w:val="24"/>
          <w:szCs w:val="24"/>
          <w:lang w:val="tr-TR"/>
        </w:rPr>
        <w:t xml:space="preserve">. Bu veriler, araştırma kapasitesinin gelişimini değerlendirmede ve stratejik hedeflerle uyumu analiz etmede kullanılmaktadır. Böylece araştırma faaliyetleri performans göstergeleri ile ilişkilendirilmiş ve ölçülebilir hâle getirilmiştir. Eğitim boyutunda performans değerlendirmesi öğrenci geri bildirimleri ile desteklenmektedir. Öğrenci memnuniyet anketleri aracılığıyla derslerin yürütülmesi, öğretim yöntemleri ve genel akademik süreçler hakkında veri toplanmakta; sonuçlar kalite ve iyileştirme çalışmalarına girdi sağlamaktadır </w:t>
      </w:r>
      <w:r w:rsidRPr="00262414">
        <w:rPr>
          <w:rFonts w:ascii="Times New Roman" w:eastAsia="Times New Roman" w:hAnsi="Times New Roman" w:cs="Times New Roman"/>
          <w:b/>
          <w:bCs/>
          <w:color w:val="000000" w:themeColor="text1"/>
          <w:sz w:val="24"/>
          <w:szCs w:val="24"/>
          <w:lang w:val="tr-TR"/>
        </w:rPr>
        <w:t>[7_OD3].</w:t>
      </w:r>
      <w:r w:rsidRPr="00262414">
        <w:rPr>
          <w:rFonts w:ascii="Times New Roman" w:eastAsia="Times New Roman" w:hAnsi="Times New Roman" w:cs="Times New Roman"/>
          <w:color w:val="000000" w:themeColor="text1"/>
          <w:sz w:val="24"/>
          <w:szCs w:val="24"/>
          <w:lang w:val="tr-TR"/>
        </w:rPr>
        <w:t xml:space="preserve"> Bu durum, performans yönetiminin yalnızca çıktı temelli değil, paydaş algısını da içeren çok boyutlu bir yaklaşımla ele alındığını göstermektedir.</w:t>
      </w:r>
    </w:p>
    <w:p w14:paraId="2DD591D6"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lastRenderedPageBreak/>
        <w:t>Genel olarak değerlendirildiğinde fakültemizde performans yönetimi; stratejik hedefler, tanımlı göstergeler, 6 aylık izleme-denetleme mekanizmaları, akademik performans verileri, ders yükü planlaması, araştırma çıktıları ve öğrenci memnuniyet geri bildirimleri ile bütünleşik bir yapı arz etmektedir. Mevcut sistem kurumsal düzeyde işler durumdadır ve veri temelli karar alma süreçlerine katkı sağlamaktadır. Bununla birlikte performans göstergelerinin bireysel gelişim planları ile daha güçlü ilişkilendirilmesi, performans sonuçlarının öğretim elemanlarına sistematik geri bildirim mekanizmasıyla aktarılması ve izleme sonuçlarının analitik raporlar/dijital gösterge panelleri üzerinden görselleştirilmesi gelişime açıktır. Bu araçların yaygınlaştırılması, performans yönetiminin ileri düzey ve bütünleşik bir karar destek sistemine dönüşmesini sağlayacak; kurumsal dönüşüm kapasitesini daha da güçlendirecektir.</w:t>
      </w:r>
    </w:p>
    <w:p w14:paraId="7548889E"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Kurumun geneline yayılmış performans yönetimi uygulamaları bulunmaktadır.</w:t>
      </w:r>
    </w:p>
    <w:p w14:paraId="7AAE1958"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040F403B"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2.3. </w:t>
      </w:r>
      <w:r w:rsidRPr="00262414">
        <w:rPr>
          <w:rFonts w:ascii="Times New Roman" w:eastAsia="Times New Roman" w:hAnsi="Times New Roman" w:cs="Times New Roman"/>
          <w:color w:val="000000" w:themeColor="text1"/>
          <w:sz w:val="24"/>
          <w:szCs w:val="24"/>
          <w:lang w:val="tr-TR"/>
        </w:rPr>
        <w:t>eczacilik_fakultesi_stratejik_plani.pdf</w:t>
      </w:r>
    </w:p>
    <w:p w14:paraId="581FC344"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2.3. </w:t>
      </w:r>
      <w:r w:rsidRPr="00262414">
        <w:rPr>
          <w:rFonts w:ascii="Times New Roman" w:eastAsia="Times New Roman" w:hAnsi="Times New Roman" w:cs="Times New Roman"/>
          <w:color w:val="000000" w:themeColor="text1"/>
          <w:sz w:val="24"/>
          <w:szCs w:val="24"/>
          <w:lang w:val="tr-TR"/>
        </w:rPr>
        <w:t>komisyon_faaliyetleri_ilk_6_aylik_denetleme_raporu_iyilestirme_onerileri.pdf</w:t>
      </w:r>
    </w:p>
    <w:p w14:paraId="5592EB82"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2.3. </w:t>
      </w:r>
      <w:r w:rsidRPr="00262414">
        <w:rPr>
          <w:rFonts w:ascii="Times New Roman" w:eastAsia="Times New Roman" w:hAnsi="Times New Roman" w:cs="Times New Roman"/>
          <w:color w:val="000000" w:themeColor="text1"/>
          <w:sz w:val="24"/>
          <w:szCs w:val="24"/>
          <w:lang w:val="tr-TR"/>
        </w:rPr>
        <w:t>komisyon_faaliyetleri_ikinci_6_aylik_denetleme_raporu_iyilestirme_onerileri.pdf</w:t>
      </w:r>
    </w:p>
    <w:p w14:paraId="0061B1F9"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2.3. </w:t>
      </w:r>
      <w:r w:rsidRPr="00262414">
        <w:rPr>
          <w:rFonts w:ascii="Times New Roman" w:eastAsia="Times New Roman" w:hAnsi="Times New Roman" w:cs="Times New Roman"/>
          <w:color w:val="000000" w:themeColor="text1"/>
          <w:sz w:val="24"/>
          <w:szCs w:val="24"/>
          <w:lang w:val="tr-TR"/>
        </w:rPr>
        <w:t>komisyon_toplanti_tutanaklari_kontrol_listesi.pdf</w:t>
      </w:r>
    </w:p>
    <w:p w14:paraId="3EF54578"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2.3. </w:t>
      </w:r>
      <w:r w:rsidRPr="00262414">
        <w:rPr>
          <w:rFonts w:ascii="Times New Roman" w:eastAsia="Times New Roman" w:hAnsi="Times New Roman" w:cs="Times New Roman"/>
          <w:color w:val="000000" w:themeColor="text1"/>
          <w:sz w:val="24"/>
          <w:szCs w:val="24"/>
          <w:lang w:val="tr-TR"/>
        </w:rPr>
        <w:t>ders_yuku_dagilim_tablosu.pdf</w:t>
      </w:r>
    </w:p>
    <w:p w14:paraId="6276E648"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2.3. </w:t>
      </w:r>
      <w:r w:rsidRPr="00262414">
        <w:rPr>
          <w:rFonts w:ascii="Times New Roman" w:eastAsia="Times New Roman" w:hAnsi="Times New Roman" w:cs="Times New Roman"/>
          <w:color w:val="000000" w:themeColor="text1"/>
          <w:sz w:val="24"/>
          <w:szCs w:val="24"/>
          <w:lang w:val="tr-TR"/>
        </w:rPr>
        <w:t>mebis_performans_tablosu_ornegi.pdf</w:t>
      </w:r>
    </w:p>
    <w:p w14:paraId="2ABB806A" w14:textId="105C47AE" w:rsidR="00A71F77" w:rsidRPr="00065945" w:rsidRDefault="00A71F77" w:rsidP="00065945">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2.3. </w:t>
      </w:r>
      <w:r w:rsidRPr="00262414">
        <w:rPr>
          <w:rFonts w:ascii="Times New Roman" w:eastAsia="Times New Roman" w:hAnsi="Times New Roman" w:cs="Times New Roman"/>
          <w:color w:val="000000" w:themeColor="text1"/>
          <w:sz w:val="24"/>
          <w:szCs w:val="24"/>
          <w:lang w:val="tr-TR"/>
        </w:rPr>
        <w:t>ogrenci_memnuniyet_anketleri.pdf</w:t>
      </w:r>
    </w:p>
    <w:p w14:paraId="763A3E5E" w14:textId="77777777" w:rsidR="00A71F77" w:rsidRPr="00262414" w:rsidRDefault="00A71F77"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A.3. Yönetim Sistemleri</w:t>
      </w:r>
    </w:p>
    <w:p w14:paraId="33779083" w14:textId="77777777" w:rsidR="00A71F77" w:rsidRPr="00262414" w:rsidRDefault="00A71F77" w:rsidP="00065945">
      <w:pPr>
        <w:spacing w:before="120" w:after="120" w:line="360" w:lineRule="auto"/>
        <w:jc w:val="both"/>
        <w:outlineLvl w:val="1"/>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A.3.1. Bilgi Yönetim Sistemi</w:t>
      </w:r>
    </w:p>
    <w:p w14:paraId="0CEFCEE1"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Fakültemizde bilgi yönetim sistemi, üniversitenin merkezi bilgi altyapısı ile entegre biçimde yürütülmektedir. Fakülteye özgü bağımsız bir yazılım sistemi bulunmamakla birlikte, akademik ve idari süreçler üniversite tarafından sağlanan MEBİS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Bilgi Sistemi) üzerinden etkin biçimde işletilmektedir</w:t>
      </w:r>
      <w:r w:rsidRPr="00262414">
        <w:rPr>
          <w:rFonts w:ascii="Times New Roman" w:eastAsia="Times New Roman" w:hAnsi="Times New Roman" w:cs="Times New Roman"/>
          <w:b/>
          <w:bCs/>
          <w:color w:val="000000" w:themeColor="text1"/>
          <w:sz w:val="24"/>
          <w:szCs w:val="24"/>
          <w:lang w:val="tr-TR"/>
        </w:rPr>
        <w:t xml:space="preserve"> [1_OD3]</w:t>
      </w:r>
      <w:r w:rsidRPr="00262414">
        <w:rPr>
          <w:rFonts w:ascii="Times New Roman" w:eastAsia="Times New Roman" w:hAnsi="Times New Roman" w:cs="Times New Roman"/>
          <w:color w:val="000000" w:themeColor="text1"/>
          <w:sz w:val="24"/>
          <w:szCs w:val="24"/>
          <w:lang w:val="tr-TR"/>
        </w:rPr>
        <w:t xml:space="preserve">. MEBİS; ders kayıtları, not girişleri, sınav sonuçları, akademik takvim, ders materyallerine erişim, danışmanlık işlemleri ve çeşitli öğrenci hizmetlerini kapsayan entegre bir platform olarak kullanılmaya devam etmektedir. Sistem önceki yılda olduğu gibi bu yıl da aktif ve düzenli biçimde kullanılmakta, veri girişleri güncel tutulmaktadır. Bununla birlikte bilgi yönetimi süreçleri yalnızca MEBİS ile sınırlı kalmamakta; fakülte düzeyinde üretilen akademik ve idari veriler dijital ortamda sistematik biçimde arşivlenmektedir. Özellikle 2024 BİDR sonrasında toplantı tutanaklarının tamamı dijital ortama aktarılmış, düzenli </w:t>
      </w:r>
      <w:proofErr w:type="spellStart"/>
      <w:r w:rsidRPr="00262414">
        <w:rPr>
          <w:rFonts w:ascii="Times New Roman" w:eastAsia="Times New Roman" w:hAnsi="Times New Roman" w:cs="Times New Roman"/>
          <w:color w:val="000000" w:themeColor="text1"/>
          <w:sz w:val="24"/>
          <w:szCs w:val="24"/>
          <w:lang w:val="tr-TR"/>
        </w:rPr>
        <w:t>klasörleme</w:t>
      </w:r>
      <w:proofErr w:type="spellEnd"/>
      <w:r w:rsidRPr="00262414">
        <w:rPr>
          <w:rFonts w:ascii="Times New Roman" w:eastAsia="Times New Roman" w:hAnsi="Times New Roman" w:cs="Times New Roman"/>
          <w:color w:val="000000" w:themeColor="text1"/>
          <w:sz w:val="24"/>
          <w:szCs w:val="24"/>
          <w:lang w:val="tr-TR"/>
        </w:rPr>
        <w:t xml:space="preserve"> ve kodlama sistemi oluşturulmuş ve arşiv bütünlüğü sağlanmıştır </w:t>
      </w:r>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Böylece Fakülte Kurulu, Yönetim Kurulu, Akademik Kurul ve komisyon kararları dijital ortamda saklanmakta; karar süreçlerinin izlenebilirliği ve geriye dönük erişilebilirliği güçlendirilmiş bulunmaktadır. Bu uygulama, kurumsal hafızanın oluşturulmasına ve hesap verebilirliğin artırılmasına katkı sağlamaktadır.</w:t>
      </w:r>
    </w:p>
    <w:p w14:paraId="66E046AF"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Dijital ortamda saklanan tutanaklar, yalnızca arşivleme amacıyla değil; aynı zamanda analiz ve değerlendirme süreçlerinin temel veri kaynağı olarak kullanılmaktadır. Komisyon faaliyetleri, stratejik hedef izleme sonuçları, performans göstergeleri, öğrenci memnuniyet anketleri, sınav </w:t>
      </w:r>
      <w:r w:rsidRPr="00262414">
        <w:rPr>
          <w:rFonts w:ascii="Times New Roman" w:eastAsia="Times New Roman" w:hAnsi="Times New Roman" w:cs="Times New Roman"/>
          <w:color w:val="000000" w:themeColor="text1"/>
          <w:sz w:val="24"/>
          <w:szCs w:val="24"/>
          <w:lang w:val="tr-TR"/>
        </w:rPr>
        <w:lastRenderedPageBreak/>
        <w:t xml:space="preserve">analiz raporları ve program çıktıları eşleştirme tabloları dijital olarak muhafaza edilmekte ve kalite süreçlerinde veri temelli karar alma mekanizmalarına girdi oluşturmaktadır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xml:space="preserve">. Bu durum bilgi yönetim sisteminin pasif bir veri depolama aracı olmanın ötesinde, karar destek işlevi gördüğünü ortaya koymaktadır. Böylece performans yönetimi, kalite güvencesi ve yönetişim süreçleri arasında veri bütünlüğü sağlanmış; analizlerin tekil belgeler yerine bütüncül veri setleri üzerinden yapılmasına imkân tanınmıştır. Bu yapı </w:t>
      </w:r>
      <w:proofErr w:type="spellStart"/>
      <w:r w:rsidRPr="00262414">
        <w:rPr>
          <w:rFonts w:ascii="Times New Roman" w:eastAsia="Times New Roman" w:hAnsi="Times New Roman" w:cs="Times New Roman"/>
          <w:color w:val="000000" w:themeColor="text1"/>
          <w:sz w:val="24"/>
          <w:szCs w:val="24"/>
          <w:lang w:val="tr-TR"/>
        </w:rPr>
        <w:t>YÖKAK’ın</w:t>
      </w:r>
      <w:proofErr w:type="spellEnd"/>
      <w:r w:rsidRPr="00262414">
        <w:rPr>
          <w:rFonts w:ascii="Times New Roman" w:eastAsia="Times New Roman" w:hAnsi="Times New Roman" w:cs="Times New Roman"/>
          <w:color w:val="000000" w:themeColor="text1"/>
          <w:sz w:val="24"/>
          <w:szCs w:val="24"/>
          <w:lang w:val="tr-TR"/>
        </w:rPr>
        <w:t xml:space="preserve"> “tanımlı ve işler bilgi yönetim sistemi” ölçütü ile uyumlu bir gelişim göstermektedir.</w:t>
      </w:r>
    </w:p>
    <w:p w14:paraId="45048336"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Bununla birlikte mevcut sistem ağırlıklı olarak veri toplama, saklama ve geriye dönük izleme işlevlerini yerine getirmektedir. Veri analitiği kapasitesinin artırılması, göstergelerin görselleştirildiği dijital </w:t>
      </w:r>
      <w:proofErr w:type="spellStart"/>
      <w:r w:rsidRPr="00262414">
        <w:rPr>
          <w:rFonts w:ascii="Times New Roman" w:eastAsia="Times New Roman" w:hAnsi="Times New Roman" w:cs="Times New Roman"/>
          <w:color w:val="000000" w:themeColor="text1"/>
          <w:sz w:val="24"/>
          <w:szCs w:val="24"/>
          <w:lang w:val="tr-TR"/>
        </w:rPr>
        <w:t>dashboard</w:t>
      </w:r>
      <w:proofErr w:type="spellEnd"/>
      <w:r w:rsidRPr="00262414">
        <w:rPr>
          <w:rFonts w:ascii="Times New Roman" w:eastAsia="Times New Roman" w:hAnsi="Times New Roman" w:cs="Times New Roman"/>
          <w:color w:val="000000" w:themeColor="text1"/>
          <w:sz w:val="24"/>
          <w:szCs w:val="24"/>
          <w:lang w:val="tr-TR"/>
        </w:rPr>
        <w:t xml:space="preserve"> uygulamalarının geliştirilmesi ve eğilim analizlerinin sistematikleştirilmesi gelişime açık alanlar olarak değerlendirilmektedir. Özellikle performans ve risk analizlerinin </w:t>
      </w:r>
      <w:proofErr w:type="spellStart"/>
      <w:r w:rsidRPr="00262414">
        <w:rPr>
          <w:rFonts w:ascii="Times New Roman" w:eastAsia="Times New Roman" w:hAnsi="Times New Roman" w:cs="Times New Roman"/>
          <w:color w:val="000000" w:themeColor="text1"/>
          <w:sz w:val="24"/>
          <w:szCs w:val="24"/>
          <w:lang w:val="tr-TR"/>
        </w:rPr>
        <w:t>öngörüsel</w:t>
      </w:r>
      <w:proofErr w:type="spellEnd"/>
      <w:r w:rsidRPr="00262414">
        <w:rPr>
          <w:rFonts w:ascii="Times New Roman" w:eastAsia="Times New Roman" w:hAnsi="Times New Roman" w:cs="Times New Roman"/>
          <w:color w:val="000000" w:themeColor="text1"/>
          <w:sz w:val="24"/>
          <w:szCs w:val="24"/>
          <w:lang w:val="tr-TR"/>
        </w:rPr>
        <w:t xml:space="preserve"> yaklaşımlarla desteklenmesi, bilgi yönetim sisteminin ileri düzey karar destek mekanizmasına dönüşmesini sağlayacaktır. Genel olarak değerlendirildiğinde fakültemizde bilgi yönetim sistemi; merkezi altyapı (MEBİS) ile entegre, dijital arşivleme uygulamaları ile güçlendirilmiş ve kalite süreçlerine veri sağlayan işler bir yapı arz etmektedir. Sistem tanımlı ve işleyen bir çerçevede olmakla birlikte, analitik raporlama ve ileri düzey veri yönetimi uygulamalarının yaygınlaştırılması ile daha yüksek bir olgunluk düzeyine ulaşabilecektir.</w:t>
      </w:r>
    </w:p>
    <w:p w14:paraId="592A8E13"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Kurumun genelinde temel süreçleri (eğitim, öğretim, araştırma ve geliştirme, toplumsal katkı, kalite güvencesi) destekleyen entegre bilgi yönetim sistemi işletilmektedir.</w:t>
      </w:r>
    </w:p>
    <w:p w14:paraId="5099587A" w14:textId="77777777" w:rsidR="00A71F77" w:rsidRPr="00262414" w:rsidRDefault="00A71F77" w:rsidP="00A71F77">
      <w:pPr>
        <w:spacing w:before="120" w:after="120" w:line="24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Kanıtlar:</w:t>
      </w:r>
    </w:p>
    <w:p w14:paraId="25E4178A" w14:textId="77777777" w:rsidR="00A71F77" w:rsidRPr="00262414" w:rsidRDefault="00A71F77" w:rsidP="00A71F77">
      <w:pPr>
        <w:spacing w:before="120" w:after="120" w:line="24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[1](</w:t>
      </w:r>
      <w:proofErr w:type="gramStart"/>
      <w:r w:rsidRPr="00262414">
        <w:rPr>
          <w:rFonts w:ascii="Times New Roman" w:eastAsia="Times New Roman" w:hAnsi="Times New Roman" w:cs="Times New Roman"/>
          <w:b/>
          <w:bCs/>
          <w:color w:val="000000" w:themeColor="text1"/>
          <w:kern w:val="36"/>
          <w:sz w:val="24"/>
          <w:szCs w:val="24"/>
          <w:lang w:val="tr-TR"/>
        </w:rPr>
        <w:t>3)A.</w:t>
      </w:r>
      <w:proofErr w:type="gramEnd"/>
      <w:r w:rsidRPr="00262414">
        <w:rPr>
          <w:rFonts w:ascii="Times New Roman" w:eastAsia="Times New Roman" w:hAnsi="Times New Roman" w:cs="Times New Roman"/>
          <w:b/>
          <w:bCs/>
          <w:color w:val="000000" w:themeColor="text1"/>
          <w:kern w:val="36"/>
          <w:sz w:val="24"/>
          <w:szCs w:val="24"/>
          <w:lang w:val="tr-TR"/>
        </w:rPr>
        <w:t xml:space="preserve">3.1. </w:t>
      </w:r>
      <w:r w:rsidRPr="00262414">
        <w:rPr>
          <w:rFonts w:ascii="Times New Roman" w:eastAsia="Times New Roman" w:hAnsi="Times New Roman" w:cs="Times New Roman"/>
          <w:color w:val="000000" w:themeColor="text1"/>
          <w:kern w:val="36"/>
          <w:sz w:val="24"/>
          <w:szCs w:val="24"/>
          <w:lang w:val="tr-TR"/>
        </w:rPr>
        <w:t xml:space="preserve">mebis_sistem_gorseli.pdf </w:t>
      </w:r>
    </w:p>
    <w:p w14:paraId="3A67CD18" w14:textId="77777777" w:rsidR="00A71F77" w:rsidRPr="00262414" w:rsidRDefault="00A71F77" w:rsidP="00A71F77">
      <w:pPr>
        <w:spacing w:before="120" w:after="120" w:line="24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[2](</w:t>
      </w:r>
      <w:proofErr w:type="gramStart"/>
      <w:r w:rsidRPr="00262414">
        <w:rPr>
          <w:rFonts w:ascii="Times New Roman" w:eastAsia="Times New Roman" w:hAnsi="Times New Roman" w:cs="Times New Roman"/>
          <w:b/>
          <w:bCs/>
          <w:color w:val="000000" w:themeColor="text1"/>
          <w:kern w:val="36"/>
          <w:sz w:val="24"/>
          <w:szCs w:val="24"/>
          <w:lang w:val="tr-TR"/>
        </w:rPr>
        <w:t>3)A.</w:t>
      </w:r>
      <w:proofErr w:type="gramEnd"/>
      <w:r w:rsidRPr="00262414">
        <w:rPr>
          <w:rFonts w:ascii="Times New Roman" w:eastAsia="Times New Roman" w:hAnsi="Times New Roman" w:cs="Times New Roman"/>
          <w:b/>
          <w:bCs/>
          <w:color w:val="000000" w:themeColor="text1"/>
          <w:kern w:val="36"/>
          <w:sz w:val="24"/>
          <w:szCs w:val="24"/>
          <w:lang w:val="tr-TR"/>
        </w:rPr>
        <w:t xml:space="preserve">3.1. </w:t>
      </w:r>
      <w:r w:rsidRPr="00262414">
        <w:rPr>
          <w:rFonts w:ascii="Times New Roman" w:eastAsia="Times New Roman" w:hAnsi="Times New Roman" w:cs="Times New Roman"/>
          <w:color w:val="000000" w:themeColor="text1"/>
          <w:kern w:val="36"/>
          <w:sz w:val="24"/>
          <w:szCs w:val="24"/>
          <w:lang w:val="tr-TR"/>
        </w:rPr>
        <w:t>toplanti_tutanaklari_dijital_arsiv.pdf</w:t>
      </w:r>
    </w:p>
    <w:p w14:paraId="506DCF4E" w14:textId="586DC769" w:rsidR="00A71F77" w:rsidRPr="00262414" w:rsidRDefault="00A71F77"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[3](</w:t>
      </w:r>
      <w:proofErr w:type="gramStart"/>
      <w:r w:rsidRPr="00262414">
        <w:rPr>
          <w:rFonts w:ascii="Times New Roman" w:eastAsia="Times New Roman" w:hAnsi="Times New Roman" w:cs="Times New Roman"/>
          <w:b/>
          <w:bCs/>
          <w:color w:val="000000" w:themeColor="text1"/>
          <w:kern w:val="36"/>
          <w:sz w:val="24"/>
          <w:szCs w:val="24"/>
          <w:lang w:val="tr-TR"/>
        </w:rPr>
        <w:t>3)A.</w:t>
      </w:r>
      <w:proofErr w:type="gramEnd"/>
      <w:r w:rsidRPr="00262414">
        <w:rPr>
          <w:rFonts w:ascii="Times New Roman" w:eastAsia="Times New Roman" w:hAnsi="Times New Roman" w:cs="Times New Roman"/>
          <w:b/>
          <w:bCs/>
          <w:color w:val="000000" w:themeColor="text1"/>
          <w:kern w:val="36"/>
          <w:sz w:val="24"/>
          <w:szCs w:val="24"/>
          <w:lang w:val="tr-TR"/>
        </w:rPr>
        <w:t xml:space="preserve">3.1. </w:t>
      </w:r>
      <w:r w:rsidRPr="00262414">
        <w:rPr>
          <w:rFonts w:ascii="Times New Roman" w:eastAsia="Times New Roman" w:hAnsi="Times New Roman" w:cs="Times New Roman"/>
          <w:color w:val="000000" w:themeColor="text1"/>
          <w:kern w:val="36"/>
          <w:sz w:val="24"/>
          <w:szCs w:val="24"/>
          <w:lang w:val="tr-TR"/>
        </w:rPr>
        <w:t>dijital_arsivleme_ornegi.pdf</w:t>
      </w:r>
    </w:p>
    <w:p w14:paraId="1FB6B742" w14:textId="77777777" w:rsidR="00A71F77" w:rsidRPr="00262414" w:rsidRDefault="00A71F77"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A.3.2. İnsan Kaynakları Yönetimi</w:t>
      </w:r>
    </w:p>
    <w:p w14:paraId="3FA1233D"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insan kaynakları yönetimi, üniversite üst yönetimi ile uyumlu şekilde yürütülmekte olup akademik ve idari personelin nicel ve nitel durumuna ilişkin analizler stratejik plan kapsamında değerlendirilmiştir. 2025–2026 akademik yılı itibarıyla fakültede görev yapan akademik personel dağılımı ayrıntılı olarak ortaya konmuştur (Eczacılık Fakültesi 2026–2030 Stratejik Planı, s.29) </w:t>
      </w:r>
      <w:r w:rsidRPr="00262414">
        <w:rPr>
          <w:rFonts w:ascii="Times New Roman" w:eastAsia="Times New Roman" w:hAnsi="Times New Roman" w:cs="Times New Roman"/>
          <w:b/>
          <w:bCs/>
          <w:color w:val="000000" w:themeColor="text1"/>
          <w:sz w:val="24"/>
          <w:szCs w:val="24"/>
          <w:lang w:val="tr-TR"/>
        </w:rPr>
        <w:t>[1_OD2]</w:t>
      </w:r>
      <w:r w:rsidRPr="00262414">
        <w:rPr>
          <w:rFonts w:ascii="Times New Roman" w:eastAsia="Times New Roman" w:hAnsi="Times New Roman" w:cs="Times New Roman"/>
          <w:color w:val="000000" w:themeColor="text1"/>
          <w:sz w:val="24"/>
          <w:szCs w:val="24"/>
          <w:lang w:val="tr-TR"/>
        </w:rPr>
        <w:t>. Bu tabloda unvan bazlı akademik personel artışı yıllar itibarıyla gösterilmiştir. Ayrıca akademik personel sayısının artırılmasına yönelik performans göstergeleri tanımlanmıştır (Eczacılık Fakültesi 2026–2030 Stratejik Planı, s.63). İdari personel sayısının mevcut durumda iki kişi ile sınırlı olduğu ve bunun kurumsal kapasite açısından kısıt oluşturduğu açık biçimde ifade edilmiştir (Eczacılık Fakültesi 2026–2030 Stratejik Planı, s. 29-30). Bu durum, insan kaynakları planlamasının geliştirilmesi gereken bir alan olduğunu göstermektedir.</w:t>
      </w:r>
    </w:p>
    <w:p w14:paraId="23D1A0D8"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İnsan kaynaklarına ilişkin yetkinlik analizi stratejik planın kuruluş içi analiz bölümünde ele alınmıştır (Eczacılık Fakültesi 2026-2030 Stratejik Planı, </w:t>
      </w:r>
      <w:proofErr w:type="spellStart"/>
      <w:r w:rsidRPr="00262414">
        <w:rPr>
          <w:rFonts w:ascii="Times New Roman" w:eastAsia="Times New Roman" w:hAnsi="Times New Roman" w:cs="Times New Roman"/>
          <w:color w:val="000000" w:themeColor="text1"/>
          <w:sz w:val="24"/>
          <w:szCs w:val="24"/>
          <w:lang w:val="tr-TR"/>
        </w:rPr>
        <w:t>syf</w:t>
      </w:r>
      <w:proofErr w:type="spellEnd"/>
      <w:r w:rsidRPr="00262414">
        <w:rPr>
          <w:rFonts w:ascii="Times New Roman" w:eastAsia="Times New Roman" w:hAnsi="Times New Roman" w:cs="Times New Roman"/>
          <w:color w:val="000000" w:themeColor="text1"/>
          <w:sz w:val="24"/>
          <w:szCs w:val="24"/>
          <w:lang w:val="tr-TR"/>
        </w:rPr>
        <w:t xml:space="preserve"> 28). Bu analiz, personel yapısının stratejik hedeflerle ilişkilendirildiğini göstermektedir.</w:t>
      </w:r>
    </w:p>
    <w:p w14:paraId="3C145576"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Akademik personel memnuniyet anketi sonuçlarında görev, yetki ve sorumlulukların açık tanımlanmasına yönelik yüksek memnuniyet düzeyi raporlanmıştır </w:t>
      </w:r>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xml:space="preserve">. Bu bulgu, görev tanımlarının netliğine ilişkin kurumsal bir yapı bulunduğunu göstermektedir. Bununla birlikte, </w:t>
      </w:r>
      <w:r w:rsidRPr="00262414">
        <w:rPr>
          <w:rFonts w:ascii="Times New Roman" w:eastAsia="Times New Roman" w:hAnsi="Times New Roman" w:cs="Times New Roman"/>
          <w:color w:val="000000" w:themeColor="text1"/>
          <w:sz w:val="24"/>
          <w:szCs w:val="24"/>
          <w:lang w:val="tr-TR"/>
        </w:rPr>
        <w:lastRenderedPageBreak/>
        <w:t>insan kaynakları yönetimine ilişkin performans değerlendirme sisteminin kurumsal düzeyde yapılandırıldığına ve düzenli iyileştirme döngüsünün işletildiğine dair ayrıntılı kanıtlar sınırlı düzeydedir. İdari personel sayısının yetersizliğinin stratejik gereklilik olarak tanımlanmış olması bu alanın gelişime açık olduğunu ortaya koymaktadır.</w:t>
      </w:r>
    </w:p>
    <w:p w14:paraId="731F6548"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Kurumun genelinde insan kaynakları yönetimi doğrultusunda uygulamalar tanımlı süreçlere uygun bir biçimde yürütülmektedir.</w:t>
      </w:r>
    </w:p>
    <w:p w14:paraId="167D7E0F"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6759C583"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3.2. </w:t>
      </w:r>
      <w:r w:rsidRPr="00262414">
        <w:rPr>
          <w:rFonts w:ascii="Times New Roman" w:eastAsia="Times New Roman" w:hAnsi="Times New Roman" w:cs="Times New Roman"/>
          <w:color w:val="000000" w:themeColor="text1"/>
          <w:sz w:val="24"/>
          <w:szCs w:val="24"/>
          <w:lang w:val="tr-TR"/>
        </w:rPr>
        <w:t>eczacilik_fakultesi_stratejik_plani.pdf</w:t>
      </w:r>
    </w:p>
    <w:p w14:paraId="30D63597" w14:textId="7A960C77" w:rsidR="00A71F77" w:rsidRPr="00065945" w:rsidRDefault="00A71F77" w:rsidP="00065945">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3.2. </w:t>
      </w:r>
      <w:r w:rsidRPr="00262414">
        <w:rPr>
          <w:rFonts w:ascii="Times New Roman" w:eastAsia="Times New Roman" w:hAnsi="Times New Roman" w:cs="Times New Roman"/>
          <w:color w:val="000000" w:themeColor="text1"/>
          <w:sz w:val="24"/>
          <w:szCs w:val="24"/>
          <w:lang w:val="tr-TR"/>
        </w:rPr>
        <w:t>akademik_personel_memnuniyet_anket_raporu.pdf</w:t>
      </w:r>
    </w:p>
    <w:p w14:paraId="24D2A25F" w14:textId="77777777" w:rsidR="00A71F77" w:rsidRPr="00262414" w:rsidRDefault="00A71F77"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A.3.3. Finansal Yönetim</w:t>
      </w:r>
    </w:p>
    <w:p w14:paraId="3FABD90C"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Fakültemizin finansal yönetim yaklaşımı, üniversitenin üst düzey stratejik planlama çerçevesi ile uyumlu biçimde ele alınmaktadır. 2026-2030 Stratejik Planı’nın, T.C. Cumhurbaşkanlığı Strateji ve Bütçe Başkanlığı tarafından yayımlanan “Üniversiteler için Stratejik Planlama </w:t>
      </w:r>
      <w:proofErr w:type="spellStart"/>
      <w:r w:rsidRPr="00262414">
        <w:rPr>
          <w:rFonts w:ascii="Times New Roman" w:eastAsia="Times New Roman" w:hAnsi="Times New Roman" w:cs="Times New Roman"/>
          <w:color w:val="000000" w:themeColor="text1"/>
          <w:sz w:val="24"/>
          <w:szCs w:val="24"/>
          <w:lang w:val="tr-TR"/>
        </w:rPr>
        <w:t>Rehberi”ne</w:t>
      </w:r>
      <w:proofErr w:type="spellEnd"/>
      <w:r w:rsidRPr="00262414">
        <w:rPr>
          <w:rFonts w:ascii="Times New Roman" w:eastAsia="Times New Roman" w:hAnsi="Times New Roman" w:cs="Times New Roman"/>
          <w:color w:val="000000" w:themeColor="text1"/>
          <w:sz w:val="24"/>
          <w:szCs w:val="24"/>
          <w:lang w:val="tr-TR"/>
        </w:rPr>
        <w:t xml:space="preserve"> uygun olarak hazırlandığı belirtilmiştir (Eczacılık Fakültesi 2026–2030 Stratejik Planı, s. 10)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Bu durum, mali planlama ve kaynak kullanımının üst politika belgeleri ile ilişkilendirildiğini göstermektedir. Stratejik plan kapsamında hedeflere ilişkin performans göstergeleri belirlenmiş ve hedef kartları oluşturulmuştur (Eczacılık Fakültesi 2026–2030 Stratejik Planı, s. 63). Performans göstergelerinin tanımlanmış olması, mali ve insan kaynağı planlamasının ölçülebilir hedeflerle ilişkilendirildiğini göstermektedir. Ayrıca hedef riskleri ve kontrol faaliyetlerine stratejik plan içerisinde yer verilmiştir (Eczacılık Fakültesi 2026–2030 Stratejik Planı, s. 81). Risklerin tanımlanmış olması, finansal ve kurumsal sürdürülebilirliğe yönelik farkındalık bulunduğunu göstermektedir.</w:t>
      </w:r>
    </w:p>
    <w:p w14:paraId="3EB28697"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Bununla birlikte, fakülte düzeyinde bütçe dağılımı, harcama kalemlerinin izlenmesi, mali performans analizleri ve kaynak kullanım etkinliğine ilişkin ayrıntılı izleme mekanizmalarının açık biçimde tanımlandığına yönelik kanıtlar sınırlı düzeydedir.</w:t>
      </w:r>
    </w:p>
    <w:p w14:paraId="61E2118A"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Kurumun genelinde finansal kaynakların yönetimine ilişkin uygulamalar tanımlı süreçlere uygun biçimde yürütülmektedir.</w:t>
      </w:r>
    </w:p>
    <w:p w14:paraId="38C7CE4C"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56FC486C" w14:textId="59B3179E" w:rsidR="00A71F77" w:rsidRPr="00065945" w:rsidRDefault="00A71F77" w:rsidP="00065945">
      <w:pPr>
        <w:spacing w:before="120" w:after="12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3.3. </w:t>
      </w:r>
      <w:r w:rsidRPr="00262414">
        <w:rPr>
          <w:rFonts w:ascii="Times New Roman" w:eastAsia="Times New Roman" w:hAnsi="Times New Roman" w:cs="Times New Roman"/>
          <w:color w:val="000000" w:themeColor="text1"/>
          <w:sz w:val="24"/>
          <w:szCs w:val="24"/>
          <w:lang w:val="tr-TR"/>
        </w:rPr>
        <w:t>eczacilik_fakultesi_stratejik_plani.pdf</w:t>
      </w:r>
    </w:p>
    <w:p w14:paraId="27733100" w14:textId="77777777" w:rsidR="00A71F77" w:rsidRPr="00262414" w:rsidRDefault="00A71F77"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A.3.4. Süreç Yönetimi</w:t>
      </w:r>
    </w:p>
    <w:p w14:paraId="092B97B5" w14:textId="79F246A6"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süreç yönetimi, yönetişim mekanizmaları ve stratejik planlama çerçevesinde ele alınmaktadır. Kurumsal karar alma ve uygulama süreçlerinin ilgili kurullar ve komisyonlar aracılığıyla yürütüldüğü belirtilmiştir (Eczacılık Fakültesi 2026–2030 Stratejik Planı, s. 10) </w:t>
      </w:r>
      <w:r w:rsidRPr="00262414">
        <w:rPr>
          <w:rFonts w:ascii="Times New Roman" w:eastAsia="Times New Roman" w:hAnsi="Times New Roman" w:cs="Times New Roman"/>
          <w:b/>
          <w:bCs/>
          <w:color w:val="000000" w:themeColor="text1"/>
          <w:sz w:val="24"/>
          <w:szCs w:val="24"/>
          <w:lang w:val="tr-TR"/>
        </w:rPr>
        <w:t>[1_OD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Bu durum, akademik ve idari süreçlerin tanımlı karar mekanizmaları üzerinden işletildiğini göstermektedir</w:t>
      </w:r>
      <w:r w:rsidR="00047B89">
        <w:rPr>
          <w:rFonts w:ascii="Times New Roman" w:eastAsia="Times New Roman" w:hAnsi="Times New Roman" w:cs="Times New Roman"/>
          <w:color w:val="000000" w:themeColor="text1"/>
          <w:sz w:val="24"/>
          <w:szCs w:val="24"/>
          <w:lang w:val="tr-TR"/>
        </w:rPr>
        <w:t>.</w:t>
      </w:r>
      <w:r w:rsidRPr="00262414">
        <w:rPr>
          <w:rFonts w:ascii="Times New Roman" w:eastAsia="Times New Roman" w:hAnsi="Times New Roman" w:cs="Times New Roman"/>
          <w:color w:val="000000" w:themeColor="text1"/>
          <w:sz w:val="24"/>
          <w:szCs w:val="24"/>
          <w:lang w:val="tr-TR"/>
        </w:rPr>
        <w:t xml:space="preserve"> Eğitim-öğretim süreçlerine ilişkin değişikliklerin ilgili komisyon çalışmaları sonrasında Fakülte Kurulu ve Senato kararları doğrultusunda gerçekleştirilmesi, program yönetimi süreçlerinin belirli prosedür ve karar basamaklarına dayandığını göstermektedir. Böylece ders planı güncellemeleri, müfredat revizyonları ve akademik düzenlemeler sistematik bir kurul yapısı içinde ele alınmaktadır (</w:t>
      </w:r>
      <w:proofErr w:type="spellStart"/>
      <w:proofErr w:type="gramStart"/>
      <w:r w:rsidR="00BA0CDC" w:rsidRPr="00262414">
        <w:rPr>
          <w:rFonts w:ascii="Times New Roman" w:eastAsia="Times New Roman" w:hAnsi="Times New Roman" w:cs="Times New Roman"/>
          <w:color w:val="000000" w:themeColor="text1"/>
          <w:sz w:val="24"/>
          <w:szCs w:val="24"/>
          <w:lang w:val="tr-TR"/>
        </w:rPr>
        <w:t>bkz.</w:t>
      </w:r>
      <w:r w:rsidR="00BA0CDC">
        <w:rPr>
          <w:rFonts w:ascii="Times New Roman" w:eastAsia="Times New Roman" w:hAnsi="Times New Roman" w:cs="Times New Roman"/>
          <w:color w:val="000000" w:themeColor="text1"/>
          <w:sz w:val="24"/>
          <w:szCs w:val="24"/>
          <w:lang w:val="tr-TR"/>
        </w:rPr>
        <w:t>Eczacılık</w:t>
      </w:r>
      <w:proofErr w:type="spellEnd"/>
      <w:proofErr w:type="gramEnd"/>
      <w:r w:rsidR="00BA0CDC">
        <w:rPr>
          <w:rFonts w:ascii="Times New Roman" w:eastAsia="Times New Roman" w:hAnsi="Times New Roman" w:cs="Times New Roman"/>
          <w:color w:val="000000" w:themeColor="text1"/>
          <w:sz w:val="24"/>
          <w:szCs w:val="24"/>
          <w:lang w:val="tr-TR"/>
        </w:rPr>
        <w:t xml:space="preserve"> Fakültesi Öz Değerlendirme Raporu</w:t>
      </w:r>
      <w:r w:rsidRPr="00262414">
        <w:rPr>
          <w:rFonts w:ascii="Times New Roman" w:eastAsia="Times New Roman" w:hAnsi="Times New Roman" w:cs="Times New Roman"/>
          <w:color w:val="000000" w:themeColor="text1"/>
          <w:sz w:val="24"/>
          <w:szCs w:val="24"/>
          <w:lang w:val="tr-TR"/>
        </w:rPr>
        <w:t xml:space="preserve">, s. 8) </w:t>
      </w:r>
      <w:r w:rsidRPr="00262414">
        <w:rPr>
          <w:rFonts w:ascii="Times New Roman" w:eastAsia="Times New Roman" w:hAnsi="Times New Roman" w:cs="Times New Roman"/>
          <w:b/>
          <w:bCs/>
          <w:color w:val="000000" w:themeColor="text1"/>
          <w:sz w:val="24"/>
          <w:szCs w:val="24"/>
          <w:lang w:val="tr-TR"/>
        </w:rPr>
        <w:lastRenderedPageBreak/>
        <w:t>[3_OD3].</w:t>
      </w:r>
      <w:r w:rsidRPr="00262414">
        <w:rPr>
          <w:rFonts w:ascii="Times New Roman" w:eastAsia="Times New Roman" w:hAnsi="Times New Roman" w:cs="Times New Roman"/>
          <w:color w:val="000000" w:themeColor="text1"/>
          <w:sz w:val="24"/>
          <w:szCs w:val="24"/>
          <w:lang w:val="tr-TR"/>
        </w:rPr>
        <w:t xml:space="preserve"> Bu uygulama, eğitim-öğretim süreçlerinin belirli bir prosedür ve kurul yapısı çerçevesinde yönetildiğini ortaya koymaktadır. </w:t>
      </w:r>
    </w:p>
    <w:p w14:paraId="6867B1E6"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Ayrıca süreçlerin standartlaştırılması amacıyla çeşitli idari ve akademik alanlara yönelik iş akış şemaları hazırlanmıştır. Komisyonların iş akış süreçleri gibi dokümanlar, görev, yetki ve sorumlulukların tanımlandığını ve işlem basamaklarının yazılı hale getirildiğini ve uygulandığını göstermektedir. Bu uygulamalar süreçlerin öngörülebilirliğini artırmakta, görev karmaşasını azaltmakta ve kurumsal sürekliliği güvence altına almaktadır </w:t>
      </w:r>
      <w:r w:rsidRPr="00262414">
        <w:rPr>
          <w:rFonts w:ascii="Times New Roman" w:eastAsia="Times New Roman" w:hAnsi="Times New Roman" w:cs="Times New Roman"/>
          <w:b/>
          <w:bCs/>
          <w:color w:val="000000" w:themeColor="text1"/>
          <w:sz w:val="24"/>
          <w:szCs w:val="24"/>
          <w:lang w:val="tr-TR"/>
        </w:rPr>
        <w:t>[4_OD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5_OD3][6_OD3]</w:t>
      </w:r>
      <w:r w:rsidRPr="00262414">
        <w:rPr>
          <w:rFonts w:ascii="Times New Roman" w:eastAsia="Times New Roman" w:hAnsi="Times New Roman" w:cs="Times New Roman"/>
          <w:color w:val="000000" w:themeColor="text1"/>
          <w:sz w:val="24"/>
          <w:szCs w:val="24"/>
          <w:lang w:val="tr-TR"/>
        </w:rPr>
        <w:t xml:space="preserve">. </w:t>
      </w:r>
    </w:p>
    <w:p w14:paraId="6D20B8C4"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Süreç yönetiminde paydaş katılımı da önemli bir unsur olarak ele alınmaktadır. Komisyon toplantılarında paydaş katılımının sağlanmış olması, süreçlerin yalnızca iç mekanizmalarla değil, ilgili paydaş görüşleri doğrultusunda şekillendirildiğini göstermektedir </w:t>
      </w:r>
      <w:r w:rsidRPr="00262414">
        <w:rPr>
          <w:rFonts w:ascii="Times New Roman" w:eastAsia="Times New Roman" w:hAnsi="Times New Roman" w:cs="Times New Roman"/>
          <w:b/>
          <w:bCs/>
          <w:color w:val="000000" w:themeColor="text1"/>
          <w:sz w:val="24"/>
          <w:szCs w:val="24"/>
          <w:lang w:val="tr-TR"/>
        </w:rPr>
        <w:t>[7_OD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8_OD3]</w:t>
      </w:r>
      <w:r w:rsidRPr="00262414">
        <w:rPr>
          <w:rFonts w:ascii="Times New Roman" w:eastAsia="Times New Roman" w:hAnsi="Times New Roman" w:cs="Times New Roman"/>
          <w:color w:val="000000" w:themeColor="text1"/>
          <w:sz w:val="24"/>
          <w:szCs w:val="24"/>
          <w:lang w:val="tr-TR"/>
        </w:rPr>
        <w:t>. Bu yaklaşım, süreçlerin kapsayıcı ve katılımcı bir yönetim anlayışıyla ele alındığını ortaya koymaktadır.</w:t>
      </w:r>
    </w:p>
    <w:p w14:paraId="1B5D2CD8"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Bununla birlikte süreç yönetimi uygulamalarında tanımlama ve standardizasyon boyutunun kısmen sağlanmış olmasına karşın, süreç performansının göstergeler temelinde sistematik olarak ölçülmesi ve analiz edilmesine ilişkin kanıtlar sınırlı düzeydedir. Süreçlere ait performans kriterlerinin (örneğin işlem süreleri, geri bildirim oranları, hata/düzeltme sayıları vb.) belirlenmesi ve düzenli raporlanması, süreç yönetiminin daha ileri olgunluk düzeyine taşınmasına katkı sağlayacaktır. Ayrıca süreç bazlı risk analizlerinin </w:t>
      </w:r>
      <w:proofErr w:type="spellStart"/>
      <w:r w:rsidRPr="00262414">
        <w:rPr>
          <w:rFonts w:ascii="Times New Roman" w:eastAsia="Times New Roman" w:hAnsi="Times New Roman" w:cs="Times New Roman"/>
          <w:color w:val="000000" w:themeColor="text1"/>
          <w:sz w:val="24"/>
          <w:szCs w:val="24"/>
          <w:lang w:val="tr-TR"/>
        </w:rPr>
        <w:t>dokümante</w:t>
      </w:r>
      <w:proofErr w:type="spellEnd"/>
      <w:r w:rsidRPr="00262414">
        <w:rPr>
          <w:rFonts w:ascii="Times New Roman" w:eastAsia="Times New Roman" w:hAnsi="Times New Roman" w:cs="Times New Roman"/>
          <w:color w:val="000000" w:themeColor="text1"/>
          <w:sz w:val="24"/>
          <w:szCs w:val="24"/>
          <w:lang w:val="tr-TR"/>
        </w:rPr>
        <w:t xml:space="preserve"> edilmesi ve iyileştirme faaliyetlerinin ölçülebilir çıktılarla ilişkilendirilmesi gelişime açık alan olarak değerlendirilmektedir.</w:t>
      </w:r>
    </w:p>
    <w:p w14:paraId="608E14D6"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Genel olarak değerlendirildiğinde fakültemizde süreçler tanımlı, </w:t>
      </w:r>
      <w:proofErr w:type="spellStart"/>
      <w:r w:rsidRPr="00262414">
        <w:rPr>
          <w:rFonts w:ascii="Times New Roman" w:eastAsia="Times New Roman" w:hAnsi="Times New Roman" w:cs="Times New Roman"/>
          <w:color w:val="000000" w:themeColor="text1"/>
          <w:sz w:val="24"/>
          <w:szCs w:val="24"/>
          <w:lang w:val="tr-TR"/>
        </w:rPr>
        <w:t>dokümante</w:t>
      </w:r>
      <w:proofErr w:type="spellEnd"/>
      <w:r w:rsidRPr="00262414">
        <w:rPr>
          <w:rFonts w:ascii="Times New Roman" w:eastAsia="Times New Roman" w:hAnsi="Times New Roman" w:cs="Times New Roman"/>
          <w:color w:val="000000" w:themeColor="text1"/>
          <w:sz w:val="24"/>
          <w:szCs w:val="24"/>
          <w:lang w:val="tr-TR"/>
        </w:rPr>
        <w:t xml:space="preserve"> edilmiş ve kurul/komisyon yapıları aracılığıyla işletilen bir sistematik içinde yürütülmektedir. İş akış şemaları ve paydaş katılımlı toplantılar süreç yönetiminin yerleşik hâle geldiğini göstermektedir. Bununla birlikte performans temelli izleme ve süreç analitiği uygulamalarının güçlendirilmesi, süreç yönetiminin daha yüksek bir kurumsal olgunluk düzeyine ulaşmasını sağlayacaktır.</w:t>
      </w:r>
    </w:p>
    <w:p w14:paraId="45C242B0"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Kurumun genelinde tanımlı süreçler yürütülmektedir.</w:t>
      </w:r>
    </w:p>
    <w:p w14:paraId="488537D3" w14:textId="77777777" w:rsidR="00A71F77" w:rsidRPr="00262414" w:rsidRDefault="00A71F77" w:rsidP="00A71F77">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39BB63FB" w14:textId="77777777" w:rsidR="00A71F77" w:rsidRPr="00262414" w:rsidRDefault="00A71F77" w:rsidP="00A71F77">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3.4.</w:t>
      </w:r>
      <w:r w:rsidRPr="00262414">
        <w:rPr>
          <w:rFonts w:ascii="Times New Roman" w:eastAsia="Times New Roman" w:hAnsi="Times New Roman" w:cs="Times New Roman"/>
          <w:color w:val="000000" w:themeColor="text1"/>
          <w:sz w:val="24"/>
          <w:szCs w:val="24"/>
          <w:lang w:val="tr-TR"/>
        </w:rPr>
        <w:t xml:space="preserve"> eczacilik_fakultesi_stratejik_plani.pdf</w:t>
      </w:r>
    </w:p>
    <w:p w14:paraId="64F77537" w14:textId="77777777" w:rsidR="00A71F77" w:rsidRPr="00262414" w:rsidRDefault="00A71F77" w:rsidP="00A71F77">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3.4. </w:t>
      </w:r>
      <w:r w:rsidRPr="00262414">
        <w:rPr>
          <w:rFonts w:ascii="Times New Roman" w:eastAsia="Times New Roman" w:hAnsi="Times New Roman" w:cs="Times New Roman"/>
          <w:color w:val="000000" w:themeColor="text1"/>
          <w:sz w:val="24"/>
          <w:szCs w:val="24"/>
          <w:lang w:val="tr-TR"/>
        </w:rPr>
        <w:t>yonetim_kurulu_karar_ornegi.pdf</w:t>
      </w:r>
    </w:p>
    <w:p w14:paraId="0458A171" w14:textId="77777777" w:rsidR="00A71F77" w:rsidRPr="00262414" w:rsidRDefault="00A71F77" w:rsidP="00A71F77">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3.4. </w:t>
      </w:r>
      <w:r w:rsidRPr="00262414">
        <w:rPr>
          <w:rFonts w:ascii="Times New Roman" w:eastAsia="Times New Roman" w:hAnsi="Times New Roman" w:cs="Times New Roman"/>
          <w:color w:val="000000" w:themeColor="text1"/>
          <w:sz w:val="24"/>
          <w:szCs w:val="24"/>
          <w:lang w:val="tr-TR"/>
        </w:rPr>
        <w:t>eczacilik_fakultesi_oz_degerlendirme_raporu.pdf</w:t>
      </w:r>
    </w:p>
    <w:p w14:paraId="57361316" w14:textId="77777777" w:rsidR="00A71F77" w:rsidRPr="00262414" w:rsidRDefault="00A71F77" w:rsidP="00A71F77">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3.4. </w:t>
      </w:r>
      <w:r w:rsidRPr="00262414">
        <w:rPr>
          <w:rFonts w:ascii="Times New Roman" w:eastAsia="Times New Roman" w:hAnsi="Times New Roman" w:cs="Times New Roman"/>
          <w:color w:val="000000" w:themeColor="text1"/>
          <w:sz w:val="24"/>
          <w:szCs w:val="24"/>
          <w:lang w:val="tr-TR"/>
        </w:rPr>
        <w:t>komisyonlarin_is_akis_sureci.pdf</w:t>
      </w:r>
    </w:p>
    <w:p w14:paraId="5087252F" w14:textId="77777777" w:rsidR="00A71F77" w:rsidRPr="00262414" w:rsidRDefault="00A71F77" w:rsidP="00A71F77">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3.4. </w:t>
      </w:r>
      <w:r w:rsidRPr="00262414">
        <w:rPr>
          <w:rFonts w:ascii="Times New Roman" w:eastAsia="Times New Roman" w:hAnsi="Times New Roman" w:cs="Times New Roman"/>
          <w:color w:val="000000" w:themeColor="text1"/>
          <w:sz w:val="24"/>
          <w:szCs w:val="24"/>
          <w:lang w:val="tr-TR"/>
        </w:rPr>
        <w:t>staj_is_akis_sureci.pdf</w:t>
      </w:r>
    </w:p>
    <w:p w14:paraId="6BAA4F04" w14:textId="77777777" w:rsidR="00A71F77" w:rsidRPr="00262414" w:rsidRDefault="00A71F77" w:rsidP="00A71F77">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3.4. </w:t>
      </w:r>
      <w:r w:rsidRPr="00262414">
        <w:rPr>
          <w:rFonts w:ascii="Times New Roman" w:eastAsia="Times New Roman" w:hAnsi="Times New Roman" w:cs="Times New Roman"/>
          <w:color w:val="000000" w:themeColor="text1"/>
          <w:sz w:val="24"/>
          <w:szCs w:val="24"/>
          <w:lang w:val="tr-TR"/>
        </w:rPr>
        <w:t>muayene_ve_kabul_komisyonu_is_akis_sureci.pdf</w:t>
      </w:r>
    </w:p>
    <w:p w14:paraId="7FA64F93" w14:textId="77777777" w:rsidR="00A71F77" w:rsidRPr="00262414" w:rsidRDefault="00A71F77" w:rsidP="00A71F77">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3.4. </w:t>
      </w:r>
      <w:r w:rsidRPr="00262414">
        <w:rPr>
          <w:rFonts w:ascii="Times New Roman" w:eastAsia="Times New Roman" w:hAnsi="Times New Roman" w:cs="Times New Roman"/>
          <w:color w:val="000000" w:themeColor="text1"/>
          <w:sz w:val="24"/>
          <w:szCs w:val="24"/>
          <w:lang w:val="tr-TR"/>
        </w:rPr>
        <w:t>egitim_komisyonu_paydas_katilimli_toplanti.pdf</w:t>
      </w:r>
    </w:p>
    <w:p w14:paraId="1C16A656" w14:textId="5979CFAB" w:rsidR="00A71F77" w:rsidRPr="00065945" w:rsidRDefault="00A71F77" w:rsidP="00065945">
      <w:pPr>
        <w:spacing w:before="120" w:after="120" w:line="360" w:lineRule="auto"/>
        <w:jc w:val="both"/>
        <w:outlineLvl w:val="2"/>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3.4. </w:t>
      </w:r>
      <w:r w:rsidRPr="00262414">
        <w:rPr>
          <w:rFonts w:ascii="Times New Roman" w:eastAsia="Times New Roman" w:hAnsi="Times New Roman" w:cs="Times New Roman"/>
          <w:color w:val="000000" w:themeColor="text1"/>
          <w:sz w:val="24"/>
          <w:szCs w:val="24"/>
          <w:lang w:val="tr-TR"/>
        </w:rPr>
        <w:t>muayene_kabul_komisyonu_paydas_katilimli_toplanti.pdf</w:t>
      </w:r>
    </w:p>
    <w:p w14:paraId="20A461C9" w14:textId="77777777" w:rsidR="00E844DB" w:rsidRDefault="00E844DB"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p>
    <w:p w14:paraId="341DB37D" w14:textId="77777777" w:rsidR="00E844DB" w:rsidRDefault="00E844DB"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p>
    <w:p w14:paraId="0C1A69EF" w14:textId="77777777" w:rsidR="00E844DB" w:rsidRDefault="00E844DB"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p>
    <w:p w14:paraId="2BF7E671" w14:textId="727BA29E" w:rsidR="00A71F77" w:rsidRPr="00262414" w:rsidRDefault="00A71F77"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lastRenderedPageBreak/>
        <w:t>A.4. Paydaş Katılımı</w:t>
      </w:r>
    </w:p>
    <w:p w14:paraId="6050558A" w14:textId="77777777" w:rsidR="00A71F77" w:rsidRPr="00262414" w:rsidRDefault="00A71F77" w:rsidP="00065945">
      <w:pPr>
        <w:spacing w:before="120" w:after="120" w:line="360" w:lineRule="auto"/>
        <w:jc w:val="both"/>
        <w:outlineLvl w:val="1"/>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A.4.1. İç ve Dış Paydaş Katılımı</w:t>
      </w:r>
    </w:p>
    <w:p w14:paraId="04EE7CD5" w14:textId="7E5A4AFE"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Fakültemizde iç ve dış paydaş katılımı, eğitim-öğretim süreçleri ve kalite güvencesi faaliyetleri ile ilişkili biçimde ele alınmaktadır. Akademik programlara ilişkin değişikliklerin ilgili komisyon çalışmaları sonrasında Fakülte Kurulu ve Senato kararları doğrultusunda gerçekleştirildiği; ayrıca iç ve dış paydaş görüşlerinin alındığı belirtilmiştir (</w:t>
      </w:r>
      <w:proofErr w:type="spellStart"/>
      <w:proofErr w:type="gramStart"/>
      <w:r w:rsidR="00BA0CDC" w:rsidRPr="00262414">
        <w:rPr>
          <w:rFonts w:ascii="Times New Roman" w:eastAsia="Times New Roman" w:hAnsi="Times New Roman" w:cs="Times New Roman"/>
          <w:color w:val="000000" w:themeColor="text1"/>
          <w:sz w:val="24"/>
          <w:szCs w:val="24"/>
          <w:lang w:val="tr-TR"/>
        </w:rPr>
        <w:t>bkz.</w:t>
      </w:r>
      <w:r w:rsidR="00BA0CDC">
        <w:rPr>
          <w:rFonts w:ascii="Times New Roman" w:eastAsia="Times New Roman" w:hAnsi="Times New Roman" w:cs="Times New Roman"/>
          <w:color w:val="000000" w:themeColor="text1"/>
          <w:sz w:val="24"/>
          <w:szCs w:val="24"/>
          <w:lang w:val="tr-TR"/>
        </w:rPr>
        <w:t>Eczacılık</w:t>
      </w:r>
      <w:proofErr w:type="spellEnd"/>
      <w:proofErr w:type="gramEnd"/>
      <w:r w:rsidR="00BA0CDC">
        <w:rPr>
          <w:rFonts w:ascii="Times New Roman" w:eastAsia="Times New Roman" w:hAnsi="Times New Roman" w:cs="Times New Roman"/>
          <w:color w:val="000000" w:themeColor="text1"/>
          <w:sz w:val="24"/>
          <w:szCs w:val="24"/>
          <w:lang w:val="tr-TR"/>
        </w:rPr>
        <w:t xml:space="preserve"> Fakültesi Öz Değerlendirme Raporu</w:t>
      </w:r>
      <w:r w:rsidRPr="00262414">
        <w:rPr>
          <w:rFonts w:ascii="Times New Roman" w:eastAsia="Times New Roman" w:hAnsi="Times New Roman" w:cs="Times New Roman"/>
          <w:color w:val="000000" w:themeColor="text1"/>
          <w:sz w:val="24"/>
          <w:szCs w:val="24"/>
          <w:lang w:val="tr-TR"/>
        </w:rPr>
        <w:t xml:space="preserve">, s. 8) </w:t>
      </w:r>
      <w:r w:rsidRPr="00262414">
        <w:rPr>
          <w:rFonts w:ascii="Times New Roman" w:eastAsia="Times New Roman" w:hAnsi="Times New Roman" w:cs="Times New Roman"/>
          <w:b/>
          <w:bCs/>
          <w:color w:val="000000" w:themeColor="text1"/>
          <w:sz w:val="24"/>
          <w:szCs w:val="24"/>
          <w:lang w:val="tr-TR"/>
        </w:rPr>
        <w:t>[1_OD2][2_OD2]</w:t>
      </w:r>
      <w:r w:rsidRPr="00262414">
        <w:rPr>
          <w:rFonts w:ascii="Times New Roman" w:eastAsia="Times New Roman" w:hAnsi="Times New Roman" w:cs="Times New Roman"/>
          <w:color w:val="000000" w:themeColor="text1"/>
          <w:sz w:val="24"/>
          <w:szCs w:val="24"/>
          <w:lang w:val="tr-TR"/>
        </w:rPr>
        <w:t xml:space="preserve">. Bu durum, paydaş görüşlerinin karar alma mekanizmalarına dâhil edildiğini göstermektedir. </w:t>
      </w:r>
    </w:p>
    <w:p w14:paraId="4C37A7DB" w14:textId="1E32EE3B"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İç paydaş katılımı kapsamında akademik personel memnuniyet anketleri uygulanmakta ve sonuçlar raporlanmaktadır. </w:t>
      </w:r>
      <w:r w:rsidR="00BA0CDC">
        <w:rPr>
          <w:rFonts w:ascii="Times New Roman" w:eastAsia="Times New Roman" w:hAnsi="Times New Roman" w:cs="Times New Roman"/>
          <w:color w:val="000000" w:themeColor="text1"/>
          <w:sz w:val="24"/>
          <w:szCs w:val="24"/>
          <w:lang w:val="tr-TR"/>
        </w:rPr>
        <w:t>2025 yılı öz değerlendirme raporunda</w:t>
      </w:r>
      <w:r w:rsidRPr="00262414">
        <w:rPr>
          <w:rFonts w:ascii="Times New Roman" w:eastAsia="Times New Roman" w:hAnsi="Times New Roman" w:cs="Times New Roman"/>
          <w:color w:val="000000" w:themeColor="text1"/>
          <w:sz w:val="24"/>
          <w:szCs w:val="24"/>
          <w:lang w:val="tr-TR"/>
        </w:rPr>
        <w:t xml:space="preserve"> görev, yetki ve sorumlulukların açık tanımlanmasına ilişkin ortalama memnuniyet düzeyinin yüksek olduğunun belirtilmesi (bkz. s. 40), iç paydaş görüşlerinin ölçüldüğünü, analiz edildiğini ve kayıt altına alındığını ortaya koymaktadır. Bu uygulama, yönetişim yapısının iç paydaş algısı üzerinden değerlendirilmesine imkân tanımaktadır </w:t>
      </w:r>
      <w:r w:rsidRPr="00262414">
        <w:rPr>
          <w:rFonts w:ascii="Times New Roman" w:eastAsia="Times New Roman" w:hAnsi="Times New Roman" w:cs="Times New Roman"/>
          <w:b/>
          <w:bCs/>
          <w:color w:val="000000" w:themeColor="text1"/>
          <w:sz w:val="24"/>
          <w:szCs w:val="24"/>
          <w:lang w:val="tr-TR"/>
        </w:rPr>
        <w:t>[3_OD2]</w:t>
      </w:r>
      <w:r w:rsidRPr="00262414">
        <w:rPr>
          <w:rFonts w:ascii="Times New Roman" w:eastAsia="Times New Roman" w:hAnsi="Times New Roman" w:cs="Times New Roman"/>
          <w:color w:val="000000" w:themeColor="text1"/>
          <w:sz w:val="24"/>
          <w:szCs w:val="24"/>
          <w:lang w:val="tr-TR"/>
        </w:rPr>
        <w:t>. Dış paydaş boyutunda ise program geliştirme ve stratejik hedef belirleme süreçlerinde paydaş beklentilerinin dikkate alındığı görülmektedir. Stratejik plan kapsamında hedeflere ilişkin performans göstergelerinin belirlenmiş olması, kurumsal hedeflerin paydaş beklentileriyle ilişkilendirilerek yapılandırıldığını göstermektedir. Bu durum, stratejik planlama sürecinin katılımcı bir anlayışla yürütüldüğünü ortaya koymaktadır. (</w:t>
      </w:r>
      <w:proofErr w:type="gramStart"/>
      <w:r w:rsidRPr="00262414">
        <w:rPr>
          <w:rFonts w:ascii="Times New Roman" w:eastAsia="Times New Roman" w:hAnsi="Times New Roman" w:cs="Times New Roman"/>
          <w:color w:val="000000" w:themeColor="text1"/>
          <w:sz w:val="24"/>
          <w:szCs w:val="24"/>
          <w:lang w:val="tr-TR"/>
        </w:rPr>
        <w:t>bkz.</w:t>
      </w:r>
      <w:proofErr w:type="gramEnd"/>
      <w:r w:rsidRPr="00262414">
        <w:rPr>
          <w:rFonts w:ascii="Times New Roman" w:eastAsia="Times New Roman" w:hAnsi="Times New Roman" w:cs="Times New Roman"/>
          <w:color w:val="000000" w:themeColor="text1"/>
          <w:sz w:val="24"/>
          <w:szCs w:val="24"/>
          <w:lang w:val="tr-TR"/>
        </w:rPr>
        <w:t xml:space="preserve"> Eczacılık Fakültesi 2026-2030 Stratejik Planı, s. 63) </w:t>
      </w:r>
      <w:r w:rsidRPr="00262414">
        <w:rPr>
          <w:rFonts w:ascii="Times New Roman" w:eastAsia="Times New Roman" w:hAnsi="Times New Roman" w:cs="Times New Roman"/>
          <w:b/>
          <w:bCs/>
          <w:color w:val="000000" w:themeColor="text1"/>
          <w:sz w:val="24"/>
          <w:szCs w:val="24"/>
          <w:lang w:val="tr-TR"/>
        </w:rPr>
        <w:t>[4_OD2]</w:t>
      </w:r>
      <w:r w:rsidRPr="00262414">
        <w:rPr>
          <w:rFonts w:ascii="Times New Roman" w:eastAsia="Times New Roman" w:hAnsi="Times New Roman" w:cs="Times New Roman"/>
          <w:color w:val="000000" w:themeColor="text1"/>
          <w:sz w:val="24"/>
          <w:szCs w:val="24"/>
          <w:lang w:val="tr-TR"/>
        </w:rPr>
        <w:t xml:space="preserve">. Ayrıca kalite komisyonu toplantısında paydaş belirleme kriterlerinin oluşturulmasına yönelik çalışma başlatılmıştır. Bu girişim, paydaşların sistematik biçimde tanımlanması, </w:t>
      </w:r>
      <w:proofErr w:type="spellStart"/>
      <w:r w:rsidRPr="00262414">
        <w:rPr>
          <w:rFonts w:ascii="Times New Roman" w:eastAsia="Times New Roman" w:hAnsi="Times New Roman" w:cs="Times New Roman"/>
          <w:color w:val="000000" w:themeColor="text1"/>
          <w:sz w:val="24"/>
          <w:szCs w:val="24"/>
          <w:lang w:val="tr-TR"/>
        </w:rPr>
        <w:t>önceliklendirilmesi</w:t>
      </w:r>
      <w:proofErr w:type="spellEnd"/>
      <w:r w:rsidRPr="00262414">
        <w:rPr>
          <w:rFonts w:ascii="Times New Roman" w:eastAsia="Times New Roman" w:hAnsi="Times New Roman" w:cs="Times New Roman"/>
          <w:color w:val="000000" w:themeColor="text1"/>
          <w:sz w:val="24"/>
          <w:szCs w:val="24"/>
          <w:lang w:val="tr-TR"/>
        </w:rPr>
        <w:t xml:space="preserve"> ve etki–önem düzeyine göre sınıflandırılması açısından önemli bir gelişme olarak değerlendirilmektedir. Böylece paydaş katılımının rastlantısal değil, belirli ölçütlere dayalı ve kurumsal çerçevede yapılandırılmış bir modele kavuşturulması hedeflenmektedir </w:t>
      </w:r>
      <w:r w:rsidRPr="00262414">
        <w:rPr>
          <w:rFonts w:ascii="Times New Roman" w:eastAsia="Times New Roman" w:hAnsi="Times New Roman" w:cs="Times New Roman"/>
          <w:b/>
          <w:bCs/>
          <w:color w:val="000000" w:themeColor="text1"/>
          <w:sz w:val="24"/>
          <w:szCs w:val="24"/>
          <w:lang w:val="tr-TR"/>
        </w:rPr>
        <w:t>[5_OD2]</w:t>
      </w:r>
      <w:r w:rsidRPr="00262414">
        <w:rPr>
          <w:rFonts w:ascii="Times New Roman" w:eastAsia="Times New Roman" w:hAnsi="Times New Roman" w:cs="Times New Roman"/>
          <w:color w:val="000000" w:themeColor="text1"/>
          <w:sz w:val="24"/>
          <w:szCs w:val="24"/>
          <w:lang w:val="tr-TR"/>
        </w:rPr>
        <w:t>.</w:t>
      </w:r>
    </w:p>
    <w:p w14:paraId="0E2F6A68"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Sonuç olarak fakültemizde paydaş görüşlerinin alınması, anket uygulamaları ve kurul/komisyon mekanizmaları aracılığıyla katılımın sağlandığı görülmektedir. Ancak paydaş geri bildirimlerinin düzenli ve karşılaştırmalı analizlerinin yapılması, sonuçların sistematik raporlanması ve elde edilen bulgulara dayalı somut iyileştirme örneklerinin PUKÖ döngüsü çerçevesinde bütüncül bir mekanizma ile sunulmasına ilişkin kanıtlar sınırlı düzeydedir. Özellikle paydaş geri bildirimlerinin iyileştirme kararlarına nasıl dönüştüğünü gösteren izleme tablolarının ve etki analizlerinin oluşturulması gelişime açık alan olarak değerlendirilmektedir. Fakültemizde iç ve dış paydaş katılımı tanımlı ve işleyen mekanizmalar aracılığıyla yürütülmekte; stratejik plan ve karar alma süreçlerine entegre edilmektedir. Paydaş belirleme kriterlerinin oluşturulmasına yönelik başlatılan çalışma ise bu alanın daha sistematik ve olgun bir yapıya kavuşturulması açısından önemli bir adım niteliğindedir.</w:t>
      </w:r>
    </w:p>
    <w:p w14:paraId="4C11D632" w14:textId="77777777" w:rsidR="00A71F77" w:rsidRPr="00262414" w:rsidRDefault="00A71F77" w:rsidP="00A71F77">
      <w:pPr>
        <w:spacing w:before="120" w:after="120" w:line="240" w:lineRule="auto"/>
        <w:jc w:val="both"/>
        <w:outlineLvl w:val="0"/>
        <w:rPr>
          <w:rFonts w:ascii="Times New Roman" w:eastAsia="Times New Roman" w:hAnsi="Times New Roman" w:cs="Times New Roman"/>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 xml:space="preserve">Olgunluk Düzeyi (2): </w:t>
      </w:r>
      <w:r w:rsidRPr="00262414">
        <w:rPr>
          <w:rFonts w:ascii="Times New Roman" w:eastAsia="Times New Roman" w:hAnsi="Times New Roman" w:cs="Times New Roman"/>
          <w:color w:val="000000" w:themeColor="text1"/>
          <w:kern w:val="36"/>
          <w:sz w:val="24"/>
          <w:szCs w:val="24"/>
          <w:lang w:val="tr-TR"/>
        </w:rPr>
        <w:t xml:space="preserve">Kurumda kalite güvencesi, eğitimi ve öğretim, araştırma ve geliştirme, toplumsal katkı, yönetim sistemi ve </w:t>
      </w:r>
      <w:proofErr w:type="spellStart"/>
      <w:r w:rsidRPr="00262414">
        <w:rPr>
          <w:rFonts w:ascii="Times New Roman" w:eastAsia="Times New Roman" w:hAnsi="Times New Roman" w:cs="Times New Roman"/>
          <w:color w:val="000000" w:themeColor="text1"/>
          <w:kern w:val="36"/>
          <w:sz w:val="24"/>
          <w:szCs w:val="24"/>
          <w:lang w:val="tr-TR"/>
        </w:rPr>
        <w:t>uluslararasılaşma</w:t>
      </w:r>
      <w:proofErr w:type="spellEnd"/>
      <w:r w:rsidRPr="00262414">
        <w:rPr>
          <w:rFonts w:ascii="Times New Roman" w:eastAsia="Times New Roman" w:hAnsi="Times New Roman" w:cs="Times New Roman"/>
          <w:color w:val="000000" w:themeColor="text1"/>
          <w:kern w:val="36"/>
          <w:sz w:val="24"/>
          <w:szCs w:val="24"/>
          <w:lang w:val="tr-TR"/>
        </w:rPr>
        <w:t xml:space="preserve"> süreçlerinin PUKÖ katmanlarına paydaş katılımını sağlamak için planlamalar bulunmaktadır.</w:t>
      </w:r>
    </w:p>
    <w:p w14:paraId="635321C4" w14:textId="77777777" w:rsidR="00A71F77" w:rsidRPr="00262414" w:rsidRDefault="00A71F77" w:rsidP="00A71F77">
      <w:pPr>
        <w:spacing w:before="120" w:after="120" w:line="240" w:lineRule="auto"/>
        <w:jc w:val="both"/>
        <w:outlineLvl w:val="0"/>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kern w:val="36"/>
          <w:sz w:val="24"/>
          <w:szCs w:val="24"/>
          <w:lang w:val="tr-TR"/>
        </w:rPr>
        <w:t>Kanıtlar</w:t>
      </w:r>
    </w:p>
    <w:p w14:paraId="074341BC"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4.1. </w:t>
      </w:r>
      <w:r w:rsidRPr="00262414">
        <w:rPr>
          <w:rFonts w:ascii="Times New Roman" w:eastAsia="Times New Roman" w:hAnsi="Times New Roman" w:cs="Times New Roman"/>
          <w:color w:val="000000" w:themeColor="text1"/>
          <w:sz w:val="24"/>
          <w:szCs w:val="24"/>
          <w:lang w:val="tr-TR"/>
        </w:rPr>
        <w:t>eczacilik_fakultesi_oz_degerlendirme_raporu.pdf</w:t>
      </w:r>
    </w:p>
    <w:p w14:paraId="3A3D817E"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4.1. </w:t>
      </w:r>
      <w:r w:rsidRPr="00262414">
        <w:rPr>
          <w:rFonts w:ascii="Times New Roman" w:eastAsia="Times New Roman" w:hAnsi="Times New Roman" w:cs="Times New Roman"/>
          <w:color w:val="000000" w:themeColor="text1"/>
          <w:sz w:val="24"/>
          <w:szCs w:val="24"/>
          <w:lang w:val="tr-TR"/>
        </w:rPr>
        <w:t>dis_paydas_gorevlendirme.pdf</w:t>
      </w:r>
    </w:p>
    <w:p w14:paraId="649DA174"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4.1. </w:t>
      </w:r>
      <w:r w:rsidRPr="00262414">
        <w:rPr>
          <w:rFonts w:ascii="Times New Roman" w:eastAsia="Times New Roman" w:hAnsi="Times New Roman" w:cs="Times New Roman"/>
          <w:color w:val="000000" w:themeColor="text1"/>
          <w:sz w:val="24"/>
          <w:szCs w:val="24"/>
          <w:lang w:val="tr-TR"/>
        </w:rPr>
        <w:t>akademik_personel_memnuniyet_anket_raporu.pdf</w:t>
      </w:r>
    </w:p>
    <w:p w14:paraId="0E47C173" w14:textId="77777777" w:rsidR="00A71F77" w:rsidRPr="00262414" w:rsidRDefault="00A71F77" w:rsidP="00A71F77">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lastRenderedPageBreak/>
        <w:t>[4](</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4.1. </w:t>
      </w:r>
      <w:r w:rsidRPr="00262414">
        <w:rPr>
          <w:rFonts w:ascii="Times New Roman" w:eastAsia="Times New Roman" w:hAnsi="Times New Roman" w:cs="Times New Roman"/>
          <w:color w:val="000000" w:themeColor="text1"/>
          <w:sz w:val="24"/>
          <w:szCs w:val="24"/>
          <w:lang w:val="tr-TR"/>
        </w:rPr>
        <w:t>eczacilik_fakultesi_stratejik_plani.pdf</w:t>
      </w:r>
    </w:p>
    <w:p w14:paraId="170FD699" w14:textId="1280AC66" w:rsidR="00A71F77" w:rsidRPr="00262414" w:rsidRDefault="00A71F77" w:rsidP="00065945">
      <w:pPr>
        <w:spacing w:before="120" w:after="120" w:line="360" w:lineRule="auto"/>
        <w:jc w:val="both"/>
        <w:outlineLvl w:val="2"/>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4.1. </w:t>
      </w:r>
      <w:r w:rsidRPr="00262414">
        <w:rPr>
          <w:rFonts w:ascii="Times New Roman" w:eastAsia="Times New Roman" w:hAnsi="Times New Roman" w:cs="Times New Roman"/>
          <w:color w:val="000000" w:themeColor="text1"/>
          <w:sz w:val="24"/>
          <w:szCs w:val="24"/>
          <w:lang w:val="tr-TR"/>
        </w:rPr>
        <w:t>kalite_komisyonu_paydas_kriterleri_belirleme_toplanti.pdf</w:t>
      </w:r>
    </w:p>
    <w:p w14:paraId="55A85790" w14:textId="77777777" w:rsidR="00A71F77" w:rsidRPr="00262414" w:rsidRDefault="00A71F77"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A.4.2. Öğrenci Geri Bildirimleri</w:t>
      </w:r>
    </w:p>
    <w:p w14:paraId="3634210E"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İç ve dış paydaşlardan elde edilen tüm geri bildirimler, PUKÖ döngüsü çerçevesinde düzenli olarak analiz edilmekte ve somut kurumsal aksiyonlara dönüştürülmektedir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xml:space="preserve">. Eğitim programının sürekli iyileştirilmesi, müfredatın güncellenmesi ve öğretim elemanı performanslarının değerlendirilmesi süreçlerinde de öğrenci katılımı kilit bir rol oynamaktadır </w:t>
      </w:r>
      <w:r w:rsidRPr="00262414">
        <w:rPr>
          <w:rFonts w:ascii="Times New Roman" w:eastAsia="Times New Roman" w:hAnsi="Times New Roman" w:cs="Times New Roman"/>
          <w:b/>
          <w:bCs/>
          <w:color w:val="000000" w:themeColor="text1"/>
          <w:sz w:val="24"/>
          <w:szCs w:val="24"/>
          <w:lang w:val="tr-TR"/>
        </w:rPr>
        <w:t>[2_OD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Her dönem düzenli olarak uygulanan öğrenci memnuniyet anketleri, ders değerlendirme formları ve sınav anketleri aracılığıyla toplanan geri bildirimler, ilgili akademik kurullar tarafından periyodik olarak analiz edilmektedir</w:t>
      </w:r>
      <w:r w:rsidRPr="00262414">
        <w:rPr>
          <w:rFonts w:ascii="Times New Roman" w:eastAsia="Times New Roman" w:hAnsi="Times New Roman" w:cs="Times New Roman"/>
          <w:b/>
          <w:bCs/>
          <w:color w:val="000000" w:themeColor="text1"/>
          <w:sz w:val="24"/>
          <w:szCs w:val="24"/>
          <w:lang w:val="tr-TR"/>
        </w:rPr>
        <w:t xml:space="preserve"> [4_OD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5_OD3]</w:t>
      </w:r>
      <w:r w:rsidRPr="00262414">
        <w:rPr>
          <w:rFonts w:ascii="Times New Roman" w:eastAsia="Times New Roman" w:hAnsi="Times New Roman" w:cs="Times New Roman"/>
          <w:color w:val="000000" w:themeColor="text1"/>
          <w:sz w:val="24"/>
          <w:szCs w:val="24"/>
          <w:lang w:val="tr-TR"/>
        </w:rPr>
        <w:t xml:space="preserve">. Bu analiz sonuçları ışığında tespit edilen iyileştirmeye açık alanlar için PUKÖ döngüsü kapsamında aksiyon planları oluşturulmakta ve gerekli hedefler oluşturulmaktadır </w:t>
      </w:r>
      <w:r w:rsidRPr="00262414">
        <w:rPr>
          <w:rFonts w:ascii="Times New Roman" w:eastAsia="Times New Roman" w:hAnsi="Times New Roman" w:cs="Times New Roman"/>
          <w:b/>
          <w:bCs/>
          <w:color w:val="000000" w:themeColor="text1"/>
          <w:sz w:val="24"/>
          <w:szCs w:val="24"/>
          <w:lang w:val="tr-TR"/>
        </w:rPr>
        <w:t>[6</w:t>
      </w:r>
      <w:commentRangeStart w:id="5"/>
      <w:r w:rsidRPr="00262414">
        <w:rPr>
          <w:rFonts w:ascii="Times New Roman" w:eastAsia="Times New Roman" w:hAnsi="Times New Roman" w:cs="Times New Roman"/>
          <w:b/>
          <w:bCs/>
          <w:color w:val="000000" w:themeColor="text1"/>
          <w:sz w:val="24"/>
          <w:szCs w:val="24"/>
          <w:lang w:val="tr-TR"/>
        </w:rPr>
        <w:t>_OD2]</w:t>
      </w:r>
      <w:r w:rsidRPr="00262414">
        <w:rPr>
          <w:rFonts w:ascii="Times New Roman" w:eastAsia="Times New Roman" w:hAnsi="Times New Roman" w:cs="Times New Roman"/>
          <w:color w:val="000000" w:themeColor="text1"/>
          <w:sz w:val="24"/>
          <w:szCs w:val="24"/>
          <w:lang w:val="tr-TR"/>
        </w:rPr>
        <w:t xml:space="preserve">. </w:t>
      </w:r>
      <w:commentRangeEnd w:id="5"/>
      <w:r w:rsidR="001A6509">
        <w:rPr>
          <w:rStyle w:val="AklamaBavurusu"/>
        </w:rPr>
        <w:commentReference w:id="5"/>
      </w:r>
      <w:r w:rsidRPr="00262414">
        <w:rPr>
          <w:rFonts w:ascii="Times New Roman" w:eastAsia="Times New Roman" w:hAnsi="Times New Roman" w:cs="Times New Roman"/>
          <w:color w:val="000000" w:themeColor="text1"/>
          <w:sz w:val="24"/>
          <w:szCs w:val="24"/>
          <w:lang w:val="tr-TR"/>
        </w:rPr>
        <w:t xml:space="preserve">Kalite Komisyonu ve FÖDEK, paydaş anketlerinin sonuçlarını her dönem titizlikle değerlendirerek müfredat güncellemelerini, idari düzenlemeleri ve stratejik iyileştirme hedeflerini belirlemektedir </w:t>
      </w:r>
      <w:r w:rsidRPr="00262414">
        <w:rPr>
          <w:rFonts w:ascii="Times New Roman" w:eastAsia="Times New Roman" w:hAnsi="Times New Roman" w:cs="Times New Roman"/>
          <w:b/>
          <w:bCs/>
          <w:color w:val="000000" w:themeColor="text1"/>
          <w:sz w:val="24"/>
          <w:szCs w:val="24"/>
          <w:lang w:val="tr-TR"/>
        </w:rPr>
        <w:t>[6_OD2]</w:t>
      </w:r>
      <w:r w:rsidRPr="00262414">
        <w:rPr>
          <w:rFonts w:ascii="Times New Roman" w:eastAsia="Times New Roman" w:hAnsi="Times New Roman" w:cs="Times New Roman"/>
          <w:color w:val="000000" w:themeColor="text1"/>
          <w:sz w:val="24"/>
          <w:szCs w:val="24"/>
          <w:lang w:val="tr-TR"/>
        </w:rPr>
        <w:t xml:space="preserve">. Örneğin, dış paydaş görüşleri ve </w:t>
      </w:r>
      <w:proofErr w:type="spellStart"/>
      <w:r w:rsidRPr="00262414">
        <w:rPr>
          <w:rFonts w:ascii="Times New Roman" w:eastAsia="Times New Roman" w:hAnsi="Times New Roman" w:cs="Times New Roman"/>
          <w:color w:val="000000" w:themeColor="text1"/>
          <w:sz w:val="24"/>
          <w:szCs w:val="24"/>
          <w:lang w:val="tr-TR"/>
        </w:rPr>
        <w:t>sektörel</w:t>
      </w:r>
      <w:proofErr w:type="spellEnd"/>
      <w:r w:rsidRPr="00262414">
        <w:rPr>
          <w:rFonts w:ascii="Times New Roman" w:eastAsia="Times New Roman" w:hAnsi="Times New Roman" w:cs="Times New Roman"/>
          <w:color w:val="000000" w:themeColor="text1"/>
          <w:sz w:val="24"/>
          <w:szCs w:val="24"/>
          <w:lang w:val="tr-TR"/>
        </w:rPr>
        <w:t xml:space="preserve"> ihtiyaçlar doğrultusunda 2025 yılı içerisinde "Klinik Eczacılık Ana Bilim Dalının" açılması yönünde resmi girişimlerde bulunulmuştur </w:t>
      </w:r>
      <w:commentRangeStart w:id="6"/>
      <w:r w:rsidRPr="00262414">
        <w:rPr>
          <w:rFonts w:ascii="Times New Roman" w:eastAsia="Times New Roman" w:hAnsi="Times New Roman" w:cs="Times New Roman"/>
          <w:b/>
          <w:bCs/>
          <w:color w:val="000000" w:themeColor="text1"/>
          <w:sz w:val="24"/>
          <w:szCs w:val="24"/>
          <w:lang w:val="tr-TR"/>
        </w:rPr>
        <w:t>[7_OD2</w:t>
      </w:r>
      <w:commentRangeEnd w:id="6"/>
      <w:r w:rsidR="00D340BA">
        <w:rPr>
          <w:rStyle w:val="AklamaBavurusu"/>
        </w:rPr>
        <w:commentReference w:id="6"/>
      </w:r>
      <w:r w:rsidRPr="00262414">
        <w:rPr>
          <w:rFonts w:ascii="Times New Roman" w:eastAsia="Times New Roman" w:hAnsi="Times New Roman" w:cs="Times New Roman"/>
          <w:b/>
          <w:bCs/>
          <w:color w:val="000000" w:themeColor="text1"/>
          <w:sz w:val="24"/>
          <w:szCs w:val="24"/>
          <w:lang w:val="tr-TR"/>
        </w:rPr>
        <w:t>]</w:t>
      </w:r>
      <w:r w:rsidRPr="00262414">
        <w:rPr>
          <w:rFonts w:ascii="Times New Roman" w:eastAsia="Times New Roman" w:hAnsi="Times New Roman" w:cs="Times New Roman"/>
          <w:color w:val="000000" w:themeColor="text1"/>
          <w:sz w:val="24"/>
          <w:szCs w:val="24"/>
          <w:lang w:val="tr-TR"/>
        </w:rPr>
        <w:t xml:space="preserve">. Geri bildirim kültürünün fakültede kurumsallaşması ve yönetimsel şeffaflığın sağlanması amacıyla, yapılan anket değerlendirmelerinin sonuçları ve bu doğrultuda alınan iyileştirici kararlar öğrencilere düzenli olarak raporlanmaktadır. Özellikle FÖDEK toplantıları başta olmak üzere tüm kalite akreditasyon süreçlerinde iç paydaş sıfatıyla öğrencilerin bizzat yer alması, kurulan sistemin sürdürülebilirliğini ve hesap verebilirliğini maksimum seviyeye çıkarmaktadır [Kanıt: S.12.11]. Sonuç olarak, karar alma mekanizmalarının tam merkezinde konumlandırılan öğrenciler, fakültenin kalite odaklı büyüme ve akreditasyon yolculuğunda en güçlü yol göstericiler olarak kabul edilmektedir. Bunun yanı sıra öğrencilerin ders seçimi, mazeret sınavı, staj ve not itirazı gibi bireysel geri bildirimleri ve talepleri Fakülte Yönetim Kurulu tarafından titizlikle ele alınarak öğrenci dostu bir kurumsal çözüm yaklaşımı sergilenmektedir </w:t>
      </w:r>
      <w:r w:rsidRPr="00262414">
        <w:rPr>
          <w:rFonts w:ascii="Times New Roman" w:eastAsia="Times New Roman" w:hAnsi="Times New Roman" w:cs="Times New Roman"/>
          <w:b/>
          <w:bCs/>
          <w:color w:val="000000" w:themeColor="text1"/>
          <w:sz w:val="24"/>
          <w:szCs w:val="24"/>
          <w:lang w:val="tr-TR"/>
        </w:rPr>
        <w:t>[8</w:t>
      </w:r>
      <w:commentRangeStart w:id="7"/>
      <w:r w:rsidRPr="00262414">
        <w:rPr>
          <w:rFonts w:ascii="Times New Roman" w:eastAsia="Times New Roman" w:hAnsi="Times New Roman" w:cs="Times New Roman"/>
          <w:b/>
          <w:bCs/>
          <w:color w:val="000000" w:themeColor="text1"/>
          <w:sz w:val="24"/>
          <w:szCs w:val="24"/>
          <w:lang w:val="tr-TR"/>
        </w:rPr>
        <w:t>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9_OD3][10_OD3]</w:t>
      </w:r>
      <w:r w:rsidRPr="00262414">
        <w:rPr>
          <w:rFonts w:ascii="Times New Roman" w:eastAsia="Times New Roman" w:hAnsi="Times New Roman" w:cs="Times New Roman"/>
          <w:color w:val="000000" w:themeColor="text1"/>
          <w:sz w:val="24"/>
          <w:szCs w:val="24"/>
          <w:lang w:val="tr-TR"/>
        </w:rPr>
        <w:t xml:space="preserve">. </w:t>
      </w:r>
      <w:commentRangeEnd w:id="7"/>
      <w:r w:rsidR="00D340BA">
        <w:rPr>
          <w:rStyle w:val="AklamaBavurusu"/>
        </w:rPr>
        <w:commentReference w:id="7"/>
      </w:r>
    </w:p>
    <w:p w14:paraId="08E4E597"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Programların genelinde öğrenci geri bildirimleri (her yarıyıl ya da her akademik yıl sonunda) alınmaktadır.</w:t>
      </w:r>
    </w:p>
    <w:p w14:paraId="50487A9E"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 xml:space="preserve">Kanıtlar: </w:t>
      </w:r>
    </w:p>
    <w:p w14:paraId="0794D20C"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akademik_kurul_toplantisi.pdf</w:t>
      </w:r>
    </w:p>
    <w:p w14:paraId="734AD73F"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egitim_komisyonu_toplanti_tutanaklari.pdf</w:t>
      </w:r>
    </w:p>
    <w:p w14:paraId="19307144"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egitim_komisyonu_mufredat_gorusmeleri.pdf</w:t>
      </w:r>
    </w:p>
    <w:p w14:paraId="72760E66"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olcme_degerlendirme_komisyonu_toplanti.pdf</w:t>
      </w:r>
    </w:p>
    <w:p w14:paraId="361350F2"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fakulte_memnuniyet_anket_raporu.pdf</w:t>
      </w:r>
    </w:p>
    <w:p w14:paraId="1E15315A"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eczacilik_fakultesi_stratejik_plani.pdf</w:t>
      </w:r>
    </w:p>
    <w:p w14:paraId="2E131094"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egitim_komisyonu_klinik_eczacilik_talebi.pdf</w:t>
      </w:r>
    </w:p>
    <w:p w14:paraId="2C6FD12A"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eczacilik_fakultesi_yonetim_kurulu_karar_ornegi.pdf</w:t>
      </w:r>
    </w:p>
    <w:p w14:paraId="58B7F21A"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[9](</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eczacilik_fakultesi_yonetim_kurulu_karar_ornegi.pdf</w:t>
      </w:r>
    </w:p>
    <w:p w14:paraId="71EB9830" w14:textId="303420EF" w:rsidR="00A71F77" w:rsidRPr="00262414" w:rsidRDefault="00A71F77" w:rsidP="00065945">
      <w:pPr>
        <w:spacing w:before="120" w:after="12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[10](</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eczacilik_fakultesi_yonetim_kurulu_karar_ornegi.pdf</w:t>
      </w:r>
    </w:p>
    <w:p w14:paraId="763A5781" w14:textId="77777777" w:rsidR="00A71F77" w:rsidRPr="00262414" w:rsidRDefault="00A71F77"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lastRenderedPageBreak/>
        <w:t>A.4.3. Mezun İlişkileri Yönetimi</w:t>
      </w:r>
    </w:p>
    <w:p w14:paraId="373BE99F"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mezun ilişkileri yönetimi; kurumsal gelişim, eğitim-öğretim süreçlerinin değerlendirilmesi ve paydaş temelli kalite güvencesi anlayışı çerçevesinde ele alınmaktadır. 2026-2030 Stratejik Planı kapsamında gerçekleştirilen paydaş analizinde mezunlar dış paydaşlar arasında konumlandırılmıştır (bkz. Eczacılık Fakültesi 2026-2030 Stratejik Planı, s. 28) </w:t>
      </w:r>
      <w:r w:rsidRPr="00262414">
        <w:rPr>
          <w:rFonts w:ascii="Times New Roman" w:eastAsia="Times New Roman" w:hAnsi="Times New Roman" w:cs="Times New Roman"/>
          <w:b/>
          <w:bCs/>
          <w:color w:val="000000" w:themeColor="text1"/>
          <w:sz w:val="24"/>
          <w:szCs w:val="24"/>
          <w:lang w:val="tr-TR"/>
        </w:rPr>
        <w:t>[1_OD2]</w:t>
      </w:r>
      <w:r w:rsidRPr="00262414">
        <w:rPr>
          <w:rFonts w:ascii="Times New Roman" w:eastAsia="Times New Roman" w:hAnsi="Times New Roman" w:cs="Times New Roman"/>
          <w:color w:val="000000" w:themeColor="text1"/>
          <w:sz w:val="24"/>
          <w:szCs w:val="24"/>
          <w:lang w:val="tr-TR"/>
        </w:rPr>
        <w:t>. Bu durum, mezunların kurumsal paydaş yapısının bir parçası olarak tanımlandığını ve stratejik düzeyde dikkate alındığını göstermektedir. Ayrıca stratejik plan metninde hedeflere ilişkin performans göstergelerinin tanımlanmış olması (bkz. Eczacılık Fakültesi 2026-2030 Stratejik Planı, s. 63), mezunlara yönelik hedef ve izleme mekanizmalarının kurumsal stratejik çerçeve içinde ele alınabileceğini ortaya koymaktadır.</w:t>
      </w:r>
    </w:p>
    <w:p w14:paraId="107E590C" w14:textId="092B7A0C"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 2025 yılında ilk mezunlarını vermiştir. Bu kapsamda mezun ilişkilerinin kurumsal bir yapı içerisinde yürütülmesi amacıyla Mezun İzlem Komisyonu oluşturulmuştur </w:t>
      </w:r>
      <w:r w:rsidRPr="00262414">
        <w:rPr>
          <w:rFonts w:ascii="Times New Roman" w:eastAsia="Times New Roman" w:hAnsi="Times New Roman" w:cs="Times New Roman"/>
          <w:b/>
          <w:bCs/>
          <w:color w:val="000000" w:themeColor="text1"/>
          <w:sz w:val="24"/>
          <w:szCs w:val="24"/>
          <w:lang w:val="tr-TR"/>
        </w:rPr>
        <w:t>[2_OD</w:t>
      </w:r>
      <w:proofErr w:type="gramStart"/>
      <w:r w:rsidRPr="00262414">
        <w:rPr>
          <w:rFonts w:ascii="Times New Roman" w:eastAsia="Times New Roman" w:hAnsi="Times New Roman" w:cs="Times New Roman"/>
          <w:b/>
          <w:bCs/>
          <w:color w:val="000000" w:themeColor="text1"/>
          <w:sz w:val="24"/>
          <w:szCs w:val="24"/>
          <w:lang w:val="tr-TR"/>
        </w:rPr>
        <w:t>2][</w:t>
      </w:r>
      <w:proofErr w:type="gramEnd"/>
      <w:r w:rsidRPr="00262414">
        <w:rPr>
          <w:rFonts w:ascii="Times New Roman" w:eastAsia="Times New Roman" w:hAnsi="Times New Roman" w:cs="Times New Roman"/>
          <w:b/>
          <w:bCs/>
          <w:color w:val="000000" w:themeColor="text1"/>
          <w:sz w:val="24"/>
          <w:szCs w:val="24"/>
          <w:lang w:val="tr-TR"/>
        </w:rPr>
        <w:t>3_OD2]</w:t>
      </w:r>
      <w:r w:rsidRPr="00262414">
        <w:rPr>
          <w:rFonts w:ascii="Times New Roman" w:eastAsia="Times New Roman" w:hAnsi="Times New Roman" w:cs="Times New Roman"/>
          <w:color w:val="000000" w:themeColor="text1"/>
          <w:sz w:val="24"/>
          <w:szCs w:val="24"/>
          <w:lang w:val="tr-TR"/>
        </w:rPr>
        <w:t xml:space="preserve">. Komisyon, mezuniyet sürecinin planlanması ve koordinasyonu kapsamında mezuniyet töreni organizasyonunu yürütmüş; süreçlere ilişkin toplantılar gerçekleştirmiştir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 xml:space="preserve">. Bu uygulama, mezun ilişkilerinin tanımlı bir komisyon yapısı aracılığıyla ele alındığını göstermektedir. Mezuniyet sonrası öğrencilerin iletişim bilgilerinin sistematik biçimde kaydedilmesi ve mezun listelerinin oluşturulması, mezun izleme sürecinin başlatıldığını göstermektedir </w:t>
      </w:r>
      <w:r w:rsidRPr="00262414">
        <w:rPr>
          <w:rFonts w:ascii="Times New Roman" w:eastAsia="Times New Roman" w:hAnsi="Times New Roman" w:cs="Times New Roman"/>
          <w:b/>
          <w:bCs/>
          <w:color w:val="000000" w:themeColor="text1"/>
          <w:sz w:val="24"/>
          <w:szCs w:val="24"/>
          <w:lang w:val="tr-TR"/>
        </w:rPr>
        <w:t>[5_OD3]</w:t>
      </w:r>
      <w:r w:rsidRPr="00262414">
        <w:rPr>
          <w:rFonts w:ascii="Times New Roman" w:eastAsia="Times New Roman" w:hAnsi="Times New Roman" w:cs="Times New Roman"/>
          <w:color w:val="000000" w:themeColor="text1"/>
          <w:sz w:val="24"/>
          <w:szCs w:val="24"/>
          <w:lang w:val="tr-TR"/>
        </w:rPr>
        <w:t xml:space="preserve">. Böylece mezunlarla sürdürülebilir iletişim kurulması ve ilerleyen dönemlerde istihdam, kariyer gelişimi ve mesleki konumlarına ilişkin veri toplanması için altyapı oluşturulmuştur. Stratejik plan kapsamında mezunların istihdam süreçlerinin takip edileceğinin belirtilmiş olması, mezun izleme faaliyetlerinin yalnızca iletişim boyutuyla sınırlı kalmayıp performans göstergeleri ile ilişkilendirileceğini ortaya koymaktadır </w:t>
      </w:r>
      <w:r w:rsidRPr="00262414">
        <w:rPr>
          <w:rFonts w:ascii="Times New Roman" w:eastAsia="Times New Roman" w:hAnsi="Times New Roman" w:cs="Times New Roman"/>
          <w:b/>
          <w:bCs/>
          <w:color w:val="000000" w:themeColor="text1"/>
          <w:sz w:val="24"/>
          <w:szCs w:val="24"/>
          <w:lang w:val="tr-TR"/>
        </w:rPr>
        <w:t>[6_OD3]</w:t>
      </w:r>
      <w:r w:rsidRPr="00262414">
        <w:rPr>
          <w:rFonts w:ascii="Times New Roman" w:eastAsia="Times New Roman" w:hAnsi="Times New Roman" w:cs="Times New Roman"/>
          <w:color w:val="000000" w:themeColor="text1"/>
          <w:sz w:val="24"/>
          <w:szCs w:val="24"/>
          <w:lang w:val="tr-TR"/>
        </w:rPr>
        <w:t>. Bununla birlikte üniversite genelinde 2025 yılı itibarıyla devreye alınan Mezun Bilgi Sistemi, mezun izleme faaliyetlerinin kurumsal ve bütüncül bir altyapı üzerinden yürütülmesine imkân sağlamaktadır (</w:t>
      </w:r>
      <w:proofErr w:type="spellStart"/>
      <w:proofErr w:type="gramStart"/>
      <w:r w:rsidR="00BA0CDC" w:rsidRPr="00262414">
        <w:rPr>
          <w:rFonts w:ascii="Times New Roman" w:eastAsia="Times New Roman" w:hAnsi="Times New Roman" w:cs="Times New Roman"/>
          <w:color w:val="000000" w:themeColor="text1"/>
          <w:sz w:val="24"/>
          <w:szCs w:val="24"/>
          <w:lang w:val="tr-TR"/>
        </w:rPr>
        <w:t>bkz.</w:t>
      </w:r>
      <w:r w:rsidR="00BA0CDC">
        <w:rPr>
          <w:rFonts w:ascii="Times New Roman" w:eastAsia="Times New Roman" w:hAnsi="Times New Roman" w:cs="Times New Roman"/>
          <w:color w:val="000000" w:themeColor="text1"/>
          <w:sz w:val="24"/>
          <w:szCs w:val="24"/>
          <w:lang w:val="tr-TR"/>
        </w:rPr>
        <w:t>Eczacılık</w:t>
      </w:r>
      <w:proofErr w:type="spellEnd"/>
      <w:proofErr w:type="gramEnd"/>
      <w:r w:rsidR="00BA0CDC">
        <w:rPr>
          <w:rFonts w:ascii="Times New Roman" w:eastAsia="Times New Roman" w:hAnsi="Times New Roman" w:cs="Times New Roman"/>
          <w:color w:val="000000" w:themeColor="text1"/>
          <w:sz w:val="24"/>
          <w:szCs w:val="24"/>
          <w:lang w:val="tr-TR"/>
        </w:rPr>
        <w:t xml:space="preserve"> Fakültesi Öz Değerlendirme Raporu</w:t>
      </w:r>
      <w:r w:rsidRPr="00262414">
        <w:rPr>
          <w:rFonts w:ascii="Times New Roman" w:eastAsia="Times New Roman" w:hAnsi="Times New Roman" w:cs="Times New Roman"/>
          <w:color w:val="000000" w:themeColor="text1"/>
          <w:sz w:val="24"/>
          <w:szCs w:val="24"/>
          <w:lang w:val="tr-TR"/>
        </w:rPr>
        <w:t>, s.52). Eczacılık Fakültesi, ilk mezunlarını verdiği 2025 yılından itibaren mezunlara ilişkin verilerin bu sistem aracılığıyla izlenmesini ve elde edilecek geri bildirimlerin lisans programının değerlendirilmesi ile sürekli iyileştirme süreçlerine entegre edilmesini hedeflemektedir. Bu yaklaşım, mezun izleme faaliyetlerinin yalnızca iletişim temelli değil, aynı zamanda program çıktılarının gözden geçirilmesini destekleyen veri temelli bir kalite aracı olarak kurgulandığını göstermektedir.</w:t>
      </w:r>
    </w:p>
    <w:p w14:paraId="5A2AE47E"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Ancak mezun izleme sisteminin yeni kurulmuş olması nedeniyle, mezun geri bildirimlerinden elde edilen veriler henüz yeterli düzeyde birikim oluşturmamıştır. Bu durum kısa vadede gelişime açık bir alan olarak değerlendirilmektedir. İlerleyen dönemlerde sistem üzerinden toplanacak istihdam verileri, kariyer gelişimi göstergeleri ve mezun memnuniyet analizlerinin düzenli olarak raporlanması ve program iyileştirme kararlarına yansıtılması planlanmaktadır. Ayrıca mezun-öğrenci buluşmalarının düzenlenmesi hedeflenmekte olup, bu etkinliklerle mesleki deneyim paylaşımı, </w:t>
      </w:r>
      <w:proofErr w:type="spellStart"/>
      <w:r w:rsidRPr="00262414">
        <w:rPr>
          <w:rFonts w:ascii="Times New Roman" w:eastAsia="Times New Roman" w:hAnsi="Times New Roman" w:cs="Times New Roman"/>
          <w:color w:val="000000" w:themeColor="text1"/>
          <w:sz w:val="24"/>
          <w:szCs w:val="24"/>
          <w:lang w:val="tr-TR"/>
        </w:rPr>
        <w:t>mentorluk</w:t>
      </w:r>
      <w:proofErr w:type="spellEnd"/>
      <w:r w:rsidRPr="00262414">
        <w:rPr>
          <w:rFonts w:ascii="Times New Roman" w:eastAsia="Times New Roman" w:hAnsi="Times New Roman" w:cs="Times New Roman"/>
          <w:color w:val="000000" w:themeColor="text1"/>
          <w:sz w:val="24"/>
          <w:szCs w:val="24"/>
          <w:lang w:val="tr-TR"/>
        </w:rPr>
        <w:t xml:space="preserve"> olanaklarının artırılması ve kurumsal aidiyetin güçlendirilmesi amaçlanmaktadır </w:t>
      </w:r>
      <w:commentRangeStart w:id="8"/>
      <w:r w:rsidRPr="00262414">
        <w:rPr>
          <w:rFonts w:ascii="Times New Roman" w:eastAsia="Times New Roman" w:hAnsi="Times New Roman" w:cs="Times New Roman"/>
          <w:b/>
          <w:bCs/>
          <w:color w:val="000000" w:themeColor="text1"/>
          <w:sz w:val="24"/>
          <w:szCs w:val="24"/>
          <w:lang w:val="tr-TR"/>
        </w:rPr>
        <w:t>[6</w:t>
      </w:r>
      <w:commentRangeEnd w:id="8"/>
      <w:r w:rsidR="00D340BA">
        <w:rPr>
          <w:rStyle w:val="AklamaBavurusu"/>
        </w:rPr>
        <w:commentReference w:id="8"/>
      </w:r>
      <w:r w:rsidRPr="00262414">
        <w:rPr>
          <w:rFonts w:ascii="Times New Roman" w:eastAsia="Times New Roman" w:hAnsi="Times New Roman" w:cs="Times New Roman"/>
          <w:b/>
          <w:bCs/>
          <w:color w:val="000000" w:themeColor="text1"/>
          <w:sz w:val="24"/>
          <w:szCs w:val="24"/>
          <w:lang w:val="tr-TR"/>
        </w:rPr>
        <w:t>_OD3]</w:t>
      </w:r>
      <w:r w:rsidRPr="00262414">
        <w:rPr>
          <w:rFonts w:ascii="Times New Roman" w:eastAsia="Times New Roman" w:hAnsi="Times New Roman" w:cs="Times New Roman"/>
          <w:color w:val="000000" w:themeColor="text1"/>
          <w:sz w:val="24"/>
          <w:szCs w:val="24"/>
          <w:lang w:val="tr-TR"/>
        </w:rPr>
        <w:t>. Bu yönüyle mezun ilişkileri yönetimi, izleme faaliyetlerinin ötesinde eğitim-öğretim süreçlerini besleyen bir geri bildirim ve etkileşim mekanizması olarak yapılandırılmaktadır.</w:t>
      </w:r>
    </w:p>
    <w:p w14:paraId="3A8CAC63"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Genel olarak fakültemizde mezun ilişkileri yönetimi stratejik planda tanımlanmış, komisyon yapısı oluşturulmuş ve ilk mezunlarla birlikte izleme süreci başlatılmıştır. Mevcut yapı tanımlı ve işleyen bir başlangıç aşamasında olup, sistematik veri analizi ve performans temelli değerlendirme mekanizmalarının güçlendirilmesi ile daha yüksek kurumsal olgunluk düzeyine ulaşabilecektir.</w:t>
      </w:r>
    </w:p>
    <w:p w14:paraId="41BE1A0C"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lastRenderedPageBreak/>
        <w:t>Olgunluk Düzeyi (3):</w:t>
      </w:r>
      <w:r w:rsidRPr="00262414">
        <w:rPr>
          <w:rFonts w:ascii="Times New Roman" w:eastAsia="Times New Roman" w:hAnsi="Times New Roman" w:cs="Times New Roman"/>
          <w:color w:val="000000" w:themeColor="text1"/>
          <w:sz w:val="24"/>
          <w:szCs w:val="24"/>
          <w:lang w:val="tr-TR"/>
        </w:rPr>
        <w:t xml:space="preserve"> Kurumdaki programların genelinde mezun isleme sistemi uygulamaları vardır.</w:t>
      </w:r>
    </w:p>
    <w:p w14:paraId="34FA0E29" w14:textId="77777777" w:rsidR="00A71F77" w:rsidRPr="00262414" w:rsidRDefault="00A71F77" w:rsidP="00A71F77">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77FDFF87" w14:textId="77777777" w:rsidR="00A71F77" w:rsidRPr="00262414" w:rsidRDefault="00A71F77" w:rsidP="00A71F77">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4.3. </w:t>
      </w:r>
      <w:r w:rsidRPr="00262414">
        <w:rPr>
          <w:rFonts w:ascii="Times New Roman" w:eastAsia="Times New Roman" w:hAnsi="Times New Roman" w:cs="Times New Roman"/>
          <w:color w:val="000000" w:themeColor="text1"/>
          <w:sz w:val="24"/>
          <w:szCs w:val="24"/>
          <w:lang w:val="tr-TR"/>
        </w:rPr>
        <w:t>eczacilik_fakultesi_stratejik_plani.pdf</w:t>
      </w:r>
    </w:p>
    <w:p w14:paraId="6640C691" w14:textId="77777777" w:rsidR="00A71F77" w:rsidRPr="00262414" w:rsidRDefault="00A71F77" w:rsidP="00A71F77">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4.3. </w:t>
      </w:r>
      <w:r w:rsidRPr="00262414">
        <w:rPr>
          <w:rFonts w:ascii="Times New Roman" w:eastAsia="Times New Roman" w:hAnsi="Times New Roman" w:cs="Times New Roman"/>
          <w:color w:val="000000" w:themeColor="text1"/>
          <w:sz w:val="24"/>
          <w:szCs w:val="24"/>
          <w:lang w:val="tr-TR"/>
        </w:rPr>
        <w:t>eczacilik_fakultesi_guncel_komisyon_listesi.pdf</w:t>
      </w:r>
    </w:p>
    <w:p w14:paraId="5E0E9180" w14:textId="77777777" w:rsidR="00A71F77" w:rsidRPr="00262414" w:rsidRDefault="00A71F77" w:rsidP="00A71F77">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 xml:space="preserve">4.3. </w:t>
      </w:r>
      <w:r w:rsidRPr="00262414">
        <w:rPr>
          <w:rFonts w:ascii="Times New Roman" w:eastAsia="Times New Roman" w:hAnsi="Times New Roman" w:cs="Times New Roman"/>
          <w:color w:val="000000" w:themeColor="text1"/>
          <w:sz w:val="24"/>
          <w:szCs w:val="24"/>
          <w:lang w:val="tr-TR"/>
        </w:rPr>
        <w:t>eczacilik_fakultesi_guncel_komisyon_gorev_tanimi_formu.pdf</w:t>
      </w:r>
    </w:p>
    <w:p w14:paraId="6FF0B9C2" w14:textId="77777777" w:rsidR="00A71F77" w:rsidRPr="00262414" w:rsidRDefault="00A71F77" w:rsidP="00A71F77">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4.3. </w:t>
      </w:r>
      <w:r w:rsidRPr="00262414">
        <w:rPr>
          <w:rFonts w:ascii="Times New Roman" w:eastAsia="Times New Roman" w:hAnsi="Times New Roman" w:cs="Times New Roman"/>
          <w:color w:val="000000" w:themeColor="text1"/>
          <w:sz w:val="24"/>
          <w:szCs w:val="24"/>
          <w:lang w:val="tr-TR"/>
        </w:rPr>
        <w:t>mezun_izlem_komisyonu_toplanti.pdf</w:t>
      </w:r>
    </w:p>
    <w:p w14:paraId="011334A7" w14:textId="77777777" w:rsidR="00A71F77" w:rsidRPr="00262414" w:rsidRDefault="00A71F77" w:rsidP="00A71F77">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4.3.</w:t>
      </w:r>
      <w:r w:rsidRPr="00262414">
        <w:rPr>
          <w:rFonts w:ascii="Times New Roman" w:eastAsia="Times New Roman" w:hAnsi="Times New Roman" w:cs="Times New Roman"/>
          <w:color w:val="000000" w:themeColor="text1"/>
          <w:sz w:val="24"/>
          <w:szCs w:val="24"/>
          <w:lang w:val="tr-TR"/>
        </w:rPr>
        <w:t xml:space="preserve"> mezun_izlem_komisyonu_iletisim_bilgileri_toplanti.pdf</w:t>
      </w:r>
    </w:p>
    <w:p w14:paraId="60DB1A22" w14:textId="06FE55EB" w:rsidR="00A71F77" w:rsidRPr="00065945" w:rsidRDefault="00A71F77" w:rsidP="00065945">
      <w:pPr>
        <w:spacing w:before="120" w:after="120" w:line="36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3)A.</w:t>
      </w:r>
      <w:proofErr w:type="gramEnd"/>
      <w:r w:rsidRPr="00262414">
        <w:rPr>
          <w:rFonts w:ascii="Times New Roman" w:eastAsia="Times New Roman" w:hAnsi="Times New Roman" w:cs="Times New Roman"/>
          <w:b/>
          <w:bCs/>
          <w:color w:val="000000" w:themeColor="text1"/>
          <w:sz w:val="24"/>
          <w:szCs w:val="24"/>
          <w:lang w:val="tr-TR"/>
        </w:rPr>
        <w:t xml:space="preserve">4.3. </w:t>
      </w:r>
      <w:r w:rsidRPr="00262414">
        <w:rPr>
          <w:rFonts w:ascii="Times New Roman" w:eastAsia="Times New Roman" w:hAnsi="Times New Roman" w:cs="Times New Roman"/>
          <w:color w:val="000000" w:themeColor="text1"/>
          <w:sz w:val="24"/>
          <w:szCs w:val="24"/>
          <w:lang w:val="tr-TR"/>
        </w:rPr>
        <w:t>mezun_izlem_komisyonu_istihdam_takibi_toplanti.pdf</w:t>
      </w:r>
    </w:p>
    <w:p w14:paraId="508673DA" w14:textId="77777777" w:rsidR="00A71F77" w:rsidRPr="00262414" w:rsidRDefault="00A71F77"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 xml:space="preserve">A.5. </w:t>
      </w:r>
      <w:proofErr w:type="spellStart"/>
      <w:r w:rsidRPr="00262414">
        <w:rPr>
          <w:rFonts w:ascii="Times New Roman" w:eastAsia="Times New Roman" w:hAnsi="Times New Roman" w:cs="Times New Roman"/>
          <w:b/>
          <w:bCs/>
          <w:color w:val="000000" w:themeColor="text1"/>
          <w:kern w:val="36"/>
          <w:sz w:val="24"/>
          <w:szCs w:val="24"/>
          <w:lang w:val="tr-TR"/>
        </w:rPr>
        <w:t>Uluslararasılaşma</w:t>
      </w:r>
      <w:proofErr w:type="spellEnd"/>
    </w:p>
    <w:p w14:paraId="51174271" w14:textId="77777777" w:rsidR="00A71F77" w:rsidRPr="00262414" w:rsidRDefault="00A71F77" w:rsidP="00065945">
      <w:pPr>
        <w:spacing w:line="360" w:lineRule="auto"/>
        <w:jc w:val="both"/>
        <w:rPr>
          <w:rFonts w:ascii="Times New Roman" w:eastAsia="Times New Roman" w:hAnsi="Times New Roman" w:cs="Times New Roman"/>
          <w:b/>
          <w:bCs/>
          <w:sz w:val="24"/>
          <w:szCs w:val="24"/>
          <w:lang w:val="tr-TR"/>
        </w:rPr>
      </w:pPr>
      <w:r w:rsidRPr="00262414">
        <w:rPr>
          <w:rFonts w:ascii="Times New Roman" w:eastAsia="Times New Roman" w:hAnsi="Times New Roman" w:cs="Times New Roman"/>
          <w:b/>
          <w:bCs/>
          <w:sz w:val="24"/>
          <w:szCs w:val="24"/>
          <w:lang w:val="tr-TR"/>
        </w:rPr>
        <w:t xml:space="preserve">A.5.1. </w:t>
      </w:r>
      <w:proofErr w:type="spellStart"/>
      <w:r w:rsidRPr="00262414">
        <w:rPr>
          <w:rFonts w:ascii="Times New Roman" w:eastAsia="Times New Roman" w:hAnsi="Times New Roman" w:cs="Times New Roman"/>
          <w:b/>
          <w:bCs/>
          <w:sz w:val="24"/>
          <w:szCs w:val="24"/>
          <w:lang w:val="tr-TR"/>
        </w:rPr>
        <w:t>Uluslararasılaşma</w:t>
      </w:r>
      <w:proofErr w:type="spellEnd"/>
      <w:r w:rsidRPr="00262414">
        <w:rPr>
          <w:rFonts w:ascii="Times New Roman" w:eastAsia="Times New Roman" w:hAnsi="Times New Roman" w:cs="Times New Roman"/>
          <w:b/>
          <w:bCs/>
          <w:sz w:val="24"/>
          <w:szCs w:val="24"/>
          <w:lang w:val="tr-TR"/>
        </w:rPr>
        <w:t xml:space="preserve"> Süreçlerinin Yönetimi</w:t>
      </w:r>
    </w:p>
    <w:p w14:paraId="045CD780" w14:textId="77777777" w:rsidR="00A71F77" w:rsidRPr="00262414" w:rsidRDefault="00A71F77" w:rsidP="00A71F77">
      <w:pPr>
        <w:spacing w:line="240" w:lineRule="auto"/>
        <w:jc w:val="both"/>
        <w:rPr>
          <w:rFonts w:ascii="Times New Roman" w:eastAsia="Times New Roman" w:hAnsi="Times New Roman" w:cs="Times New Roman"/>
          <w:sz w:val="24"/>
          <w:szCs w:val="24"/>
          <w:lang w:val="tr-TR"/>
        </w:rPr>
      </w:pPr>
      <w:r w:rsidRPr="00262414">
        <w:rPr>
          <w:rFonts w:ascii="Times New Roman" w:eastAsia="Times New Roman" w:hAnsi="Times New Roman" w:cs="Times New Roman"/>
          <w:sz w:val="24"/>
          <w:szCs w:val="24"/>
          <w:lang w:val="tr-TR"/>
        </w:rPr>
        <w:t xml:space="preserve">Ankara </w:t>
      </w:r>
      <w:proofErr w:type="spellStart"/>
      <w:r w:rsidRPr="00262414">
        <w:rPr>
          <w:rFonts w:ascii="Times New Roman" w:eastAsia="Times New Roman" w:hAnsi="Times New Roman" w:cs="Times New Roman"/>
          <w:sz w:val="24"/>
          <w:szCs w:val="24"/>
          <w:lang w:val="tr-TR"/>
        </w:rPr>
        <w:t>Medipol</w:t>
      </w:r>
      <w:proofErr w:type="spellEnd"/>
      <w:r w:rsidRPr="00262414">
        <w:rPr>
          <w:rFonts w:ascii="Times New Roman" w:eastAsia="Times New Roman" w:hAnsi="Times New Roman" w:cs="Times New Roman"/>
          <w:sz w:val="24"/>
          <w:szCs w:val="24"/>
          <w:lang w:val="tr-TR"/>
        </w:rPr>
        <w:t xml:space="preserve"> Üniversitesi Eczacılık Fakültesi, 2026–2030 Stratejik Planı doğrultusunda </w:t>
      </w:r>
      <w:proofErr w:type="spellStart"/>
      <w:r w:rsidRPr="00262414">
        <w:rPr>
          <w:rFonts w:ascii="Times New Roman" w:eastAsia="Times New Roman" w:hAnsi="Times New Roman" w:cs="Times New Roman"/>
          <w:sz w:val="24"/>
          <w:szCs w:val="24"/>
          <w:lang w:val="tr-TR"/>
        </w:rPr>
        <w:t>uluslararasılaşmayı</w:t>
      </w:r>
      <w:proofErr w:type="spellEnd"/>
      <w:r w:rsidRPr="00262414">
        <w:rPr>
          <w:rFonts w:ascii="Times New Roman" w:eastAsia="Times New Roman" w:hAnsi="Times New Roman" w:cs="Times New Roman"/>
          <w:sz w:val="24"/>
          <w:szCs w:val="24"/>
          <w:lang w:val="tr-TR"/>
        </w:rPr>
        <w:t xml:space="preserve"> kurumsal öncelikler arasında konumlandırmış ve bu alandaki hedeflerini sistematik bir çerçevede tanımlamıştır </w:t>
      </w:r>
      <w:r w:rsidRPr="00262414">
        <w:rPr>
          <w:rFonts w:ascii="Times New Roman" w:eastAsia="Times New Roman" w:hAnsi="Times New Roman" w:cs="Times New Roman"/>
          <w:b/>
          <w:bCs/>
          <w:sz w:val="24"/>
          <w:szCs w:val="24"/>
          <w:lang w:val="tr-TR"/>
        </w:rPr>
        <w:t>[1_OD2]</w:t>
      </w:r>
      <w:r w:rsidRPr="00262414">
        <w:rPr>
          <w:rFonts w:ascii="Times New Roman" w:eastAsia="Times New Roman" w:hAnsi="Times New Roman" w:cs="Times New Roman"/>
          <w:sz w:val="24"/>
          <w:szCs w:val="24"/>
          <w:lang w:val="tr-TR"/>
        </w:rPr>
        <w:t xml:space="preserve">. Stratejik Plan kapsamında öğrenci ve akademik personel hareketliliğinin artırılması, uluslararası araştırma iş birliklerinin geliştirilmesi ve küresel akademik görünürlüğün güçlendirilmesi hedeflenmektedir </w:t>
      </w:r>
      <w:commentRangeStart w:id="9"/>
      <w:r w:rsidRPr="00262414">
        <w:rPr>
          <w:rFonts w:ascii="Times New Roman" w:eastAsia="Times New Roman" w:hAnsi="Times New Roman" w:cs="Times New Roman"/>
          <w:b/>
          <w:bCs/>
          <w:sz w:val="24"/>
          <w:szCs w:val="24"/>
          <w:lang w:val="tr-TR"/>
        </w:rPr>
        <w:t>[1</w:t>
      </w:r>
      <w:commentRangeEnd w:id="9"/>
      <w:r w:rsidR="00D340BA">
        <w:rPr>
          <w:rStyle w:val="AklamaBavurusu"/>
        </w:rPr>
        <w:commentReference w:id="9"/>
      </w:r>
      <w:r w:rsidRPr="00262414">
        <w:rPr>
          <w:rFonts w:ascii="Times New Roman" w:eastAsia="Times New Roman" w:hAnsi="Times New Roman" w:cs="Times New Roman"/>
          <w:b/>
          <w:bCs/>
          <w:sz w:val="24"/>
          <w:szCs w:val="24"/>
          <w:lang w:val="tr-TR"/>
        </w:rPr>
        <w:t>_OD2]</w:t>
      </w:r>
      <w:r w:rsidRPr="00262414">
        <w:rPr>
          <w:rFonts w:ascii="Times New Roman" w:eastAsia="Times New Roman" w:hAnsi="Times New Roman" w:cs="Times New Roman"/>
          <w:sz w:val="24"/>
          <w:szCs w:val="24"/>
          <w:lang w:val="tr-TR"/>
        </w:rPr>
        <w:t>.</w:t>
      </w:r>
    </w:p>
    <w:p w14:paraId="78C3F2EF" w14:textId="77777777" w:rsidR="00A71F77" w:rsidRPr="00262414" w:rsidRDefault="00A71F77" w:rsidP="00A71F77">
      <w:pPr>
        <w:spacing w:line="240" w:lineRule="auto"/>
        <w:jc w:val="both"/>
        <w:rPr>
          <w:rFonts w:ascii="Times New Roman" w:eastAsia="Times New Roman" w:hAnsi="Times New Roman" w:cs="Times New Roman"/>
          <w:sz w:val="24"/>
          <w:szCs w:val="24"/>
          <w:lang w:val="tr-TR"/>
        </w:rPr>
      </w:pPr>
      <w:r w:rsidRPr="00262414">
        <w:rPr>
          <w:rFonts w:ascii="Times New Roman" w:eastAsia="Times New Roman" w:hAnsi="Times New Roman" w:cs="Times New Roman"/>
          <w:sz w:val="24"/>
          <w:szCs w:val="24"/>
          <w:lang w:val="tr-TR"/>
        </w:rPr>
        <w:t xml:space="preserve">Fakülte bünyesinde </w:t>
      </w:r>
      <w:proofErr w:type="spellStart"/>
      <w:r w:rsidRPr="00262414">
        <w:rPr>
          <w:rFonts w:ascii="Times New Roman" w:eastAsia="Times New Roman" w:hAnsi="Times New Roman" w:cs="Times New Roman"/>
          <w:sz w:val="24"/>
          <w:szCs w:val="24"/>
          <w:lang w:val="tr-TR"/>
        </w:rPr>
        <w:t>uluslararasılaşma</w:t>
      </w:r>
      <w:proofErr w:type="spellEnd"/>
      <w:r w:rsidRPr="00262414">
        <w:rPr>
          <w:rFonts w:ascii="Times New Roman" w:eastAsia="Times New Roman" w:hAnsi="Times New Roman" w:cs="Times New Roman"/>
          <w:sz w:val="24"/>
          <w:szCs w:val="24"/>
          <w:lang w:val="tr-TR"/>
        </w:rPr>
        <w:t xml:space="preserve"> süreçleri </w:t>
      </w:r>
      <w:proofErr w:type="spellStart"/>
      <w:r w:rsidRPr="00262414">
        <w:rPr>
          <w:rFonts w:ascii="Times New Roman" w:eastAsia="Times New Roman" w:hAnsi="Times New Roman" w:cs="Times New Roman"/>
          <w:sz w:val="24"/>
          <w:szCs w:val="24"/>
          <w:lang w:val="tr-TR"/>
        </w:rPr>
        <w:t>Erasmus</w:t>
      </w:r>
      <w:proofErr w:type="spellEnd"/>
      <w:r w:rsidRPr="00262414">
        <w:rPr>
          <w:rFonts w:ascii="Times New Roman" w:eastAsia="Times New Roman" w:hAnsi="Times New Roman" w:cs="Times New Roman"/>
          <w:sz w:val="24"/>
          <w:szCs w:val="24"/>
          <w:lang w:val="tr-TR"/>
        </w:rPr>
        <w:t xml:space="preserve"> Koordinatörü aracılığıyla yürütülmekte olup, gelen ve giden öğrenci hareketlilikleri ile öğretim elemanı değişimleri koordineli biçimde yönetilmektedir </w:t>
      </w:r>
      <w:commentRangeStart w:id="10"/>
      <w:r w:rsidRPr="00262414">
        <w:rPr>
          <w:rFonts w:ascii="Times New Roman" w:eastAsia="Times New Roman" w:hAnsi="Times New Roman" w:cs="Times New Roman"/>
          <w:b/>
          <w:bCs/>
          <w:sz w:val="24"/>
          <w:szCs w:val="24"/>
          <w:lang w:val="tr-TR"/>
        </w:rPr>
        <w:t>[2</w:t>
      </w:r>
      <w:commentRangeEnd w:id="10"/>
      <w:r w:rsidR="00D340BA">
        <w:rPr>
          <w:rStyle w:val="AklamaBavurusu"/>
        </w:rPr>
        <w:commentReference w:id="10"/>
      </w:r>
      <w:r w:rsidRPr="00262414">
        <w:rPr>
          <w:rFonts w:ascii="Times New Roman" w:eastAsia="Times New Roman" w:hAnsi="Times New Roman" w:cs="Times New Roman"/>
          <w:b/>
          <w:bCs/>
          <w:sz w:val="24"/>
          <w:szCs w:val="24"/>
          <w:lang w:val="tr-TR"/>
        </w:rPr>
        <w:t>_OD3]</w:t>
      </w:r>
      <w:r w:rsidRPr="00262414">
        <w:rPr>
          <w:rFonts w:ascii="Times New Roman" w:eastAsia="Times New Roman" w:hAnsi="Times New Roman" w:cs="Times New Roman"/>
          <w:sz w:val="24"/>
          <w:szCs w:val="24"/>
          <w:lang w:val="tr-TR"/>
        </w:rPr>
        <w:t xml:space="preserve">. Öğrencilerin başvuru, yerleştirme, öğrenim anlaşması, ders eşleştirme ve intibak süreçleri fakülte tarafından takip edilmekte; akademik uyum süreci Fakülte Yönetim Kurulu kararları ile resmiyet kazanmaktadır </w:t>
      </w:r>
      <w:commentRangeStart w:id="11"/>
      <w:r w:rsidRPr="00262414">
        <w:rPr>
          <w:rFonts w:ascii="Times New Roman" w:eastAsia="Times New Roman" w:hAnsi="Times New Roman" w:cs="Times New Roman"/>
          <w:b/>
          <w:bCs/>
          <w:sz w:val="24"/>
          <w:szCs w:val="24"/>
          <w:lang w:val="tr-TR"/>
        </w:rPr>
        <w:t>[3</w:t>
      </w:r>
      <w:commentRangeEnd w:id="11"/>
      <w:r w:rsidR="00D340BA">
        <w:rPr>
          <w:rStyle w:val="AklamaBavurusu"/>
        </w:rPr>
        <w:commentReference w:id="11"/>
      </w:r>
      <w:r w:rsidRPr="00262414">
        <w:rPr>
          <w:rFonts w:ascii="Times New Roman" w:eastAsia="Times New Roman" w:hAnsi="Times New Roman" w:cs="Times New Roman"/>
          <w:b/>
          <w:bCs/>
          <w:sz w:val="24"/>
          <w:szCs w:val="24"/>
          <w:lang w:val="tr-TR"/>
        </w:rPr>
        <w:t>_OD</w:t>
      </w:r>
      <w:proofErr w:type="gramStart"/>
      <w:r w:rsidRPr="00262414">
        <w:rPr>
          <w:rFonts w:ascii="Times New Roman" w:eastAsia="Times New Roman" w:hAnsi="Times New Roman" w:cs="Times New Roman"/>
          <w:b/>
          <w:bCs/>
          <w:sz w:val="24"/>
          <w:szCs w:val="24"/>
          <w:lang w:val="tr-TR"/>
        </w:rPr>
        <w:t>3]</w:t>
      </w:r>
      <w:commentRangeStart w:id="12"/>
      <w:r w:rsidRPr="00262414">
        <w:rPr>
          <w:rFonts w:ascii="Times New Roman" w:eastAsia="Times New Roman" w:hAnsi="Times New Roman" w:cs="Times New Roman"/>
          <w:b/>
          <w:bCs/>
          <w:sz w:val="24"/>
          <w:szCs w:val="24"/>
          <w:lang w:val="tr-TR"/>
        </w:rPr>
        <w:t>[</w:t>
      </w:r>
      <w:proofErr w:type="gramEnd"/>
      <w:r w:rsidRPr="00262414">
        <w:rPr>
          <w:rFonts w:ascii="Times New Roman" w:eastAsia="Times New Roman" w:hAnsi="Times New Roman" w:cs="Times New Roman"/>
          <w:b/>
          <w:bCs/>
          <w:sz w:val="24"/>
          <w:szCs w:val="24"/>
          <w:lang w:val="tr-TR"/>
        </w:rPr>
        <w:t>4</w:t>
      </w:r>
      <w:commentRangeEnd w:id="12"/>
      <w:r w:rsidR="00D340BA">
        <w:rPr>
          <w:rStyle w:val="AklamaBavurusu"/>
        </w:rPr>
        <w:commentReference w:id="12"/>
      </w:r>
      <w:r w:rsidRPr="00262414">
        <w:rPr>
          <w:rFonts w:ascii="Times New Roman" w:eastAsia="Times New Roman" w:hAnsi="Times New Roman" w:cs="Times New Roman"/>
          <w:b/>
          <w:bCs/>
          <w:sz w:val="24"/>
          <w:szCs w:val="24"/>
          <w:lang w:val="tr-TR"/>
        </w:rPr>
        <w:t>_OD3]</w:t>
      </w:r>
      <w:r w:rsidRPr="00262414">
        <w:rPr>
          <w:rFonts w:ascii="Times New Roman" w:eastAsia="Times New Roman" w:hAnsi="Times New Roman" w:cs="Times New Roman"/>
          <w:sz w:val="24"/>
          <w:szCs w:val="24"/>
          <w:lang w:val="tr-TR"/>
        </w:rPr>
        <w:t>.</w:t>
      </w:r>
    </w:p>
    <w:p w14:paraId="104BA5D3" w14:textId="77777777" w:rsidR="00A71F77" w:rsidRPr="00262414" w:rsidRDefault="00A71F77" w:rsidP="00A71F77">
      <w:pPr>
        <w:spacing w:line="240" w:lineRule="auto"/>
        <w:jc w:val="both"/>
        <w:rPr>
          <w:rFonts w:ascii="Times New Roman" w:eastAsia="Times New Roman" w:hAnsi="Times New Roman" w:cs="Times New Roman"/>
          <w:sz w:val="24"/>
          <w:szCs w:val="24"/>
          <w:lang w:val="tr-TR"/>
        </w:rPr>
      </w:pPr>
      <w:r w:rsidRPr="00262414">
        <w:rPr>
          <w:rFonts w:ascii="Times New Roman" w:eastAsia="Times New Roman" w:hAnsi="Times New Roman" w:cs="Times New Roman"/>
          <w:sz w:val="24"/>
          <w:szCs w:val="24"/>
          <w:lang w:val="tr-TR"/>
        </w:rPr>
        <w:t xml:space="preserve">Uluslararası değişim programlarına ilişkin bilgilendirme toplantıları düzenlenmekte ve süreçlere dair duyurular dijital platformlar üzerinden şeffaf biçimde paylaşılmaktadır </w:t>
      </w:r>
      <w:r w:rsidRPr="00262414">
        <w:rPr>
          <w:rFonts w:ascii="Times New Roman" w:eastAsia="Times New Roman" w:hAnsi="Times New Roman" w:cs="Times New Roman"/>
          <w:b/>
          <w:bCs/>
          <w:sz w:val="24"/>
          <w:szCs w:val="24"/>
          <w:lang w:val="tr-TR"/>
        </w:rPr>
        <w:t>[</w:t>
      </w:r>
      <w:commentRangeStart w:id="13"/>
      <w:r w:rsidRPr="00262414">
        <w:rPr>
          <w:rFonts w:ascii="Times New Roman" w:eastAsia="Times New Roman" w:hAnsi="Times New Roman" w:cs="Times New Roman"/>
          <w:b/>
          <w:bCs/>
          <w:sz w:val="24"/>
          <w:szCs w:val="24"/>
          <w:lang w:val="tr-TR"/>
        </w:rPr>
        <w:t>5</w:t>
      </w:r>
      <w:commentRangeEnd w:id="13"/>
      <w:r w:rsidR="00D340BA">
        <w:rPr>
          <w:rStyle w:val="AklamaBavurusu"/>
        </w:rPr>
        <w:commentReference w:id="13"/>
      </w:r>
      <w:r w:rsidRPr="00262414">
        <w:rPr>
          <w:rFonts w:ascii="Times New Roman" w:eastAsia="Times New Roman" w:hAnsi="Times New Roman" w:cs="Times New Roman"/>
          <w:b/>
          <w:bCs/>
          <w:sz w:val="24"/>
          <w:szCs w:val="24"/>
          <w:lang w:val="tr-TR"/>
        </w:rPr>
        <w:t>_OD3]</w:t>
      </w:r>
      <w:r w:rsidRPr="00262414">
        <w:rPr>
          <w:rFonts w:ascii="Times New Roman" w:eastAsia="Times New Roman" w:hAnsi="Times New Roman" w:cs="Times New Roman"/>
          <w:sz w:val="24"/>
          <w:szCs w:val="24"/>
          <w:lang w:val="tr-TR"/>
        </w:rPr>
        <w:t>. Öğrenci hareketliliğine ilişkin veriler düzenli olarak izlenmekte ve katılım oranlarının artırılmasına yönelik geliştirme adımları stratejik plan hedefleri kapsamında planlanmaktadır</w:t>
      </w:r>
      <w:r w:rsidRPr="00262414">
        <w:rPr>
          <w:rFonts w:ascii="Times New Roman" w:eastAsia="Times New Roman" w:hAnsi="Times New Roman" w:cs="Times New Roman"/>
          <w:b/>
          <w:bCs/>
          <w:sz w:val="24"/>
          <w:szCs w:val="24"/>
          <w:lang w:val="tr-TR"/>
        </w:rPr>
        <w:t xml:space="preserve"> </w:t>
      </w:r>
      <w:commentRangeStart w:id="14"/>
      <w:r w:rsidRPr="00262414">
        <w:rPr>
          <w:rFonts w:ascii="Times New Roman" w:eastAsia="Times New Roman" w:hAnsi="Times New Roman" w:cs="Times New Roman"/>
          <w:b/>
          <w:bCs/>
          <w:sz w:val="24"/>
          <w:szCs w:val="24"/>
          <w:lang w:val="tr-TR"/>
        </w:rPr>
        <w:t>[1</w:t>
      </w:r>
      <w:commentRangeEnd w:id="14"/>
      <w:r w:rsidR="00D340BA">
        <w:rPr>
          <w:rStyle w:val="AklamaBavurusu"/>
        </w:rPr>
        <w:commentReference w:id="14"/>
      </w:r>
      <w:r w:rsidRPr="00262414">
        <w:rPr>
          <w:rFonts w:ascii="Times New Roman" w:eastAsia="Times New Roman" w:hAnsi="Times New Roman" w:cs="Times New Roman"/>
          <w:b/>
          <w:bCs/>
          <w:sz w:val="24"/>
          <w:szCs w:val="24"/>
          <w:lang w:val="tr-TR"/>
        </w:rPr>
        <w:t>_</w:t>
      </w:r>
      <w:commentRangeStart w:id="15"/>
      <w:r w:rsidRPr="00262414">
        <w:rPr>
          <w:rFonts w:ascii="Times New Roman" w:eastAsia="Times New Roman" w:hAnsi="Times New Roman" w:cs="Times New Roman"/>
          <w:b/>
          <w:bCs/>
          <w:sz w:val="24"/>
          <w:szCs w:val="24"/>
          <w:lang w:val="tr-TR"/>
        </w:rPr>
        <w:t>OD2]</w:t>
      </w:r>
      <w:r w:rsidRPr="00262414">
        <w:rPr>
          <w:rFonts w:ascii="Times New Roman" w:eastAsia="Times New Roman" w:hAnsi="Times New Roman" w:cs="Times New Roman"/>
          <w:sz w:val="24"/>
          <w:szCs w:val="24"/>
          <w:lang w:val="tr-TR"/>
        </w:rPr>
        <w:t>.</w:t>
      </w:r>
      <w:commentRangeEnd w:id="15"/>
      <w:r w:rsidR="00D340BA">
        <w:rPr>
          <w:rStyle w:val="AklamaBavurusu"/>
        </w:rPr>
        <w:commentReference w:id="15"/>
      </w:r>
    </w:p>
    <w:p w14:paraId="412551D0" w14:textId="77777777" w:rsidR="00A71F77" w:rsidRPr="00262414" w:rsidRDefault="00A71F77" w:rsidP="00A71F77">
      <w:pPr>
        <w:spacing w:line="240" w:lineRule="auto"/>
        <w:jc w:val="both"/>
        <w:rPr>
          <w:rFonts w:ascii="Times New Roman" w:eastAsia="Times New Roman" w:hAnsi="Times New Roman" w:cs="Times New Roman"/>
          <w:sz w:val="24"/>
          <w:szCs w:val="24"/>
          <w:lang w:val="tr-TR"/>
        </w:rPr>
      </w:pPr>
      <w:r w:rsidRPr="00262414">
        <w:rPr>
          <w:rFonts w:ascii="Times New Roman" w:eastAsia="Times New Roman" w:hAnsi="Times New Roman" w:cs="Times New Roman"/>
          <w:sz w:val="24"/>
          <w:szCs w:val="24"/>
          <w:lang w:val="tr-TR"/>
        </w:rPr>
        <w:t xml:space="preserve">Bununla birlikte, </w:t>
      </w:r>
      <w:proofErr w:type="spellStart"/>
      <w:r w:rsidRPr="00262414">
        <w:rPr>
          <w:rFonts w:ascii="Times New Roman" w:eastAsia="Times New Roman" w:hAnsi="Times New Roman" w:cs="Times New Roman"/>
          <w:sz w:val="24"/>
          <w:szCs w:val="24"/>
          <w:lang w:val="tr-TR"/>
        </w:rPr>
        <w:t>uluslararasılaşma</w:t>
      </w:r>
      <w:proofErr w:type="spellEnd"/>
      <w:r w:rsidRPr="00262414">
        <w:rPr>
          <w:rFonts w:ascii="Times New Roman" w:eastAsia="Times New Roman" w:hAnsi="Times New Roman" w:cs="Times New Roman"/>
          <w:sz w:val="24"/>
          <w:szCs w:val="24"/>
          <w:lang w:val="tr-TR"/>
        </w:rPr>
        <w:t xml:space="preserve"> süreçlerine yönelik fakülteye özgü performans göstergelerinin ve teşvik mekanizmalarının daha yapılandırılmış hâle getirilmesi gelişime açık alan olarak değerlendirilmektedir.</w:t>
      </w:r>
    </w:p>
    <w:p w14:paraId="4FC08150" w14:textId="77777777" w:rsidR="00A71F77" w:rsidRPr="00262414" w:rsidRDefault="00A71F77" w:rsidP="00A71F77">
      <w:pPr>
        <w:spacing w:line="240" w:lineRule="auto"/>
        <w:jc w:val="both"/>
        <w:rPr>
          <w:rFonts w:ascii="Times New Roman" w:eastAsia="Times New Roman" w:hAnsi="Times New Roman" w:cs="Times New Roman"/>
          <w:sz w:val="24"/>
          <w:szCs w:val="24"/>
          <w:lang w:val="tr-TR"/>
        </w:rPr>
      </w:pPr>
      <w:r w:rsidRPr="00262414">
        <w:rPr>
          <w:rFonts w:ascii="Times New Roman" w:eastAsia="Times New Roman" w:hAnsi="Times New Roman" w:cs="Times New Roman"/>
          <w:b/>
          <w:bCs/>
          <w:sz w:val="24"/>
          <w:szCs w:val="24"/>
          <w:lang w:val="tr-TR"/>
        </w:rPr>
        <w:t xml:space="preserve">Olgunluk Düzeyi (3): </w:t>
      </w:r>
      <w:r w:rsidRPr="00262414">
        <w:rPr>
          <w:rFonts w:ascii="Times New Roman" w:eastAsia="Times New Roman" w:hAnsi="Times New Roman" w:cs="Times New Roman"/>
          <w:sz w:val="24"/>
          <w:szCs w:val="24"/>
          <w:lang w:val="tr-TR"/>
        </w:rPr>
        <w:t xml:space="preserve">Kurumda </w:t>
      </w:r>
      <w:proofErr w:type="spellStart"/>
      <w:r w:rsidRPr="00262414">
        <w:rPr>
          <w:rFonts w:ascii="Times New Roman" w:eastAsia="Times New Roman" w:hAnsi="Times New Roman" w:cs="Times New Roman"/>
          <w:sz w:val="24"/>
          <w:szCs w:val="24"/>
          <w:lang w:val="tr-TR"/>
        </w:rPr>
        <w:t>uluslararasılaşma</w:t>
      </w:r>
      <w:proofErr w:type="spellEnd"/>
      <w:r w:rsidRPr="00262414">
        <w:rPr>
          <w:rFonts w:ascii="Times New Roman" w:eastAsia="Times New Roman" w:hAnsi="Times New Roman" w:cs="Times New Roman"/>
          <w:sz w:val="24"/>
          <w:szCs w:val="24"/>
          <w:lang w:val="tr-TR"/>
        </w:rPr>
        <w:t xml:space="preserve"> süreçlerinin yönetimine ilişkin </w:t>
      </w:r>
      <w:proofErr w:type="spellStart"/>
      <w:r w:rsidRPr="00262414">
        <w:rPr>
          <w:rFonts w:ascii="Times New Roman" w:eastAsia="Times New Roman" w:hAnsi="Times New Roman" w:cs="Times New Roman"/>
          <w:sz w:val="24"/>
          <w:szCs w:val="24"/>
          <w:lang w:val="tr-TR"/>
        </w:rPr>
        <w:t>organizasyonel</w:t>
      </w:r>
      <w:proofErr w:type="spellEnd"/>
      <w:r w:rsidRPr="00262414">
        <w:rPr>
          <w:rFonts w:ascii="Times New Roman" w:eastAsia="Times New Roman" w:hAnsi="Times New Roman" w:cs="Times New Roman"/>
          <w:sz w:val="24"/>
          <w:szCs w:val="24"/>
          <w:lang w:val="tr-TR"/>
        </w:rPr>
        <w:t xml:space="preserve"> yapılanma tamamlanmış olup şeffaf, kapsayıcı ve katılımcı biçimde işlemektedir.</w:t>
      </w:r>
    </w:p>
    <w:p w14:paraId="272DB15B" w14:textId="77777777" w:rsidR="00A71F77" w:rsidRPr="00262414" w:rsidRDefault="00A71F77" w:rsidP="00A71F77">
      <w:pPr>
        <w:spacing w:line="276" w:lineRule="auto"/>
        <w:jc w:val="both"/>
        <w:rPr>
          <w:rFonts w:ascii="Times New Roman" w:eastAsia="Times New Roman" w:hAnsi="Times New Roman" w:cs="Times New Roman"/>
          <w:b/>
          <w:bCs/>
          <w:sz w:val="24"/>
          <w:szCs w:val="24"/>
          <w:lang w:val="tr-TR"/>
        </w:rPr>
      </w:pPr>
      <w:r w:rsidRPr="00262414">
        <w:rPr>
          <w:rFonts w:ascii="Times New Roman" w:eastAsia="Times New Roman" w:hAnsi="Times New Roman" w:cs="Times New Roman"/>
          <w:b/>
          <w:bCs/>
          <w:sz w:val="24"/>
          <w:szCs w:val="24"/>
          <w:lang w:val="tr-TR"/>
        </w:rPr>
        <w:t>Kanıtlar:</w:t>
      </w:r>
    </w:p>
    <w:p w14:paraId="1EF9BAFD" w14:textId="77777777" w:rsidR="00A71F77" w:rsidRPr="00262414" w:rsidRDefault="00A71F77" w:rsidP="00A71F77">
      <w:pPr>
        <w:spacing w:after="0" w:line="360" w:lineRule="auto"/>
        <w:jc w:val="both"/>
        <w:rPr>
          <w:rFonts w:ascii="Times New Roman" w:eastAsia="Times New Roman" w:hAnsi="Times New Roman" w:cs="Times New Roman"/>
          <w:sz w:val="24"/>
          <w:szCs w:val="24"/>
          <w:lang w:val="tr-TR"/>
        </w:rPr>
      </w:pPr>
      <w:r w:rsidRPr="00262414">
        <w:rPr>
          <w:rFonts w:ascii="Times New Roman" w:eastAsia="Times New Roman" w:hAnsi="Times New Roman" w:cs="Times New Roman"/>
          <w:b/>
          <w:bCs/>
          <w:sz w:val="24"/>
          <w:szCs w:val="24"/>
          <w:lang w:val="tr-TR"/>
        </w:rPr>
        <w:t>[1](</w:t>
      </w:r>
      <w:proofErr w:type="gramStart"/>
      <w:r w:rsidRPr="00262414">
        <w:rPr>
          <w:rFonts w:ascii="Times New Roman" w:eastAsia="Times New Roman" w:hAnsi="Times New Roman" w:cs="Times New Roman"/>
          <w:b/>
          <w:bCs/>
          <w:sz w:val="24"/>
          <w:szCs w:val="24"/>
          <w:lang w:val="tr-TR"/>
        </w:rPr>
        <w:t>2)A.</w:t>
      </w:r>
      <w:proofErr w:type="gramEnd"/>
      <w:r w:rsidRPr="00262414">
        <w:rPr>
          <w:rFonts w:ascii="Times New Roman" w:eastAsia="Times New Roman" w:hAnsi="Times New Roman" w:cs="Times New Roman"/>
          <w:b/>
          <w:bCs/>
          <w:sz w:val="24"/>
          <w:szCs w:val="24"/>
          <w:lang w:val="tr-TR"/>
        </w:rPr>
        <w:t>5.1.</w:t>
      </w:r>
      <w:r w:rsidRPr="00262414">
        <w:rPr>
          <w:rFonts w:ascii="Times New Roman" w:eastAsia="Times New Roman" w:hAnsi="Times New Roman" w:cs="Times New Roman"/>
          <w:sz w:val="24"/>
          <w:szCs w:val="24"/>
          <w:lang w:val="tr-TR"/>
        </w:rPr>
        <w:t xml:space="preserve"> stratejik_plan_2026_2030.pdf</w:t>
      </w:r>
    </w:p>
    <w:p w14:paraId="6D8747F6" w14:textId="77777777" w:rsidR="00A71F77" w:rsidRPr="00262414" w:rsidRDefault="00A71F77" w:rsidP="00A71F77">
      <w:pPr>
        <w:spacing w:after="0" w:line="360" w:lineRule="auto"/>
        <w:jc w:val="both"/>
        <w:rPr>
          <w:rFonts w:ascii="Times New Roman" w:eastAsia="Times New Roman" w:hAnsi="Times New Roman" w:cs="Times New Roman"/>
          <w:sz w:val="24"/>
          <w:szCs w:val="24"/>
          <w:lang w:val="tr-TR"/>
        </w:rPr>
      </w:pPr>
      <w:r w:rsidRPr="00262414">
        <w:rPr>
          <w:rFonts w:ascii="Times New Roman" w:eastAsia="Times New Roman" w:hAnsi="Times New Roman" w:cs="Times New Roman"/>
          <w:b/>
          <w:bCs/>
          <w:sz w:val="24"/>
          <w:szCs w:val="24"/>
          <w:lang w:val="tr-TR"/>
        </w:rPr>
        <w:t>[2](</w:t>
      </w:r>
      <w:proofErr w:type="gramStart"/>
      <w:r w:rsidRPr="00262414">
        <w:rPr>
          <w:rFonts w:ascii="Times New Roman" w:eastAsia="Times New Roman" w:hAnsi="Times New Roman" w:cs="Times New Roman"/>
          <w:b/>
          <w:bCs/>
          <w:sz w:val="24"/>
          <w:szCs w:val="24"/>
          <w:lang w:val="tr-TR"/>
        </w:rPr>
        <w:t>3)A.</w:t>
      </w:r>
      <w:proofErr w:type="gramEnd"/>
      <w:r w:rsidRPr="00262414">
        <w:rPr>
          <w:rFonts w:ascii="Times New Roman" w:eastAsia="Times New Roman" w:hAnsi="Times New Roman" w:cs="Times New Roman"/>
          <w:b/>
          <w:bCs/>
          <w:sz w:val="24"/>
          <w:szCs w:val="24"/>
          <w:lang w:val="tr-TR"/>
        </w:rPr>
        <w:t>5.1</w:t>
      </w:r>
      <w:r w:rsidRPr="00262414">
        <w:rPr>
          <w:rFonts w:ascii="Times New Roman" w:eastAsia="Times New Roman" w:hAnsi="Times New Roman" w:cs="Times New Roman"/>
          <w:sz w:val="24"/>
          <w:szCs w:val="24"/>
          <w:lang w:val="tr-TR"/>
        </w:rPr>
        <w:t>. fakulte_yonetim_kurulu_karari_16.pdf</w:t>
      </w:r>
    </w:p>
    <w:p w14:paraId="79E09037" w14:textId="77777777" w:rsidR="00A71F77" w:rsidRPr="00262414" w:rsidRDefault="00A71F77" w:rsidP="00A71F77">
      <w:pPr>
        <w:spacing w:after="0" w:line="360" w:lineRule="auto"/>
        <w:jc w:val="both"/>
        <w:rPr>
          <w:rFonts w:ascii="Times New Roman" w:eastAsia="Times New Roman" w:hAnsi="Times New Roman" w:cs="Times New Roman"/>
          <w:sz w:val="24"/>
          <w:szCs w:val="24"/>
          <w:lang w:val="tr-TR"/>
        </w:rPr>
      </w:pPr>
      <w:r w:rsidRPr="00262414">
        <w:rPr>
          <w:rFonts w:ascii="Times New Roman" w:eastAsia="Times New Roman" w:hAnsi="Times New Roman" w:cs="Times New Roman"/>
          <w:b/>
          <w:bCs/>
          <w:sz w:val="24"/>
          <w:szCs w:val="24"/>
          <w:lang w:val="tr-TR"/>
        </w:rPr>
        <w:t>[3](</w:t>
      </w:r>
      <w:proofErr w:type="gramStart"/>
      <w:r w:rsidRPr="00262414">
        <w:rPr>
          <w:rFonts w:ascii="Times New Roman" w:eastAsia="Times New Roman" w:hAnsi="Times New Roman" w:cs="Times New Roman"/>
          <w:b/>
          <w:bCs/>
          <w:sz w:val="24"/>
          <w:szCs w:val="24"/>
          <w:lang w:val="tr-TR"/>
        </w:rPr>
        <w:t>3)A.</w:t>
      </w:r>
      <w:proofErr w:type="gramEnd"/>
      <w:r w:rsidRPr="00262414">
        <w:rPr>
          <w:rFonts w:ascii="Times New Roman" w:eastAsia="Times New Roman" w:hAnsi="Times New Roman" w:cs="Times New Roman"/>
          <w:b/>
          <w:bCs/>
          <w:sz w:val="24"/>
          <w:szCs w:val="24"/>
          <w:lang w:val="tr-TR"/>
        </w:rPr>
        <w:t xml:space="preserve">5.1. </w:t>
      </w:r>
      <w:r w:rsidRPr="00262414">
        <w:rPr>
          <w:rFonts w:ascii="Times New Roman" w:eastAsia="Times New Roman" w:hAnsi="Times New Roman" w:cs="Times New Roman"/>
          <w:sz w:val="24"/>
          <w:szCs w:val="24"/>
          <w:lang w:val="tr-TR"/>
        </w:rPr>
        <w:t>ornek_not_donusum_tablosu.pdf</w:t>
      </w:r>
    </w:p>
    <w:p w14:paraId="370984E4" w14:textId="77777777" w:rsidR="00A71F77" w:rsidRPr="00262414" w:rsidRDefault="00A71F77" w:rsidP="00A71F77">
      <w:pPr>
        <w:spacing w:after="0" w:line="360" w:lineRule="auto"/>
        <w:jc w:val="both"/>
        <w:rPr>
          <w:sz w:val="24"/>
          <w:szCs w:val="24"/>
          <w:lang w:val="tr-TR"/>
        </w:rPr>
      </w:pPr>
      <w:r w:rsidRPr="00262414">
        <w:rPr>
          <w:rFonts w:ascii="Times New Roman" w:eastAsia="Times New Roman" w:hAnsi="Times New Roman" w:cs="Times New Roman"/>
          <w:b/>
          <w:bCs/>
          <w:sz w:val="24"/>
          <w:szCs w:val="24"/>
          <w:lang w:val="tr-TR"/>
        </w:rPr>
        <w:t>[4](</w:t>
      </w:r>
      <w:proofErr w:type="gramStart"/>
      <w:r w:rsidRPr="00262414">
        <w:rPr>
          <w:rFonts w:ascii="Times New Roman" w:eastAsia="Times New Roman" w:hAnsi="Times New Roman" w:cs="Times New Roman"/>
          <w:b/>
          <w:bCs/>
          <w:sz w:val="24"/>
          <w:szCs w:val="24"/>
          <w:lang w:val="tr-TR"/>
        </w:rPr>
        <w:t>3)A.</w:t>
      </w:r>
      <w:proofErr w:type="gramEnd"/>
      <w:r w:rsidRPr="00262414">
        <w:rPr>
          <w:rFonts w:ascii="Times New Roman" w:eastAsia="Times New Roman" w:hAnsi="Times New Roman" w:cs="Times New Roman"/>
          <w:b/>
          <w:bCs/>
          <w:sz w:val="24"/>
          <w:szCs w:val="24"/>
          <w:lang w:val="tr-TR"/>
        </w:rPr>
        <w:t xml:space="preserve">5.1. </w:t>
      </w:r>
      <w:r w:rsidRPr="00262414">
        <w:rPr>
          <w:rFonts w:ascii="Times New Roman" w:eastAsia="Times New Roman" w:hAnsi="Times New Roman" w:cs="Times New Roman"/>
          <w:sz w:val="24"/>
          <w:szCs w:val="24"/>
          <w:lang w:val="tr-TR"/>
        </w:rPr>
        <w:t>fakulte_yonetim_kurulu_karari_07.pdf</w:t>
      </w:r>
    </w:p>
    <w:p w14:paraId="033C02DD" w14:textId="77777777" w:rsidR="00A71F77" w:rsidRPr="00262414" w:rsidRDefault="00A71F77" w:rsidP="00A71F77">
      <w:pPr>
        <w:spacing w:after="0" w:line="360" w:lineRule="auto"/>
        <w:jc w:val="both"/>
        <w:rPr>
          <w:sz w:val="24"/>
          <w:szCs w:val="24"/>
          <w:lang w:val="tr-TR"/>
        </w:rPr>
      </w:pPr>
      <w:r w:rsidRPr="00262414">
        <w:rPr>
          <w:rFonts w:ascii="Times New Roman" w:hAnsi="Times New Roman" w:cs="Times New Roman"/>
          <w:b/>
          <w:bCs/>
          <w:sz w:val="24"/>
          <w:szCs w:val="24"/>
          <w:lang w:val="tr-TR"/>
        </w:rPr>
        <w:lastRenderedPageBreak/>
        <w:t>[5](</w:t>
      </w:r>
      <w:proofErr w:type="gramStart"/>
      <w:r w:rsidRPr="00262414">
        <w:rPr>
          <w:rFonts w:ascii="Times New Roman" w:hAnsi="Times New Roman" w:cs="Times New Roman"/>
          <w:b/>
          <w:bCs/>
          <w:sz w:val="24"/>
          <w:szCs w:val="24"/>
          <w:lang w:val="tr-TR"/>
        </w:rPr>
        <w:t>3)B</w:t>
      </w:r>
      <w:r w:rsidRPr="00262414">
        <w:rPr>
          <w:rFonts w:ascii="Times New Roman" w:eastAsia="Times New Roman" w:hAnsi="Times New Roman" w:cs="Times New Roman"/>
          <w:b/>
          <w:bCs/>
          <w:sz w:val="24"/>
          <w:szCs w:val="24"/>
          <w:lang w:val="tr-TR"/>
        </w:rPr>
        <w:t>.</w:t>
      </w:r>
      <w:proofErr w:type="gramEnd"/>
      <w:r w:rsidRPr="00262414">
        <w:rPr>
          <w:rFonts w:ascii="Times New Roman" w:eastAsia="Times New Roman" w:hAnsi="Times New Roman" w:cs="Times New Roman"/>
          <w:b/>
          <w:bCs/>
          <w:sz w:val="24"/>
          <w:szCs w:val="24"/>
          <w:lang w:val="tr-TR"/>
        </w:rPr>
        <w:t>5.1.</w:t>
      </w:r>
      <w:r w:rsidRPr="00262414">
        <w:rPr>
          <w:rFonts w:ascii="Times New Roman" w:eastAsia="Times New Roman" w:hAnsi="Times New Roman" w:cs="Times New Roman"/>
          <w:sz w:val="24"/>
          <w:szCs w:val="24"/>
          <w:lang w:val="tr-TR"/>
        </w:rPr>
        <w:t xml:space="preserve"> erasmus_bilgilendirme_toplantisi.pdf</w:t>
      </w:r>
    </w:p>
    <w:p w14:paraId="30467835" w14:textId="77777777" w:rsidR="00A71F77" w:rsidRPr="00262414" w:rsidRDefault="00A71F77"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 xml:space="preserve">A.5.2. </w:t>
      </w:r>
      <w:proofErr w:type="spellStart"/>
      <w:r w:rsidRPr="00262414">
        <w:rPr>
          <w:rFonts w:ascii="Times New Roman" w:eastAsia="Times New Roman" w:hAnsi="Times New Roman" w:cs="Times New Roman"/>
          <w:b/>
          <w:bCs/>
          <w:color w:val="000000" w:themeColor="text1"/>
          <w:kern w:val="36"/>
          <w:sz w:val="24"/>
          <w:szCs w:val="24"/>
          <w:lang w:val="tr-TR"/>
        </w:rPr>
        <w:t>Uluslararasılaşma</w:t>
      </w:r>
      <w:proofErr w:type="spellEnd"/>
      <w:r w:rsidRPr="00262414">
        <w:rPr>
          <w:rFonts w:ascii="Times New Roman" w:eastAsia="Times New Roman" w:hAnsi="Times New Roman" w:cs="Times New Roman"/>
          <w:b/>
          <w:bCs/>
          <w:color w:val="000000" w:themeColor="text1"/>
          <w:kern w:val="36"/>
          <w:sz w:val="24"/>
          <w:szCs w:val="24"/>
          <w:lang w:val="tr-TR"/>
        </w:rPr>
        <w:t xml:space="preserve"> Kaynakları</w:t>
      </w:r>
    </w:p>
    <w:p w14:paraId="1A7E4B45"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w:t>
      </w:r>
      <w:proofErr w:type="spellStart"/>
      <w:r w:rsidRPr="00262414">
        <w:rPr>
          <w:rFonts w:ascii="Times New Roman" w:eastAsia="Times New Roman" w:hAnsi="Times New Roman" w:cs="Times New Roman"/>
          <w:color w:val="000000" w:themeColor="text1"/>
          <w:sz w:val="24"/>
          <w:szCs w:val="24"/>
          <w:lang w:val="tr-TR"/>
        </w:rPr>
        <w:t>uluslararasılaşma</w:t>
      </w:r>
      <w:proofErr w:type="spellEnd"/>
      <w:r w:rsidRPr="00262414">
        <w:rPr>
          <w:rFonts w:ascii="Times New Roman" w:eastAsia="Times New Roman" w:hAnsi="Times New Roman" w:cs="Times New Roman"/>
          <w:color w:val="000000" w:themeColor="text1"/>
          <w:sz w:val="24"/>
          <w:szCs w:val="24"/>
          <w:lang w:val="tr-TR"/>
        </w:rPr>
        <w:t xml:space="preserve"> faaliyetleri, stratejik plan çerçevesinde belirlenen hedefler doğrultusunda değerlendirilmektedir. 2026–2030 Stratejik Planı kapsamında </w:t>
      </w:r>
      <w:proofErr w:type="spellStart"/>
      <w:r w:rsidRPr="00262414">
        <w:rPr>
          <w:rFonts w:ascii="Times New Roman" w:eastAsia="Times New Roman" w:hAnsi="Times New Roman" w:cs="Times New Roman"/>
          <w:color w:val="000000" w:themeColor="text1"/>
          <w:sz w:val="24"/>
          <w:szCs w:val="24"/>
          <w:lang w:val="tr-TR"/>
        </w:rPr>
        <w:t>uluslararasılaşma</w:t>
      </w:r>
      <w:proofErr w:type="spellEnd"/>
      <w:r w:rsidRPr="00262414">
        <w:rPr>
          <w:rFonts w:ascii="Times New Roman" w:eastAsia="Times New Roman" w:hAnsi="Times New Roman" w:cs="Times New Roman"/>
          <w:color w:val="000000" w:themeColor="text1"/>
          <w:sz w:val="24"/>
          <w:szCs w:val="24"/>
          <w:lang w:val="tr-TR"/>
        </w:rPr>
        <w:t xml:space="preserve"> faaliyetlerine ilişkin performans göstergeleri tanımlanmıştır (Eczacılık Fakültesi 2026–2030 Stratejik Planı, </w:t>
      </w:r>
      <w:proofErr w:type="spellStart"/>
      <w:r w:rsidRPr="00262414">
        <w:rPr>
          <w:rFonts w:ascii="Times New Roman" w:eastAsia="Times New Roman" w:hAnsi="Times New Roman" w:cs="Times New Roman"/>
          <w:color w:val="000000" w:themeColor="text1"/>
          <w:sz w:val="24"/>
          <w:szCs w:val="24"/>
          <w:lang w:val="tr-TR"/>
        </w:rPr>
        <w:t>syf</w:t>
      </w:r>
      <w:proofErr w:type="spellEnd"/>
      <w:r w:rsidRPr="00262414">
        <w:rPr>
          <w:rFonts w:ascii="Times New Roman" w:eastAsia="Times New Roman" w:hAnsi="Times New Roman" w:cs="Times New Roman"/>
          <w:color w:val="000000" w:themeColor="text1"/>
          <w:sz w:val="24"/>
          <w:szCs w:val="24"/>
          <w:lang w:val="tr-TR"/>
        </w:rPr>
        <w:t xml:space="preserve"> 63) </w:t>
      </w:r>
      <w:r w:rsidRPr="00262414">
        <w:rPr>
          <w:rFonts w:ascii="Times New Roman" w:eastAsia="Times New Roman" w:hAnsi="Times New Roman" w:cs="Times New Roman"/>
          <w:b/>
          <w:bCs/>
          <w:color w:val="000000" w:themeColor="text1"/>
          <w:sz w:val="24"/>
          <w:szCs w:val="24"/>
          <w:lang w:val="tr-TR"/>
        </w:rPr>
        <w:t>[1_OD2]</w:t>
      </w:r>
      <w:r w:rsidRPr="00262414">
        <w:rPr>
          <w:rFonts w:ascii="Times New Roman" w:eastAsia="Times New Roman" w:hAnsi="Times New Roman" w:cs="Times New Roman"/>
          <w:color w:val="000000" w:themeColor="text1"/>
          <w:sz w:val="24"/>
          <w:szCs w:val="24"/>
          <w:lang w:val="tr-TR"/>
        </w:rPr>
        <w:t xml:space="preserve">. Bu durum, </w:t>
      </w:r>
      <w:proofErr w:type="spellStart"/>
      <w:r w:rsidRPr="00262414">
        <w:rPr>
          <w:rFonts w:ascii="Times New Roman" w:eastAsia="Times New Roman" w:hAnsi="Times New Roman" w:cs="Times New Roman"/>
          <w:color w:val="000000" w:themeColor="text1"/>
          <w:sz w:val="24"/>
          <w:szCs w:val="24"/>
          <w:lang w:val="tr-TR"/>
        </w:rPr>
        <w:t>uluslararasılaşma</w:t>
      </w:r>
      <w:proofErr w:type="spellEnd"/>
      <w:r w:rsidRPr="00262414">
        <w:rPr>
          <w:rFonts w:ascii="Times New Roman" w:eastAsia="Times New Roman" w:hAnsi="Times New Roman" w:cs="Times New Roman"/>
          <w:color w:val="000000" w:themeColor="text1"/>
          <w:sz w:val="24"/>
          <w:szCs w:val="24"/>
          <w:lang w:val="tr-TR"/>
        </w:rPr>
        <w:t xml:space="preserve"> süreçlerinin ölçülebilir hedeflerle ilişkilendirildiğini göstermektedir.</w:t>
      </w:r>
    </w:p>
    <w:p w14:paraId="7A1A6184"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Stratejik plan metninde kurumsal kapasite ve kaynak analizine yer verilmiş olup (Eczacılık Fakültesi 2026–2030 Stratejik Planı, </w:t>
      </w:r>
      <w:proofErr w:type="spellStart"/>
      <w:r w:rsidRPr="00262414">
        <w:rPr>
          <w:rFonts w:ascii="Times New Roman" w:eastAsia="Times New Roman" w:hAnsi="Times New Roman" w:cs="Times New Roman"/>
          <w:color w:val="000000" w:themeColor="text1"/>
          <w:sz w:val="24"/>
          <w:szCs w:val="24"/>
          <w:lang w:val="tr-TR"/>
        </w:rPr>
        <w:t>syf</w:t>
      </w:r>
      <w:proofErr w:type="spellEnd"/>
      <w:r w:rsidRPr="00262414">
        <w:rPr>
          <w:rFonts w:ascii="Times New Roman" w:eastAsia="Times New Roman" w:hAnsi="Times New Roman" w:cs="Times New Roman"/>
          <w:color w:val="000000" w:themeColor="text1"/>
          <w:sz w:val="24"/>
          <w:szCs w:val="24"/>
          <w:lang w:val="tr-TR"/>
        </w:rPr>
        <w:t xml:space="preserve"> 28) </w:t>
      </w:r>
      <w:r w:rsidRPr="00262414">
        <w:rPr>
          <w:rFonts w:ascii="Times New Roman" w:eastAsia="Times New Roman" w:hAnsi="Times New Roman" w:cs="Times New Roman"/>
          <w:b/>
          <w:bCs/>
          <w:color w:val="000000" w:themeColor="text1"/>
          <w:sz w:val="24"/>
          <w:szCs w:val="24"/>
          <w:lang w:val="tr-TR"/>
        </w:rPr>
        <w:t>[1_OD2]</w:t>
      </w:r>
      <w:r w:rsidRPr="00262414">
        <w:rPr>
          <w:rFonts w:ascii="Times New Roman" w:eastAsia="Times New Roman" w:hAnsi="Times New Roman" w:cs="Times New Roman"/>
          <w:color w:val="000000" w:themeColor="text1"/>
          <w:sz w:val="24"/>
          <w:szCs w:val="24"/>
          <w:lang w:val="tr-TR"/>
        </w:rPr>
        <w:t xml:space="preserve">, insan kaynağı ve kurumsal altyapı unsurları değerlendirilmiştir. Bu çerçevede </w:t>
      </w:r>
      <w:proofErr w:type="spellStart"/>
      <w:r w:rsidRPr="00262414">
        <w:rPr>
          <w:rFonts w:ascii="Times New Roman" w:eastAsia="Times New Roman" w:hAnsi="Times New Roman" w:cs="Times New Roman"/>
          <w:color w:val="000000" w:themeColor="text1"/>
          <w:sz w:val="24"/>
          <w:szCs w:val="24"/>
          <w:lang w:val="tr-TR"/>
        </w:rPr>
        <w:t>uluslararasılaşma</w:t>
      </w:r>
      <w:proofErr w:type="spellEnd"/>
      <w:r w:rsidRPr="00262414">
        <w:rPr>
          <w:rFonts w:ascii="Times New Roman" w:eastAsia="Times New Roman" w:hAnsi="Times New Roman" w:cs="Times New Roman"/>
          <w:color w:val="000000" w:themeColor="text1"/>
          <w:sz w:val="24"/>
          <w:szCs w:val="24"/>
          <w:lang w:val="tr-TR"/>
        </w:rPr>
        <w:t xml:space="preserve"> faaliyetlerinin mevcut kurumsal kaynaklarla ilişkili biçimde ele alındığı anlaşılmaktadır.</w:t>
      </w:r>
    </w:p>
    <w:p w14:paraId="611C01C8" w14:textId="6B7F4DE2"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Öz değerlendirme raporunda </w:t>
      </w:r>
      <w:proofErr w:type="spellStart"/>
      <w:r w:rsidRPr="00262414">
        <w:rPr>
          <w:rFonts w:ascii="Times New Roman" w:eastAsia="Times New Roman" w:hAnsi="Times New Roman" w:cs="Times New Roman"/>
          <w:color w:val="000000" w:themeColor="text1"/>
          <w:sz w:val="24"/>
          <w:szCs w:val="24"/>
          <w:lang w:val="tr-TR"/>
        </w:rPr>
        <w:t>uluslararasılaşma</w:t>
      </w:r>
      <w:proofErr w:type="spellEnd"/>
      <w:r w:rsidRPr="00262414">
        <w:rPr>
          <w:rFonts w:ascii="Times New Roman" w:eastAsia="Times New Roman" w:hAnsi="Times New Roman" w:cs="Times New Roman"/>
          <w:color w:val="000000" w:themeColor="text1"/>
          <w:sz w:val="24"/>
          <w:szCs w:val="24"/>
          <w:lang w:val="tr-TR"/>
        </w:rPr>
        <w:t xml:space="preserve"> faaliyetlerinin kalite güvencesi süreci kapsamında değerlendirildiği belirtilmiştir (</w:t>
      </w:r>
      <w:proofErr w:type="spellStart"/>
      <w:proofErr w:type="gramStart"/>
      <w:r w:rsidR="00BA0CDC" w:rsidRPr="00262414">
        <w:rPr>
          <w:rFonts w:ascii="Times New Roman" w:eastAsia="Times New Roman" w:hAnsi="Times New Roman" w:cs="Times New Roman"/>
          <w:color w:val="000000" w:themeColor="text1"/>
          <w:sz w:val="24"/>
          <w:szCs w:val="24"/>
          <w:lang w:val="tr-TR"/>
        </w:rPr>
        <w:t>bkz.</w:t>
      </w:r>
      <w:r w:rsidR="00BA0CDC">
        <w:rPr>
          <w:rFonts w:ascii="Times New Roman" w:eastAsia="Times New Roman" w:hAnsi="Times New Roman" w:cs="Times New Roman"/>
          <w:color w:val="000000" w:themeColor="text1"/>
          <w:sz w:val="24"/>
          <w:szCs w:val="24"/>
          <w:lang w:val="tr-TR"/>
        </w:rPr>
        <w:t>Eczacılık</w:t>
      </w:r>
      <w:proofErr w:type="spellEnd"/>
      <w:proofErr w:type="gramEnd"/>
      <w:r w:rsidR="00BA0CDC">
        <w:rPr>
          <w:rFonts w:ascii="Times New Roman" w:eastAsia="Times New Roman" w:hAnsi="Times New Roman" w:cs="Times New Roman"/>
          <w:color w:val="000000" w:themeColor="text1"/>
          <w:sz w:val="24"/>
          <w:szCs w:val="24"/>
          <w:lang w:val="tr-TR"/>
        </w:rPr>
        <w:t xml:space="preserve"> Fakültesi Öz Değerlendirme Raporu</w:t>
      </w:r>
      <w:r w:rsidRPr="00262414">
        <w:rPr>
          <w:rFonts w:ascii="Times New Roman" w:eastAsia="Times New Roman" w:hAnsi="Times New Roman" w:cs="Times New Roman"/>
          <w:color w:val="000000" w:themeColor="text1"/>
          <w:sz w:val="24"/>
          <w:szCs w:val="24"/>
          <w:lang w:val="tr-TR"/>
        </w:rPr>
        <w:t xml:space="preserve">, </w:t>
      </w:r>
      <w:proofErr w:type="spellStart"/>
      <w:r w:rsidRPr="00262414">
        <w:rPr>
          <w:rFonts w:ascii="Times New Roman" w:eastAsia="Times New Roman" w:hAnsi="Times New Roman" w:cs="Times New Roman"/>
          <w:color w:val="000000" w:themeColor="text1"/>
          <w:sz w:val="24"/>
          <w:szCs w:val="24"/>
          <w:lang w:val="tr-TR"/>
        </w:rPr>
        <w:t>syf</w:t>
      </w:r>
      <w:proofErr w:type="spellEnd"/>
      <w:r w:rsidRPr="00262414">
        <w:rPr>
          <w:rFonts w:ascii="Times New Roman" w:eastAsia="Times New Roman" w:hAnsi="Times New Roman" w:cs="Times New Roman"/>
          <w:color w:val="000000" w:themeColor="text1"/>
          <w:sz w:val="24"/>
          <w:szCs w:val="24"/>
          <w:lang w:val="tr-TR"/>
        </w:rPr>
        <w:t xml:space="preserve"> 18) </w:t>
      </w:r>
      <w:r w:rsidRPr="00262414">
        <w:rPr>
          <w:rFonts w:ascii="Times New Roman" w:eastAsia="Times New Roman" w:hAnsi="Times New Roman" w:cs="Times New Roman"/>
          <w:b/>
          <w:bCs/>
          <w:color w:val="000000" w:themeColor="text1"/>
          <w:sz w:val="24"/>
          <w:szCs w:val="24"/>
          <w:lang w:val="tr-TR"/>
        </w:rPr>
        <w:t>[2_OD2]</w:t>
      </w:r>
      <w:r w:rsidRPr="00262414">
        <w:rPr>
          <w:rFonts w:ascii="Times New Roman" w:eastAsia="Times New Roman" w:hAnsi="Times New Roman" w:cs="Times New Roman"/>
          <w:color w:val="000000" w:themeColor="text1"/>
          <w:sz w:val="24"/>
          <w:szCs w:val="24"/>
          <w:lang w:val="tr-TR"/>
        </w:rPr>
        <w:t xml:space="preserve">. Bu yaklaşım, </w:t>
      </w:r>
      <w:proofErr w:type="spellStart"/>
      <w:r w:rsidRPr="00262414">
        <w:rPr>
          <w:rFonts w:ascii="Times New Roman" w:eastAsia="Times New Roman" w:hAnsi="Times New Roman" w:cs="Times New Roman"/>
          <w:color w:val="000000" w:themeColor="text1"/>
          <w:sz w:val="24"/>
          <w:szCs w:val="24"/>
          <w:lang w:val="tr-TR"/>
        </w:rPr>
        <w:t>uluslararasılaşma</w:t>
      </w:r>
      <w:proofErr w:type="spellEnd"/>
      <w:r w:rsidRPr="00262414">
        <w:rPr>
          <w:rFonts w:ascii="Times New Roman" w:eastAsia="Times New Roman" w:hAnsi="Times New Roman" w:cs="Times New Roman"/>
          <w:color w:val="000000" w:themeColor="text1"/>
          <w:sz w:val="24"/>
          <w:szCs w:val="24"/>
          <w:lang w:val="tr-TR"/>
        </w:rPr>
        <w:t xml:space="preserve"> kaynaklarının kurumsal değerlendirme mekanizmaları içinde ele alındığını göstermektedir.</w:t>
      </w:r>
    </w:p>
    <w:p w14:paraId="0A7D472D"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Bununla birlikte </w:t>
      </w:r>
      <w:proofErr w:type="spellStart"/>
      <w:r w:rsidRPr="00262414">
        <w:rPr>
          <w:rFonts w:ascii="Times New Roman" w:eastAsia="Times New Roman" w:hAnsi="Times New Roman" w:cs="Times New Roman"/>
          <w:color w:val="000000" w:themeColor="text1"/>
          <w:sz w:val="24"/>
          <w:szCs w:val="24"/>
          <w:lang w:val="tr-TR"/>
        </w:rPr>
        <w:t>uluslararasılaşmaya</w:t>
      </w:r>
      <w:proofErr w:type="spellEnd"/>
      <w:r w:rsidRPr="00262414">
        <w:rPr>
          <w:rFonts w:ascii="Times New Roman" w:eastAsia="Times New Roman" w:hAnsi="Times New Roman" w:cs="Times New Roman"/>
          <w:color w:val="000000" w:themeColor="text1"/>
          <w:sz w:val="24"/>
          <w:szCs w:val="24"/>
          <w:lang w:val="tr-TR"/>
        </w:rPr>
        <w:t xml:space="preserve"> ayrılan mali kaynaklar, hareketlilik bütçeleri, uluslararası proje destekleri ve bu kaynakların etkin kullanımına ilişkin performans analizlerinin sistematik biçimde raporlandığına dair ayrıntılı kanıtlar sınırlı düzeydedir.</w:t>
      </w:r>
    </w:p>
    <w:p w14:paraId="032043F2"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 xml:space="preserve">Olgunluk Düzeyi (2): </w:t>
      </w:r>
      <w:r w:rsidRPr="00262414">
        <w:rPr>
          <w:rFonts w:ascii="Times New Roman" w:eastAsia="Times New Roman" w:hAnsi="Times New Roman" w:cs="Times New Roman"/>
          <w:color w:val="000000" w:themeColor="text1"/>
          <w:sz w:val="24"/>
          <w:szCs w:val="24"/>
          <w:lang w:val="tr-TR"/>
        </w:rPr>
        <w:t xml:space="preserve">Kurumda </w:t>
      </w:r>
      <w:proofErr w:type="spellStart"/>
      <w:r w:rsidRPr="00262414">
        <w:rPr>
          <w:rFonts w:ascii="Times New Roman" w:eastAsia="Times New Roman" w:hAnsi="Times New Roman" w:cs="Times New Roman"/>
          <w:color w:val="000000" w:themeColor="text1"/>
          <w:sz w:val="24"/>
          <w:szCs w:val="24"/>
          <w:lang w:val="tr-TR"/>
        </w:rPr>
        <w:t>uluslararasılaşma</w:t>
      </w:r>
      <w:proofErr w:type="spellEnd"/>
      <w:r w:rsidRPr="00262414">
        <w:rPr>
          <w:rFonts w:ascii="Times New Roman" w:eastAsia="Times New Roman" w:hAnsi="Times New Roman" w:cs="Times New Roman"/>
          <w:color w:val="000000" w:themeColor="text1"/>
          <w:sz w:val="24"/>
          <w:szCs w:val="24"/>
          <w:lang w:val="tr-TR"/>
        </w:rPr>
        <w:t xml:space="preserve"> faaliyetlerini sürdürebilmek için uygun nitelik ve nicelikte fiziki, teknik ve mali kaynakların oluşturulmasına yönelik planları bulunmaktadır.</w:t>
      </w:r>
    </w:p>
    <w:p w14:paraId="07DB500B" w14:textId="77777777" w:rsidR="00A71F77" w:rsidRPr="00262414" w:rsidRDefault="00A71F77" w:rsidP="00A71F77">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039A6129" w14:textId="77777777" w:rsidR="00A71F77" w:rsidRPr="00262414" w:rsidRDefault="00A71F77" w:rsidP="00A71F77">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5.2.</w:t>
      </w:r>
      <w:r w:rsidRPr="00262414">
        <w:rPr>
          <w:rFonts w:ascii="Times New Roman" w:eastAsia="Times New Roman" w:hAnsi="Times New Roman" w:cs="Times New Roman"/>
          <w:color w:val="000000" w:themeColor="text1"/>
          <w:sz w:val="24"/>
          <w:szCs w:val="24"/>
          <w:lang w:val="tr-TR"/>
        </w:rPr>
        <w:t xml:space="preserve"> eczacilik_fakültesi_stratejik_plan.pdf</w:t>
      </w:r>
    </w:p>
    <w:p w14:paraId="6B20E453" w14:textId="5C6FE130" w:rsidR="00A71F77" w:rsidRPr="00262414" w:rsidRDefault="00A71F77" w:rsidP="00065945">
      <w:pPr>
        <w:spacing w:before="120" w:after="12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2)A.</w:t>
      </w:r>
      <w:proofErr w:type="gramEnd"/>
      <w:r w:rsidRPr="00262414">
        <w:rPr>
          <w:rFonts w:ascii="Times New Roman" w:eastAsia="Times New Roman" w:hAnsi="Times New Roman" w:cs="Times New Roman"/>
          <w:b/>
          <w:bCs/>
          <w:color w:val="000000" w:themeColor="text1"/>
          <w:sz w:val="24"/>
          <w:szCs w:val="24"/>
          <w:lang w:val="tr-TR"/>
        </w:rPr>
        <w:t>5.2.</w:t>
      </w:r>
      <w:r w:rsidRPr="00262414">
        <w:rPr>
          <w:rFonts w:ascii="Times New Roman" w:eastAsia="Times New Roman" w:hAnsi="Times New Roman" w:cs="Times New Roman"/>
          <w:color w:val="000000" w:themeColor="text1"/>
          <w:sz w:val="24"/>
          <w:szCs w:val="24"/>
          <w:lang w:val="tr-TR"/>
        </w:rPr>
        <w:t xml:space="preserve"> eczacilik_fakültesi_odr.pdf</w:t>
      </w:r>
    </w:p>
    <w:p w14:paraId="67E43BA9" w14:textId="77777777" w:rsidR="00A71F77" w:rsidRPr="00262414" w:rsidRDefault="00A71F77"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 xml:space="preserve">A.5.3. </w:t>
      </w:r>
      <w:proofErr w:type="spellStart"/>
      <w:r w:rsidRPr="00262414">
        <w:rPr>
          <w:rFonts w:ascii="Times New Roman" w:eastAsia="Times New Roman" w:hAnsi="Times New Roman" w:cs="Times New Roman"/>
          <w:b/>
          <w:bCs/>
          <w:color w:val="000000" w:themeColor="text1"/>
          <w:kern w:val="36"/>
          <w:sz w:val="24"/>
          <w:szCs w:val="24"/>
          <w:lang w:val="tr-TR"/>
        </w:rPr>
        <w:t>Uluslararasılaşma</w:t>
      </w:r>
      <w:proofErr w:type="spellEnd"/>
      <w:r w:rsidRPr="00262414">
        <w:rPr>
          <w:rFonts w:ascii="Times New Roman" w:eastAsia="Times New Roman" w:hAnsi="Times New Roman" w:cs="Times New Roman"/>
          <w:b/>
          <w:bCs/>
          <w:color w:val="000000" w:themeColor="text1"/>
          <w:kern w:val="36"/>
          <w:sz w:val="24"/>
          <w:szCs w:val="24"/>
          <w:lang w:val="tr-TR"/>
        </w:rPr>
        <w:t xml:space="preserve"> Performansı</w:t>
      </w:r>
    </w:p>
    <w:p w14:paraId="39D1B7CF" w14:textId="77777777" w:rsidR="00A71F77" w:rsidRPr="00262414" w:rsidRDefault="00A71F77" w:rsidP="00A71F77">
      <w:pPr>
        <w:spacing w:before="120" w:after="120" w:line="240" w:lineRule="auto"/>
        <w:jc w:val="both"/>
        <w:rPr>
          <w:sz w:val="24"/>
          <w:szCs w:val="24"/>
          <w:lang w:val="tr-TR"/>
        </w:rPr>
      </w:pPr>
      <w:proofErr w:type="spellStart"/>
      <w:r w:rsidRPr="00262414">
        <w:rPr>
          <w:rFonts w:ascii="Times New Roman" w:eastAsia="Times New Roman" w:hAnsi="Times New Roman" w:cs="Times New Roman"/>
          <w:sz w:val="24"/>
          <w:szCs w:val="24"/>
          <w:lang w:val="tr-TR"/>
        </w:rPr>
        <w:t>Uluslararasılaşma</w:t>
      </w:r>
      <w:proofErr w:type="spellEnd"/>
      <w:r w:rsidRPr="00262414">
        <w:rPr>
          <w:rFonts w:ascii="Times New Roman" w:eastAsia="Times New Roman" w:hAnsi="Times New Roman" w:cs="Times New Roman"/>
          <w:sz w:val="24"/>
          <w:szCs w:val="24"/>
          <w:lang w:val="tr-TR"/>
        </w:rPr>
        <w:t xml:space="preserve"> faaliyetleri sadece eğitim ve staj boyutuyla kalmayıp, küresel araştırma ağlarına entegrasyon ve bilimsel iş birlikleriyle de en üst düzeyde desteklenmektedir</w:t>
      </w:r>
      <w:r w:rsidRPr="00262414">
        <w:rPr>
          <w:rFonts w:ascii="Times New Roman" w:eastAsia="Times New Roman" w:hAnsi="Times New Roman" w:cs="Times New Roman"/>
          <w:b/>
          <w:bCs/>
          <w:sz w:val="24"/>
          <w:szCs w:val="24"/>
          <w:lang w:val="tr-TR"/>
        </w:rPr>
        <w:t>.</w:t>
      </w:r>
      <w:r w:rsidRPr="00262414">
        <w:rPr>
          <w:rFonts w:ascii="Times New Roman" w:eastAsia="Times New Roman" w:hAnsi="Times New Roman" w:cs="Times New Roman"/>
          <w:sz w:val="24"/>
          <w:szCs w:val="24"/>
          <w:lang w:val="tr-TR"/>
        </w:rPr>
        <w:t xml:space="preserve"> Fakülte öğretim üyelerinin, Avrupa Araştırma Konseyi (ERC) tarafından desteklenen çeşitli prestijli uluslararası projelerde araştırmacı olarak yer alması kurumun küresel çaptaki bilimsel rekabet gücünü kanıtlamaktadır </w:t>
      </w:r>
      <w:r w:rsidRPr="00262414">
        <w:rPr>
          <w:rFonts w:ascii="Times New Roman" w:eastAsia="Times New Roman" w:hAnsi="Times New Roman" w:cs="Times New Roman"/>
          <w:b/>
          <w:bCs/>
          <w:sz w:val="24"/>
          <w:szCs w:val="24"/>
          <w:lang w:val="tr-TR"/>
        </w:rPr>
        <w:t>[1_OD3].</w:t>
      </w:r>
      <w:r w:rsidRPr="00262414">
        <w:rPr>
          <w:rFonts w:ascii="Times New Roman" w:eastAsia="Times New Roman" w:hAnsi="Times New Roman" w:cs="Times New Roman"/>
          <w:sz w:val="24"/>
          <w:szCs w:val="24"/>
          <w:lang w:val="tr-TR"/>
        </w:rPr>
        <w:t xml:space="preserve"> Ayrıca 2025 yılı içerisinde akademisyenlerimiz Lizbon, Portekiz ve Barselona gibi merkezlerde düzenlenen saygın uluslararası kongrelerde bilimsel bildiriler sunarak fakültenin evrensel bilgi üretimine aktif katkı sağlamıştır </w:t>
      </w:r>
      <w:r w:rsidRPr="00262414">
        <w:rPr>
          <w:rFonts w:ascii="Times New Roman" w:eastAsia="Times New Roman" w:hAnsi="Times New Roman" w:cs="Times New Roman"/>
          <w:b/>
          <w:bCs/>
          <w:sz w:val="24"/>
          <w:szCs w:val="24"/>
          <w:lang w:val="tr-TR"/>
        </w:rPr>
        <w:t>[2_OD3].</w:t>
      </w:r>
      <w:r w:rsidRPr="00262414">
        <w:rPr>
          <w:rFonts w:ascii="Times New Roman" w:eastAsia="Times New Roman" w:hAnsi="Times New Roman" w:cs="Times New Roman"/>
          <w:sz w:val="24"/>
          <w:szCs w:val="24"/>
          <w:lang w:val="tr-TR"/>
        </w:rPr>
        <w:t xml:space="preserve"> </w:t>
      </w:r>
    </w:p>
    <w:p w14:paraId="3D854BE1" w14:textId="77777777" w:rsidR="00A71F77" w:rsidRPr="00262414" w:rsidRDefault="00A71F77" w:rsidP="00A71F77">
      <w:pPr>
        <w:spacing w:before="120" w:after="120" w:line="240" w:lineRule="auto"/>
        <w:jc w:val="both"/>
        <w:rPr>
          <w:sz w:val="24"/>
          <w:szCs w:val="24"/>
          <w:lang w:val="tr-TR"/>
        </w:rPr>
      </w:pPr>
      <w:proofErr w:type="spellStart"/>
      <w:r w:rsidRPr="00262414">
        <w:rPr>
          <w:rFonts w:ascii="Times New Roman" w:eastAsia="Times New Roman" w:hAnsi="Times New Roman" w:cs="Times New Roman"/>
          <w:sz w:val="24"/>
          <w:szCs w:val="24"/>
          <w:lang w:val="tr-TR"/>
        </w:rPr>
        <w:t>Uluslararasılaşma</w:t>
      </w:r>
      <w:proofErr w:type="spellEnd"/>
      <w:r w:rsidRPr="00262414">
        <w:rPr>
          <w:rFonts w:ascii="Times New Roman" w:eastAsia="Times New Roman" w:hAnsi="Times New Roman" w:cs="Times New Roman"/>
          <w:sz w:val="24"/>
          <w:szCs w:val="24"/>
          <w:lang w:val="tr-TR"/>
        </w:rPr>
        <w:t xml:space="preserve"> performansının sonuçları, FÖDEK ve Kalite Komisyonu tarafından PUKÖ döngüsü kapsamında düzenli olarak izlenmekte ve stratejik plan hedefleriyle kıyaslanmaktadır </w:t>
      </w:r>
      <w:r w:rsidRPr="00262414">
        <w:rPr>
          <w:rFonts w:ascii="Times New Roman" w:eastAsia="Times New Roman" w:hAnsi="Times New Roman" w:cs="Times New Roman"/>
          <w:b/>
          <w:bCs/>
          <w:sz w:val="24"/>
          <w:szCs w:val="24"/>
          <w:lang w:val="tr-TR"/>
        </w:rPr>
        <w:t>[3_OD3].</w:t>
      </w:r>
      <w:r w:rsidRPr="00262414">
        <w:rPr>
          <w:rFonts w:ascii="Times New Roman" w:eastAsia="Times New Roman" w:hAnsi="Times New Roman" w:cs="Times New Roman"/>
          <w:sz w:val="24"/>
          <w:szCs w:val="24"/>
          <w:lang w:val="tr-TR"/>
        </w:rPr>
        <w:t xml:space="preserve"> Yapılan bu detaylı iç değerlendirmeler sonucunda, öğrenci katılım oranlarının ve uluslararası staj olanaklarının fakültenin potansiyel kapasitesinin altında olduğu saptanmış ve bu alanlarda acil iyileştirmelere gidilmesi kararlaştırılmıştır </w:t>
      </w:r>
      <w:commentRangeStart w:id="16"/>
      <w:r w:rsidRPr="00262414">
        <w:rPr>
          <w:rFonts w:ascii="Times New Roman" w:eastAsia="Times New Roman" w:hAnsi="Times New Roman" w:cs="Times New Roman"/>
          <w:b/>
          <w:bCs/>
          <w:sz w:val="24"/>
          <w:szCs w:val="24"/>
          <w:lang w:val="tr-TR"/>
        </w:rPr>
        <w:t>[3</w:t>
      </w:r>
      <w:commentRangeEnd w:id="16"/>
      <w:r w:rsidR="00D340BA">
        <w:rPr>
          <w:rStyle w:val="AklamaBavurusu"/>
        </w:rPr>
        <w:commentReference w:id="16"/>
      </w:r>
      <w:r w:rsidRPr="00262414">
        <w:rPr>
          <w:rFonts w:ascii="Times New Roman" w:eastAsia="Times New Roman" w:hAnsi="Times New Roman" w:cs="Times New Roman"/>
          <w:b/>
          <w:bCs/>
          <w:sz w:val="24"/>
          <w:szCs w:val="24"/>
          <w:lang w:val="tr-TR"/>
        </w:rPr>
        <w:t>_OD3].</w:t>
      </w:r>
      <w:r w:rsidRPr="00262414">
        <w:rPr>
          <w:rFonts w:ascii="Times New Roman" w:eastAsia="Times New Roman" w:hAnsi="Times New Roman" w:cs="Times New Roman"/>
          <w:sz w:val="24"/>
          <w:szCs w:val="24"/>
          <w:lang w:val="tr-TR"/>
        </w:rPr>
        <w:t xml:space="preserve"> </w:t>
      </w:r>
    </w:p>
    <w:p w14:paraId="3DBCBBBF" w14:textId="68D11133" w:rsidR="00A71F77" w:rsidRPr="00262414" w:rsidRDefault="00A71F77" w:rsidP="00A71F77">
      <w:pPr>
        <w:spacing w:before="120" w:after="120" w:line="240" w:lineRule="auto"/>
        <w:jc w:val="both"/>
        <w:rPr>
          <w:sz w:val="24"/>
          <w:szCs w:val="24"/>
          <w:lang w:val="tr-TR"/>
        </w:rPr>
      </w:pPr>
      <w:r w:rsidRPr="00262414">
        <w:rPr>
          <w:rFonts w:ascii="Times New Roman" w:eastAsia="Times New Roman" w:hAnsi="Times New Roman" w:cs="Times New Roman"/>
          <w:sz w:val="24"/>
          <w:szCs w:val="24"/>
          <w:lang w:val="tr-TR"/>
        </w:rPr>
        <w:t xml:space="preserve">Bu kapsamda öğrencilerin farkındalığını ve katılımını teşvik etmek adına, </w:t>
      </w:r>
      <w:proofErr w:type="spellStart"/>
      <w:r w:rsidRPr="00262414">
        <w:rPr>
          <w:rFonts w:ascii="Times New Roman" w:eastAsia="Times New Roman" w:hAnsi="Times New Roman" w:cs="Times New Roman"/>
          <w:sz w:val="24"/>
          <w:szCs w:val="24"/>
          <w:lang w:val="tr-TR"/>
        </w:rPr>
        <w:t>Erasmus</w:t>
      </w:r>
      <w:proofErr w:type="spellEnd"/>
      <w:r w:rsidRPr="00262414">
        <w:rPr>
          <w:rFonts w:ascii="Times New Roman" w:eastAsia="Times New Roman" w:hAnsi="Times New Roman" w:cs="Times New Roman"/>
          <w:sz w:val="24"/>
          <w:szCs w:val="24"/>
          <w:lang w:val="tr-TR"/>
        </w:rPr>
        <w:t xml:space="preserve">+ </w:t>
      </w:r>
      <w:proofErr w:type="spellStart"/>
      <w:r w:rsidRPr="00262414">
        <w:rPr>
          <w:rFonts w:ascii="Times New Roman" w:eastAsia="Times New Roman" w:hAnsi="Times New Roman" w:cs="Times New Roman"/>
          <w:sz w:val="24"/>
          <w:szCs w:val="24"/>
          <w:lang w:val="tr-TR"/>
        </w:rPr>
        <w:t>Youth</w:t>
      </w:r>
      <w:proofErr w:type="spellEnd"/>
      <w:r w:rsidRPr="00262414">
        <w:rPr>
          <w:rFonts w:ascii="Times New Roman" w:eastAsia="Times New Roman" w:hAnsi="Times New Roman" w:cs="Times New Roman"/>
          <w:sz w:val="24"/>
          <w:szCs w:val="24"/>
          <w:lang w:val="tr-TR"/>
        </w:rPr>
        <w:t xml:space="preserve"> Exchange Project gibi hareketlilikleri tamamlayan öğrencilerin, dış paydaş üniversite akademisyenlerinin de katılımıyla çevrim içi seminerler vererek tecrübelerini aktarmaları </w:t>
      </w:r>
      <w:r w:rsidRPr="00262414">
        <w:rPr>
          <w:rFonts w:ascii="Times New Roman" w:eastAsia="Times New Roman" w:hAnsi="Times New Roman" w:cs="Times New Roman"/>
          <w:sz w:val="24"/>
          <w:szCs w:val="24"/>
          <w:lang w:val="tr-TR"/>
        </w:rPr>
        <w:lastRenderedPageBreak/>
        <w:t>sağlanmıştır</w:t>
      </w:r>
      <w:r w:rsidR="00262414" w:rsidRPr="00262414">
        <w:rPr>
          <w:rFonts w:ascii="Times New Roman" w:eastAsia="Times New Roman" w:hAnsi="Times New Roman" w:cs="Times New Roman"/>
          <w:sz w:val="24"/>
          <w:szCs w:val="24"/>
          <w:lang w:val="tr-TR"/>
        </w:rPr>
        <w:t xml:space="preserve"> </w:t>
      </w:r>
      <w:r w:rsidR="00262414" w:rsidRPr="00262414">
        <w:rPr>
          <w:rFonts w:ascii="Times New Roman" w:eastAsia="Times New Roman" w:hAnsi="Times New Roman" w:cs="Times New Roman"/>
          <w:b/>
          <w:bCs/>
          <w:sz w:val="24"/>
          <w:szCs w:val="24"/>
          <w:lang w:val="tr-TR"/>
        </w:rPr>
        <w:t>(Tablo 3, Tablo 4)</w:t>
      </w:r>
      <w:r w:rsidRPr="00262414">
        <w:rPr>
          <w:rFonts w:ascii="Times New Roman" w:eastAsia="Times New Roman" w:hAnsi="Times New Roman" w:cs="Times New Roman"/>
          <w:sz w:val="24"/>
          <w:szCs w:val="24"/>
          <w:lang w:val="tr-TR"/>
        </w:rPr>
        <w:t xml:space="preserve"> </w:t>
      </w:r>
      <w:r w:rsidRPr="00262414">
        <w:rPr>
          <w:rFonts w:ascii="Times New Roman" w:eastAsia="Times New Roman" w:hAnsi="Times New Roman" w:cs="Times New Roman"/>
          <w:b/>
          <w:bCs/>
          <w:sz w:val="24"/>
          <w:szCs w:val="24"/>
          <w:lang w:val="tr-TR"/>
        </w:rPr>
        <w:t>[4_OD3].</w:t>
      </w:r>
      <w:r w:rsidRPr="00262414">
        <w:rPr>
          <w:rFonts w:ascii="Times New Roman" w:eastAsia="Times New Roman" w:hAnsi="Times New Roman" w:cs="Times New Roman"/>
          <w:sz w:val="24"/>
          <w:szCs w:val="24"/>
          <w:lang w:val="tr-TR"/>
        </w:rPr>
        <w:t xml:space="preserve"> Ayrıca </w:t>
      </w:r>
      <w:proofErr w:type="spellStart"/>
      <w:r w:rsidRPr="00262414">
        <w:rPr>
          <w:rFonts w:ascii="Times New Roman" w:eastAsia="Times New Roman" w:hAnsi="Times New Roman" w:cs="Times New Roman"/>
          <w:sz w:val="24"/>
          <w:szCs w:val="24"/>
          <w:lang w:val="tr-TR"/>
        </w:rPr>
        <w:t>uluslararasılaşma</w:t>
      </w:r>
      <w:proofErr w:type="spellEnd"/>
      <w:r w:rsidRPr="00262414">
        <w:rPr>
          <w:rFonts w:ascii="Times New Roman" w:eastAsia="Times New Roman" w:hAnsi="Times New Roman" w:cs="Times New Roman"/>
          <w:sz w:val="24"/>
          <w:szCs w:val="24"/>
          <w:lang w:val="tr-TR"/>
        </w:rPr>
        <w:t xml:space="preserve"> performansının bir başka boyutu olarak fakülte öğretim elemanlarının </w:t>
      </w:r>
      <w:proofErr w:type="spellStart"/>
      <w:r w:rsidRPr="00262414">
        <w:rPr>
          <w:rFonts w:ascii="Times New Roman" w:eastAsia="Times New Roman" w:hAnsi="Times New Roman" w:cs="Times New Roman"/>
          <w:sz w:val="24"/>
          <w:szCs w:val="24"/>
          <w:lang w:val="tr-TR"/>
        </w:rPr>
        <w:t>Edinburg</w:t>
      </w:r>
      <w:proofErr w:type="spellEnd"/>
      <w:r w:rsidRPr="00262414">
        <w:rPr>
          <w:rFonts w:ascii="Times New Roman" w:eastAsia="Times New Roman" w:hAnsi="Times New Roman" w:cs="Times New Roman"/>
          <w:sz w:val="24"/>
          <w:szCs w:val="24"/>
          <w:lang w:val="tr-TR"/>
        </w:rPr>
        <w:t xml:space="preserve"> (İskoçya) </w:t>
      </w:r>
      <w:proofErr w:type="spellStart"/>
      <w:r w:rsidRPr="00262414">
        <w:rPr>
          <w:rFonts w:ascii="Times New Roman" w:eastAsia="Times New Roman" w:hAnsi="Times New Roman" w:cs="Times New Roman"/>
          <w:sz w:val="24"/>
          <w:szCs w:val="24"/>
          <w:lang w:val="tr-TR"/>
        </w:rPr>
        <w:t>Herbaryumu</w:t>
      </w:r>
      <w:proofErr w:type="spellEnd"/>
      <w:r w:rsidRPr="00262414">
        <w:rPr>
          <w:rFonts w:ascii="Times New Roman" w:eastAsia="Times New Roman" w:hAnsi="Times New Roman" w:cs="Times New Roman"/>
          <w:sz w:val="24"/>
          <w:szCs w:val="24"/>
          <w:lang w:val="tr-TR"/>
        </w:rPr>
        <w:t xml:space="preserve"> veya </w:t>
      </w:r>
      <w:proofErr w:type="spellStart"/>
      <w:r w:rsidRPr="00262414">
        <w:rPr>
          <w:rFonts w:ascii="Times New Roman" w:eastAsia="Times New Roman" w:hAnsi="Times New Roman" w:cs="Times New Roman"/>
          <w:sz w:val="24"/>
          <w:szCs w:val="24"/>
          <w:lang w:val="tr-TR"/>
        </w:rPr>
        <w:t>Chieti</w:t>
      </w:r>
      <w:proofErr w:type="spellEnd"/>
      <w:r w:rsidRPr="00262414">
        <w:rPr>
          <w:rFonts w:ascii="Times New Roman" w:eastAsia="Times New Roman" w:hAnsi="Times New Roman" w:cs="Times New Roman"/>
          <w:sz w:val="24"/>
          <w:szCs w:val="24"/>
          <w:lang w:val="tr-TR"/>
        </w:rPr>
        <w:t xml:space="preserve"> (İtalya) araştırma stajı gibi yurtdışı akademik görevlendirmeleri de Fakülte Yönetim Kurulunca aktif olarak desteklenmektedir </w:t>
      </w:r>
      <w:r w:rsidRPr="00262414">
        <w:rPr>
          <w:rFonts w:ascii="Times New Roman" w:eastAsia="Times New Roman" w:hAnsi="Times New Roman" w:cs="Times New Roman"/>
          <w:b/>
          <w:bCs/>
          <w:sz w:val="24"/>
          <w:szCs w:val="24"/>
          <w:lang w:val="tr-TR"/>
        </w:rPr>
        <w:t>[5_OD3].</w:t>
      </w:r>
      <w:r w:rsidRPr="00262414">
        <w:rPr>
          <w:rFonts w:ascii="Times New Roman" w:eastAsia="Times New Roman" w:hAnsi="Times New Roman" w:cs="Times New Roman"/>
          <w:sz w:val="24"/>
          <w:szCs w:val="24"/>
          <w:lang w:val="tr-TR"/>
        </w:rPr>
        <w:t xml:space="preserve"> Fakülte yönetimi, sadece değişim sayılarını niceliksel olarak artırmayı değil, mevcut ikili anlaşmaları daha büyük çaplı ortak araştırma fonlarına (</w:t>
      </w:r>
      <w:proofErr w:type="spellStart"/>
      <w:r w:rsidRPr="00262414">
        <w:rPr>
          <w:rFonts w:ascii="Times New Roman" w:eastAsia="Times New Roman" w:hAnsi="Times New Roman" w:cs="Times New Roman"/>
          <w:sz w:val="24"/>
          <w:szCs w:val="24"/>
          <w:lang w:val="tr-TR"/>
        </w:rPr>
        <w:t>Horizon</w:t>
      </w:r>
      <w:proofErr w:type="spellEnd"/>
      <w:r w:rsidRPr="00262414">
        <w:rPr>
          <w:rFonts w:ascii="Times New Roman" w:eastAsia="Times New Roman" w:hAnsi="Times New Roman" w:cs="Times New Roman"/>
          <w:sz w:val="24"/>
          <w:szCs w:val="24"/>
          <w:lang w:val="tr-TR"/>
        </w:rPr>
        <w:t xml:space="preserve"> Europe vb.) dönüştürecek stratejik adımlar atmayı yeni dönemin öncelikli hedefleri arasına almıştır (</w:t>
      </w:r>
      <w:proofErr w:type="spellStart"/>
      <w:proofErr w:type="gramStart"/>
      <w:r w:rsidRPr="00262414">
        <w:rPr>
          <w:rFonts w:ascii="Times New Roman" w:eastAsia="Times New Roman" w:hAnsi="Times New Roman" w:cs="Times New Roman"/>
          <w:sz w:val="24"/>
          <w:szCs w:val="24"/>
          <w:lang w:val="tr-TR"/>
        </w:rPr>
        <w:t>bkz.Ezcacılık</w:t>
      </w:r>
      <w:proofErr w:type="spellEnd"/>
      <w:proofErr w:type="gramEnd"/>
      <w:r w:rsidRPr="00262414">
        <w:rPr>
          <w:rFonts w:ascii="Times New Roman" w:eastAsia="Times New Roman" w:hAnsi="Times New Roman" w:cs="Times New Roman"/>
          <w:sz w:val="24"/>
          <w:szCs w:val="24"/>
          <w:lang w:val="tr-TR"/>
        </w:rPr>
        <w:t xml:space="preserve"> Fakültesi Stratejik Planı, </w:t>
      </w:r>
      <w:proofErr w:type="spellStart"/>
      <w:r w:rsidRPr="00262414">
        <w:rPr>
          <w:rFonts w:ascii="Times New Roman" w:eastAsia="Times New Roman" w:hAnsi="Times New Roman" w:cs="Times New Roman"/>
          <w:sz w:val="24"/>
          <w:szCs w:val="24"/>
          <w:lang w:val="tr-TR"/>
        </w:rPr>
        <w:t>syf</w:t>
      </w:r>
      <w:proofErr w:type="spellEnd"/>
      <w:r w:rsidRPr="00262414">
        <w:rPr>
          <w:rFonts w:ascii="Times New Roman" w:eastAsia="Times New Roman" w:hAnsi="Times New Roman" w:cs="Times New Roman"/>
          <w:sz w:val="24"/>
          <w:szCs w:val="24"/>
          <w:lang w:val="tr-TR"/>
        </w:rPr>
        <w:t xml:space="preserve">. 44) </w:t>
      </w:r>
      <w:commentRangeStart w:id="17"/>
      <w:r w:rsidRPr="00262414">
        <w:rPr>
          <w:rFonts w:ascii="Times New Roman" w:eastAsia="Times New Roman" w:hAnsi="Times New Roman" w:cs="Times New Roman"/>
          <w:b/>
          <w:bCs/>
          <w:sz w:val="24"/>
          <w:szCs w:val="24"/>
          <w:lang w:val="tr-TR"/>
        </w:rPr>
        <w:t>[3</w:t>
      </w:r>
      <w:commentRangeEnd w:id="17"/>
      <w:r w:rsidR="00D340BA">
        <w:rPr>
          <w:rStyle w:val="AklamaBavurusu"/>
        </w:rPr>
        <w:commentReference w:id="17"/>
      </w:r>
      <w:r w:rsidRPr="00262414">
        <w:rPr>
          <w:rFonts w:ascii="Times New Roman" w:eastAsia="Times New Roman" w:hAnsi="Times New Roman" w:cs="Times New Roman"/>
          <w:b/>
          <w:bCs/>
          <w:sz w:val="24"/>
          <w:szCs w:val="24"/>
          <w:lang w:val="tr-TR"/>
        </w:rPr>
        <w:t>_OD3].</w:t>
      </w:r>
    </w:p>
    <w:p w14:paraId="0C7B7365" w14:textId="77777777" w:rsidR="00A71F77" w:rsidRPr="00262414" w:rsidRDefault="00A71F77" w:rsidP="00A71F77">
      <w:pPr>
        <w:spacing w:before="120" w:after="120" w:line="240" w:lineRule="auto"/>
        <w:jc w:val="both"/>
        <w:rPr>
          <w:sz w:val="24"/>
          <w:szCs w:val="24"/>
          <w:lang w:val="tr-TR"/>
        </w:rPr>
      </w:pPr>
      <w:r w:rsidRPr="00262414">
        <w:rPr>
          <w:rFonts w:ascii="Times New Roman" w:eastAsia="Times New Roman" w:hAnsi="Times New Roman" w:cs="Times New Roman"/>
          <w:b/>
          <w:bCs/>
          <w:sz w:val="24"/>
          <w:szCs w:val="24"/>
          <w:lang w:val="tr-TR"/>
        </w:rPr>
        <w:t>Olgunluk Düzeyi (3):</w:t>
      </w:r>
      <w:r w:rsidRPr="00262414">
        <w:rPr>
          <w:rFonts w:ascii="Times New Roman" w:eastAsia="Times New Roman" w:hAnsi="Times New Roman" w:cs="Times New Roman"/>
          <w:sz w:val="24"/>
          <w:szCs w:val="24"/>
          <w:lang w:val="tr-TR"/>
        </w:rPr>
        <w:t xml:space="preserve"> Kurumun geneline yayılmış </w:t>
      </w:r>
      <w:proofErr w:type="spellStart"/>
      <w:r w:rsidRPr="00262414">
        <w:rPr>
          <w:rFonts w:ascii="Times New Roman" w:eastAsia="Times New Roman" w:hAnsi="Times New Roman" w:cs="Times New Roman"/>
          <w:sz w:val="24"/>
          <w:szCs w:val="24"/>
          <w:lang w:val="tr-TR"/>
        </w:rPr>
        <w:t>uluslararasılaşma</w:t>
      </w:r>
      <w:proofErr w:type="spellEnd"/>
      <w:r w:rsidRPr="00262414">
        <w:rPr>
          <w:rFonts w:ascii="Times New Roman" w:eastAsia="Times New Roman" w:hAnsi="Times New Roman" w:cs="Times New Roman"/>
          <w:sz w:val="24"/>
          <w:szCs w:val="24"/>
          <w:lang w:val="tr-TR"/>
        </w:rPr>
        <w:t xml:space="preserve"> faaliyetleri bulunmaktadır.</w:t>
      </w:r>
    </w:p>
    <w:p w14:paraId="77069778" w14:textId="77777777" w:rsidR="00A71F77" w:rsidRPr="00262414" w:rsidRDefault="00A71F77" w:rsidP="00A71F77">
      <w:pPr>
        <w:spacing w:before="120" w:after="120" w:line="240" w:lineRule="auto"/>
        <w:jc w:val="both"/>
        <w:rPr>
          <w:sz w:val="24"/>
          <w:szCs w:val="24"/>
          <w:lang w:val="tr-TR"/>
        </w:rPr>
      </w:pPr>
      <w:r w:rsidRPr="00262414">
        <w:rPr>
          <w:rFonts w:ascii="Times New Roman" w:eastAsia="Times New Roman" w:hAnsi="Times New Roman" w:cs="Times New Roman"/>
          <w:b/>
          <w:bCs/>
          <w:sz w:val="24"/>
          <w:szCs w:val="24"/>
          <w:lang w:val="tr-TR"/>
        </w:rPr>
        <w:t>Kanıtlar</w:t>
      </w:r>
    </w:p>
    <w:p w14:paraId="52EDD61F" w14:textId="77777777" w:rsidR="00A71F77" w:rsidRPr="00262414" w:rsidRDefault="00A71F77" w:rsidP="00A71F77">
      <w:pPr>
        <w:spacing w:before="120" w:after="120" w:line="240" w:lineRule="auto"/>
        <w:jc w:val="both"/>
        <w:rPr>
          <w:sz w:val="24"/>
          <w:szCs w:val="24"/>
          <w:lang w:val="tr-TR"/>
        </w:rPr>
      </w:pPr>
      <w:r w:rsidRPr="00262414">
        <w:rPr>
          <w:rFonts w:ascii="Times New Roman" w:eastAsia="Times New Roman" w:hAnsi="Times New Roman" w:cs="Times New Roman"/>
          <w:b/>
          <w:bCs/>
          <w:sz w:val="24"/>
          <w:szCs w:val="24"/>
          <w:lang w:val="tr-TR"/>
        </w:rPr>
        <w:t>[1](</w:t>
      </w:r>
      <w:proofErr w:type="gramStart"/>
      <w:r w:rsidRPr="00262414">
        <w:rPr>
          <w:rFonts w:ascii="Times New Roman" w:eastAsia="Times New Roman" w:hAnsi="Times New Roman" w:cs="Times New Roman"/>
          <w:b/>
          <w:bCs/>
          <w:sz w:val="24"/>
          <w:szCs w:val="24"/>
          <w:lang w:val="tr-TR"/>
        </w:rPr>
        <w:t>3)A.</w:t>
      </w:r>
      <w:proofErr w:type="gramEnd"/>
      <w:r w:rsidRPr="00262414">
        <w:rPr>
          <w:rFonts w:ascii="Times New Roman" w:eastAsia="Times New Roman" w:hAnsi="Times New Roman" w:cs="Times New Roman"/>
          <w:b/>
          <w:bCs/>
          <w:sz w:val="24"/>
          <w:szCs w:val="24"/>
          <w:lang w:val="tr-TR"/>
        </w:rPr>
        <w:t xml:space="preserve">5.3. </w:t>
      </w:r>
      <w:r w:rsidRPr="00262414">
        <w:rPr>
          <w:rFonts w:ascii="Times New Roman" w:eastAsia="Times New Roman" w:hAnsi="Times New Roman" w:cs="Times New Roman"/>
          <w:sz w:val="24"/>
          <w:szCs w:val="24"/>
          <w:lang w:val="tr-TR"/>
        </w:rPr>
        <w:t>erc_proje_belgesi.pdf</w:t>
      </w:r>
    </w:p>
    <w:p w14:paraId="093C4319" w14:textId="77777777" w:rsidR="00A71F77" w:rsidRPr="00262414" w:rsidRDefault="00A71F77" w:rsidP="00A71F77">
      <w:pPr>
        <w:spacing w:before="120" w:after="120" w:line="240" w:lineRule="auto"/>
        <w:jc w:val="both"/>
        <w:rPr>
          <w:sz w:val="24"/>
          <w:szCs w:val="24"/>
          <w:lang w:val="tr-TR"/>
        </w:rPr>
      </w:pPr>
      <w:r w:rsidRPr="00262414">
        <w:rPr>
          <w:rFonts w:ascii="Times New Roman" w:eastAsia="Times New Roman" w:hAnsi="Times New Roman" w:cs="Times New Roman"/>
          <w:b/>
          <w:bCs/>
          <w:sz w:val="24"/>
          <w:szCs w:val="24"/>
          <w:lang w:val="tr-TR"/>
        </w:rPr>
        <w:t>[2](</w:t>
      </w:r>
      <w:proofErr w:type="gramStart"/>
      <w:r w:rsidRPr="00262414">
        <w:rPr>
          <w:rFonts w:ascii="Times New Roman" w:eastAsia="Times New Roman" w:hAnsi="Times New Roman" w:cs="Times New Roman"/>
          <w:b/>
          <w:bCs/>
          <w:sz w:val="24"/>
          <w:szCs w:val="24"/>
          <w:lang w:val="tr-TR"/>
        </w:rPr>
        <w:t>3)A.</w:t>
      </w:r>
      <w:proofErr w:type="gramEnd"/>
      <w:r w:rsidRPr="00262414">
        <w:rPr>
          <w:rFonts w:ascii="Times New Roman" w:eastAsia="Times New Roman" w:hAnsi="Times New Roman" w:cs="Times New Roman"/>
          <w:b/>
          <w:bCs/>
          <w:sz w:val="24"/>
          <w:szCs w:val="24"/>
          <w:lang w:val="tr-TR"/>
        </w:rPr>
        <w:t xml:space="preserve">5.3. </w:t>
      </w:r>
      <w:r w:rsidRPr="00262414">
        <w:rPr>
          <w:rFonts w:ascii="Times New Roman" w:eastAsia="Times New Roman" w:hAnsi="Times New Roman" w:cs="Times New Roman"/>
          <w:sz w:val="24"/>
          <w:szCs w:val="24"/>
          <w:lang w:val="tr-TR"/>
        </w:rPr>
        <w:t>uluslararası_kongreler.pdf</w:t>
      </w:r>
    </w:p>
    <w:p w14:paraId="67E6D5C5" w14:textId="77777777" w:rsidR="00A71F77" w:rsidRPr="00262414" w:rsidRDefault="00A71F77" w:rsidP="00A71F77">
      <w:pPr>
        <w:spacing w:before="120" w:after="120" w:line="240" w:lineRule="auto"/>
        <w:jc w:val="both"/>
        <w:rPr>
          <w:rFonts w:ascii="Times New Roman" w:eastAsia="Times New Roman" w:hAnsi="Times New Roman" w:cs="Times New Roman"/>
          <w:sz w:val="24"/>
          <w:szCs w:val="24"/>
          <w:lang w:val="tr-TR"/>
        </w:rPr>
      </w:pPr>
      <w:r w:rsidRPr="00262414">
        <w:rPr>
          <w:rFonts w:ascii="Times New Roman" w:eastAsia="Times New Roman" w:hAnsi="Times New Roman" w:cs="Times New Roman"/>
          <w:b/>
          <w:bCs/>
          <w:sz w:val="24"/>
          <w:szCs w:val="24"/>
          <w:lang w:val="tr-TR"/>
        </w:rPr>
        <w:t>[3](</w:t>
      </w:r>
      <w:proofErr w:type="gramStart"/>
      <w:r w:rsidRPr="00262414">
        <w:rPr>
          <w:rFonts w:ascii="Times New Roman" w:eastAsia="Times New Roman" w:hAnsi="Times New Roman" w:cs="Times New Roman"/>
          <w:b/>
          <w:bCs/>
          <w:sz w:val="24"/>
          <w:szCs w:val="24"/>
          <w:lang w:val="tr-TR"/>
        </w:rPr>
        <w:t>3)A.</w:t>
      </w:r>
      <w:proofErr w:type="gramEnd"/>
      <w:r w:rsidRPr="00262414">
        <w:rPr>
          <w:rFonts w:ascii="Times New Roman" w:eastAsia="Times New Roman" w:hAnsi="Times New Roman" w:cs="Times New Roman"/>
          <w:b/>
          <w:bCs/>
          <w:sz w:val="24"/>
          <w:szCs w:val="24"/>
          <w:lang w:val="tr-TR"/>
        </w:rPr>
        <w:t xml:space="preserve">5.3. </w:t>
      </w:r>
      <w:r w:rsidRPr="00262414">
        <w:rPr>
          <w:rFonts w:ascii="Times New Roman" w:eastAsia="Times New Roman" w:hAnsi="Times New Roman" w:cs="Times New Roman"/>
          <w:sz w:val="24"/>
          <w:szCs w:val="24"/>
          <w:lang w:val="tr-TR"/>
        </w:rPr>
        <w:t>eczacilik_fakultesi_stratejik_plani.pdf</w:t>
      </w:r>
    </w:p>
    <w:p w14:paraId="1DA3CF8B" w14:textId="77777777" w:rsidR="00A71F77" w:rsidRPr="00262414" w:rsidRDefault="00A71F77" w:rsidP="00A71F77">
      <w:pPr>
        <w:spacing w:after="0" w:line="360" w:lineRule="auto"/>
        <w:jc w:val="both"/>
        <w:rPr>
          <w:sz w:val="24"/>
          <w:szCs w:val="24"/>
          <w:lang w:val="tr-TR"/>
        </w:rPr>
      </w:pPr>
      <w:r w:rsidRPr="00262414">
        <w:rPr>
          <w:rFonts w:ascii="Times New Roman" w:eastAsia="Times New Roman" w:hAnsi="Times New Roman" w:cs="Times New Roman"/>
          <w:b/>
          <w:bCs/>
          <w:sz w:val="24"/>
          <w:szCs w:val="24"/>
          <w:lang w:val="tr-TR"/>
        </w:rPr>
        <w:t>[4](</w:t>
      </w:r>
      <w:proofErr w:type="gramStart"/>
      <w:r w:rsidRPr="00262414">
        <w:rPr>
          <w:rFonts w:ascii="Times New Roman" w:eastAsia="Times New Roman" w:hAnsi="Times New Roman" w:cs="Times New Roman"/>
          <w:b/>
          <w:bCs/>
          <w:sz w:val="24"/>
          <w:szCs w:val="24"/>
          <w:lang w:val="tr-TR"/>
        </w:rPr>
        <w:t>3)A.</w:t>
      </w:r>
      <w:proofErr w:type="gramEnd"/>
      <w:r w:rsidRPr="00262414">
        <w:rPr>
          <w:rFonts w:ascii="Times New Roman" w:eastAsia="Times New Roman" w:hAnsi="Times New Roman" w:cs="Times New Roman"/>
          <w:b/>
          <w:bCs/>
          <w:sz w:val="24"/>
          <w:szCs w:val="24"/>
          <w:lang w:val="tr-TR"/>
        </w:rPr>
        <w:t xml:space="preserve">5.3. </w:t>
      </w:r>
      <w:r w:rsidRPr="00262414">
        <w:rPr>
          <w:rFonts w:ascii="Times New Roman" w:eastAsia="Times New Roman" w:hAnsi="Times New Roman" w:cs="Times New Roman"/>
          <w:sz w:val="24"/>
          <w:szCs w:val="24"/>
          <w:lang w:val="tr-TR"/>
        </w:rPr>
        <w:t>erasmus_seminer_etkinligi.pdf</w:t>
      </w:r>
    </w:p>
    <w:p w14:paraId="049804F0" w14:textId="627A81AD" w:rsidR="007F544C" w:rsidRPr="00262414" w:rsidRDefault="00A71F77" w:rsidP="00262414">
      <w:pPr>
        <w:spacing w:after="0" w:line="360" w:lineRule="auto"/>
        <w:jc w:val="both"/>
        <w:rPr>
          <w:rFonts w:ascii="Times New Roman" w:hAnsi="Times New Roman" w:cs="Times New Roman"/>
          <w:b/>
          <w:bCs/>
          <w:sz w:val="24"/>
          <w:szCs w:val="24"/>
          <w:lang w:val="tr-TR"/>
        </w:rPr>
        <w:sectPr w:rsidR="007F544C" w:rsidRPr="00262414" w:rsidSect="00672C9A">
          <w:footerReference w:type="default" r:id="rId16"/>
          <w:pgSz w:w="12240" w:h="15840"/>
          <w:pgMar w:top="1440" w:right="1440" w:bottom="1440" w:left="1440" w:header="720" w:footer="720" w:gutter="0"/>
          <w:cols w:space="720"/>
          <w:docGrid w:linePitch="360"/>
        </w:sectPr>
      </w:pPr>
      <w:r w:rsidRPr="00262414">
        <w:rPr>
          <w:rFonts w:ascii="Times New Roman" w:eastAsia="Times New Roman" w:hAnsi="Times New Roman" w:cs="Times New Roman"/>
          <w:b/>
          <w:bCs/>
          <w:sz w:val="24"/>
          <w:szCs w:val="24"/>
          <w:lang w:val="tr-TR"/>
        </w:rPr>
        <w:t>[5](</w:t>
      </w:r>
      <w:proofErr w:type="gramStart"/>
      <w:r w:rsidRPr="00262414">
        <w:rPr>
          <w:rFonts w:ascii="Times New Roman" w:eastAsia="Times New Roman" w:hAnsi="Times New Roman" w:cs="Times New Roman"/>
          <w:b/>
          <w:bCs/>
          <w:sz w:val="24"/>
          <w:szCs w:val="24"/>
          <w:lang w:val="tr-TR"/>
        </w:rPr>
        <w:t>3)A.</w:t>
      </w:r>
      <w:proofErr w:type="gramEnd"/>
      <w:r w:rsidRPr="00262414">
        <w:rPr>
          <w:rFonts w:ascii="Times New Roman" w:eastAsia="Times New Roman" w:hAnsi="Times New Roman" w:cs="Times New Roman"/>
          <w:b/>
          <w:bCs/>
          <w:sz w:val="24"/>
          <w:szCs w:val="24"/>
          <w:lang w:val="tr-TR"/>
        </w:rPr>
        <w:t xml:space="preserve">5.3. </w:t>
      </w:r>
      <w:r w:rsidRPr="00262414">
        <w:rPr>
          <w:rFonts w:ascii="Times New Roman" w:eastAsia="Times New Roman" w:hAnsi="Times New Roman" w:cs="Times New Roman"/>
          <w:sz w:val="24"/>
          <w:szCs w:val="24"/>
          <w:lang w:val="tr-TR"/>
        </w:rPr>
        <w:t>akademik_gorevlendirme_yonetim_kurulu_karari.pdf</w:t>
      </w:r>
    </w:p>
    <w:p w14:paraId="43F89F4B" w14:textId="09782D9C" w:rsidR="007F544C" w:rsidRPr="00262414" w:rsidRDefault="007F544C" w:rsidP="00262414">
      <w:pPr>
        <w:spacing w:before="100" w:beforeAutospacing="1" w:after="100" w:afterAutospacing="1" w:line="240" w:lineRule="auto"/>
        <w:jc w:val="both"/>
        <w:rPr>
          <w:rFonts w:ascii="Times New Roman" w:eastAsia="Times New Roman" w:hAnsi="Times New Roman" w:cs="Times New Roman"/>
          <w:sz w:val="24"/>
          <w:szCs w:val="24"/>
          <w:lang w:val="tr-TR"/>
        </w:rPr>
      </w:pPr>
    </w:p>
    <w:p w14:paraId="3403E76C" w14:textId="281837D4" w:rsidR="007F544C" w:rsidRPr="00262414" w:rsidRDefault="007F544C" w:rsidP="007F544C">
      <w:pPr>
        <w:spacing w:after="100" w:afterAutospacing="1" w:line="240" w:lineRule="auto"/>
        <w:jc w:val="both"/>
        <w:rPr>
          <w:rFonts w:ascii="Times New Roman" w:eastAsia="Times New Roman" w:hAnsi="Times New Roman" w:cs="Times New Roman"/>
          <w:sz w:val="24"/>
          <w:szCs w:val="24"/>
          <w:lang w:val="tr-TR"/>
        </w:rPr>
      </w:pPr>
      <w:r w:rsidRPr="00262414">
        <w:rPr>
          <w:rFonts w:ascii="Times New Roman" w:eastAsia="Times New Roman" w:hAnsi="Times New Roman" w:cs="Times New Roman"/>
          <w:b/>
          <w:bCs/>
          <w:sz w:val="24"/>
          <w:szCs w:val="24"/>
          <w:lang w:val="tr-TR"/>
        </w:rPr>
        <w:t xml:space="preserve">Tablo </w:t>
      </w:r>
      <w:r w:rsidR="00262414" w:rsidRPr="00262414">
        <w:rPr>
          <w:rFonts w:ascii="Times New Roman" w:eastAsia="Times New Roman" w:hAnsi="Times New Roman" w:cs="Times New Roman"/>
          <w:b/>
          <w:bCs/>
          <w:sz w:val="24"/>
          <w:szCs w:val="24"/>
          <w:lang w:val="tr-TR"/>
        </w:rPr>
        <w:t>3</w:t>
      </w:r>
      <w:r w:rsidRPr="00262414">
        <w:rPr>
          <w:rFonts w:ascii="Times New Roman" w:eastAsia="Times New Roman" w:hAnsi="Times New Roman" w:cs="Times New Roman"/>
          <w:sz w:val="24"/>
          <w:szCs w:val="24"/>
          <w:lang w:val="tr-TR"/>
        </w:rPr>
        <w:t xml:space="preserve">. </w:t>
      </w:r>
      <w:proofErr w:type="spellStart"/>
      <w:r w:rsidRPr="00262414">
        <w:rPr>
          <w:rFonts w:ascii="Times New Roman" w:eastAsia="Times New Roman" w:hAnsi="Times New Roman" w:cs="Times New Roman"/>
          <w:sz w:val="24"/>
          <w:szCs w:val="24"/>
          <w:lang w:val="tr-TR"/>
        </w:rPr>
        <w:t>Erasmus</w:t>
      </w:r>
      <w:proofErr w:type="spellEnd"/>
      <w:r w:rsidRPr="00262414">
        <w:rPr>
          <w:rFonts w:ascii="Times New Roman" w:eastAsia="Times New Roman" w:hAnsi="Times New Roman" w:cs="Times New Roman"/>
          <w:sz w:val="24"/>
          <w:szCs w:val="24"/>
          <w:lang w:val="tr-TR"/>
        </w:rPr>
        <w:t xml:space="preserve"> hareketliliği kapsamında Eczacılık Fakültesi öğrenci değişimleri</w:t>
      </w:r>
    </w:p>
    <w:tbl>
      <w:tblPr>
        <w:tblW w:w="5000" w:type="pct"/>
        <w:jc w:val="center"/>
        <w:tblCellMar>
          <w:left w:w="0" w:type="dxa"/>
          <w:right w:w="0" w:type="dxa"/>
        </w:tblCellMar>
        <w:tblLook w:val="0420" w:firstRow="1" w:lastRow="0" w:firstColumn="0" w:lastColumn="0" w:noHBand="0" w:noVBand="1"/>
      </w:tblPr>
      <w:tblGrid>
        <w:gridCol w:w="891"/>
        <w:gridCol w:w="1620"/>
        <w:gridCol w:w="1801"/>
        <w:gridCol w:w="1493"/>
        <w:gridCol w:w="1115"/>
        <w:gridCol w:w="2161"/>
        <w:gridCol w:w="1258"/>
        <w:gridCol w:w="2601"/>
      </w:tblGrid>
      <w:tr w:rsidR="007F544C" w:rsidRPr="00262414" w14:paraId="2A1BB1B3" w14:textId="77777777" w:rsidTr="00065945">
        <w:trPr>
          <w:trHeight w:val="398"/>
          <w:jc w:val="center"/>
        </w:trPr>
        <w:tc>
          <w:tcPr>
            <w:tcW w:w="344" w:type="pct"/>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vAlign w:val="center"/>
            <w:hideMark/>
          </w:tcPr>
          <w:p w14:paraId="14D1F8A6"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b/>
                <w:bCs/>
                <w:lang w:val="tr-TR"/>
              </w:rPr>
            </w:pPr>
            <w:r w:rsidRPr="00262414">
              <w:rPr>
                <w:rFonts w:ascii="Times New Roman" w:eastAsia="Times New Roman" w:hAnsi="Times New Roman" w:cs="Times New Roman"/>
                <w:b/>
                <w:bCs/>
                <w:lang w:val="tr-TR"/>
              </w:rPr>
              <w:t>YIL</w:t>
            </w:r>
          </w:p>
        </w:tc>
        <w:tc>
          <w:tcPr>
            <w:tcW w:w="626" w:type="pct"/>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vAlign w:val="center"/>
            <w:hideMark/>
          </w:tcPr>
          <w:p w14:paraId="563CA6AF"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b/>
                <w:bCs/>
                <w:lang w:val="tr-TR"/>
              </w:rPr>
              <w:t>ADI SOYADI</w:t>
            </w:r>
          </w:p>
        </w:tc>
        <w:tc>
          <w:tcPr>
            <w:tcW w:w="696" w:type="pct"/>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vAlign w:val="center"/>
            <w:hideMark/>
          </w:tcPr>
          <w:p w14:paraId="6FD3721F"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b/>
                <w:bCs/>
                <w:lang w:val="tr-TR"/>
              </w:rPr>
              <w:t>ÖĞRENCİ NO</w:t>
            </w:r>
          </w:p>
        </w:tc>
        <w:tc>
          <w:tcPr>
            <w:tcW w:w="577" w:type="pct"/>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vAlign w:val="center"/>
            <w:hideMark/>
          </w:tcPr>
          <w:p w14:paraId="1DCDF458"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b/>
                <w:bCs/>
                <w:lang w:val="tr-TR"/>
              </w:rPr>
              <w:t>PROGRAM</w:t>
            </w:r>
          </w:p>
        </w:tc>
        <w:tc>
          <w:tcPr>
            <w:tcW w:w="431" w:type="pct"/>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vAlign w:val="center"/>
            <w:hideMark/>
          </w:tcPr>
          <w:p w14:paraId="012388CC"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b/>
                <w:bCs/>
                <w:lang w:val="tr-TR"/>
              </w:rPr>
              <w:t xml:space="preserve">AMAÇ </w:t>
            </w:r>
          </w:p>
        </w:tc>
        <w:tc>
          <w:tcPr>
            <w:tcW w:w="835" w:type="pct"/>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vAlign w:val="center"/>
            <w:hideMark/>
          </w:tcPr>
          <w:p w14:paraId="4B43AFC2"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b/>
                <w:bCs/>
                <w:lang w:val="tr-TR"/>
              </w:rPr>
              <w:t>DÖNEM</w:t>
            </w:r>
          </w:p>
        </w:tc>
        <w:tc>
          <w:tcPr>
            <w:tcW w:w="486" w:type="pct"/>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vAlign w:val="center"/>
            <w:hideMark/>
          </w:tcPr>
          <w:p w14:paraId="7EBA8169"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b/>
                <w:bCs/>
                <w:lang w:val="tr-TR"/>
              </w:rPr>
              <w:t>ÜLKE</w:t>
            </w:r>
          </w:p>
        </w:tc>
        <w:tc>
          <w:tcPr>
            <w:tcW w:w="1005" w:type="pct"/>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vAlign w:val="center"/>
            <w:hideMark/>
          </w:tcPr>
          <w:p w14:paraId="54039FF1"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b/>
                <w:bCs/>
                <w:lang w:val="tr-TR"/>
              </w:rPr>
              <w:t>KURUM</w:t>
            </w:r>
          </w:p>
        </w:tc>
      </w:tr>
      <w:tr w:rsidR="007F544C" w:rsidRPr="00262414" w14:paraId="744D7A3E" w14:textId="77777777" w:rsidTr="00065945">
        <w:trPr>
          <w:trHeight w:val="472"/>
          <w:jc w:val="center"/>
        </w:trPr>
        <w:tc>
          <w:tcPr>
            <w:tcW w:w="344" w:type="pct"/>
            <w:tcBorders>
              <w:top w:val="single" w:sz="24"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hideMark/>
          </w:tcPr>
          <w:p w14:paraId="037CEF01" w14:textId="19978AD6"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b/>
                <w:bCs/>
                <w:lang w:val="tr-TR"/>
              </w:rPr>
            </w:pPr>
            <w:r w:rsidRPr="00262414">
              <w:rPr>
                <w:rFonts w:ascii="Times New Roman" w:eastAsia="Times New Roman" w:hAnsi="Times New Roman" w:cs="Times New Roman"/>
                <w:b/>
                <w:bCs/>
                <w:lang w:val="tr-TR"/>
              </w:rPr>
              <w:t>202</w:t>
            </w:r>
            <w:r w:rsidR="00D428CA">
              <w:rPr>
                <w:rFonts w:ascii="Times New Roman" w:eastAsia="Times New Roman" w:hAnsi="Times New Roman" w:cs="Times New Roman"/>
                <w:b/>
                <w:bCs/>
                <w:lang w:val="tr-TR"/>
              </w:rPr>
              <w:t>3</w:t>
            </w:r>
          </w:p>
        </w:tc>
        <w:tc>
          <w:tcPr>
            <w:tcW w:w="626"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AE9BE12"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G** G**</w:t>
            </w:r>
          </w:p>
        </w:tc>
        <w:tc>
          <w:tcPr>
            <w:tcW w:w="696"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242DA809"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31200033</w:t>
            </w:r>
          </w:p>
        </w:tc>
        <w:tc>
          <w:tcPr>
            <w:tcW w:w="577"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06941F8A"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 xml:space="preserve">İngilizce </w:t>
            </w:r>
          </w:p>
        </w:tc>
        <w:tc>
          <w:tcPr>
            <w:tcW w:w="431"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7B8AA26F"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Öğrenim</w:t>
            </w:r>
          </w:p>
        </w:tc>
        <w:tc>
          <w:tcPr>
            <w:tcW w:w="835"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0866A19"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2022/2023 Bahar</w:t>
            </w:r>
          </w:p>
        </w:tc>
        <w:tc>
          <w:tcPr>
            <w:tcW w:w="486"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0FA0F89B"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Portekiz</w:t>
            </w:r>
          </w:p>
        </w:tc>
        <w:tc>
          <w:tcPr>
            <w:tcW w:w="1005"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2D6E1CA4"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proofErr w:type="spellStart"/>
            <w:r w:rsidRPr="00262414">
              <w:rPr>
                <w:rFonts w:ascii="Times New Roman" w:eastAsia="Times New Roman" w:hAnsi="Times New Roman" w:cs="Times New Roman"/>
                <w:lang w:val="tr-TR"/>
              </w:rPr>
              <w:t>Instituto</w:t>
            </w:r>
            <w:proofErr w:type="spellEnd"/>
            <w:r w:rsidRPr="00262414">
              <w:rPr>
                <w:rFonts w:ascii="Times New Roman" w:eastAsia="Times New Roman" w:hAnsi="Times New Roman" w:cs="Times New Roman"/>
                <w:lang w:val="tr-TR"/>
              </w:rPr>
              <w:t xml:space="preserve"> </w:t>
            </w:r>
            <w:proofErr w:type="spellStart"/>
            <w:r w:rsidRPr="00262414">
              <w:rPr>
                <w:rFonts w:ascii="Times New Roman" w:eastAsia="Times New Roman" w:hAnsi="Times New Roman" w:cs="Times New Roman"/>
                <w:lang w:val="tr-TR"/>
              </w:rPr>
              <w:t>Politecnico</w:t>
            </w:r>
            <w:proofErr w:type="spellEnd"/>
            <w:r w:rsidRPr="00262414">
              <w:rPr>
                <w:rFonts w:ascii="Times New Roman" w:eastAsia="Times New Roman" w:hAnsi="Times New Roman" w:cs="Times New Roman"/>
                <w:lang w:val="tr-TR"/>
              </w:rPr>
              <w:t xml:space="preserve"> da </w:t>
            </w:r>
            <w:proofErr w:type="spellStart"/>
            <w:r w:rsidRPr="00262414">
              <w:rPr>
                <w:rFonts w:ascii="Times New Roman" w:eastAsia="Times New Roman" w:hAnsi="Times New Roman" w:cs="Times New Roman"/>
                <w:lang w:val="tr-TR"/>
              </w:rPr>
              <w:t>Guarda</w:t>
            </w:r>
            <w:proofErr w:type="spellEnd"/>
          </w:p>
        </w:tc>
      </w:tr>
      <w:tr w:rsidR="007F544C" w:rsidRPr="00262414" w14:paraId="56E5D9FF" w14:textId="77777777" w:rsidTr="00065945">
        <w:trPr>
          <w:trHeight w:val="472"/>
          <w:jc w:val="center"/>
        </w:trPr>
        <w:tc>
          <w:tcPr>
            <w:tcW w:w="344" w:type="pct"/>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hideMark/>
          </w:tcPr>
          <w:p w14:paraId="5B57A557" w14:textId="5737CF5F"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b/>
                <w:bCs/>
                <w:lang w:val="tr-TR"/>
              </w:rPr>
            </w:pPr>
            <w:r w:rsidRPr="00262414">
              <w:rPr>
                <w:rFonts w:ascii="Times New Roman" w:eastAsia="Times New Roman" w:hAnsi="Times New Roman" w:cs="Times New Roman"/>
                <w:b/>
                <w:bCs/>
                <w:lang w:val="tr-TR"/>
              </w:rPr>
              <w:t>202</w:t>
            </w:r>
            <w:r w:rsidR="00D428CA">
              <w:rPr>
                <w:rFonts w:ascii="Times New Roman" w:eastAsia="Times New Roman" w:hAnsi="Times New Roman" w:cs="Times New Roman"/>
                <w:b/>
                <w:bCs/>
                <w:lang w:val="tr-TR"/>
              </w:rPr>
              <w:t>3</w:t>
            </w:r>
          </w:p>
        </w:tc>
        <w:tc>
          <w:tcPr>
            <w:tcW w:w="62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4C6EEE85"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S** E** G**</w:t>
            </w:r>
          </w:p>
        </w:tc>
        <w:tc>
          <w:tcPr>
            <w:tcW w:w="69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6C13E14"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31200012</w:t>
            </w:r>
          </w:p>
        </w:tc>
        <w:tc>
          <w:tcPr>
            <w:tcW w:w="577"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4E777655"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 xml:space="preserve">İngilizce </w:t>
            </w:r>
          </w:p>
        </w:tc>
        <w:tc>
          <w:tcPr>
            <w:tcW w:w="431"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8037863"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Öğrenim</w:t>
            </w:r>
          </w:p>
        </w:tc>
        <w:tc>
          <w:tcPr>
            <w:tcW w:w="835"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82E622E"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2022/2023 Bahar</w:t>
            </w:r>
          </w:p>
        </w:tc>
        <w:tc>
          <w:tcPr>
            <w:tcW w:w="48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46794DFC"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Portekiz</w:t>
            </w:r>
          </w:p>
        </w:tc>
        <w:tc>
          <w:tcPr>
            <w:tcW w:w="1005"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36B19D21"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proofErr w:type="spellStart"/>
            <w:r w:rsidRPr="00262414">
              <w:rPr>
                <w:rFonts w:ascii="Times New Roman" w:eastAsia="Times New Roman" w:hAnsi="Times New Roman" w:cs="Times New Roman"/>
                <w:lang w:val="tr-TR"/>
              </w:rPr>
              <w:t>Instituto</w:t>
            </w:r>
            <w:proofErr w:type="spellEnd"/>
            <w:r w:rsidRPr="00262414">
              <w:rPr>
                <w:rFonts w:ascii="Times New Roman" w:eastAsia="Times New Roman" w:hAnsi="Times New Roman" w:cs="Times New Roman"/>
                <w:lang w:val="tr-TR"/>
              </w:rPr>
              <w:t xml:space="preserve"> </w:t>
            </w:r>
            <w:proofErr w:type="spellStart"/>
            <w:r w:rsidRPr="00262414">
              <w:rPr>
                <w:rFonts w:ascii="Times New Roman" w:eastAsia="Times New Roman" w:hAnsi="Times New Roman" w:cs="Times New Roman"/>
                <w:lang w:val="tr-TR"/>
              </w:rPr>
              <w:t>Politecnico</w:t>
            </w:r>
            <w:proofErr w:type="spellEnd"/>
            <w:r w:rsidRPr="00262414">
              <w:rPr>
                <w:rFonts w:ascii="Times New Roman" w:eastAsia="Times New Roman" w:hAnsi="Times New Roman" w:cs="Times New Roman"/>
                <w:lang w:val="tr-TR"/>
              </w:rPr>
              <w:t xml:space="preserve"> da </w:t>
            </w:r>
            <w:proofErr w:type="spellStart"/>
            <w:r w:rsidRPr="00262414">
              <w:rPr>
                <w:rFonts w:ascii="Times New Roman" w:eastAsia="Times New Roman" w:hAnsi="Times New Roman" w:cs="Times New Roman"/>
                <w:lang w:val="tr-TR"/>
              </w:rPr>
              <w:t>Guarda</w:t>
            </w:r>
            <w:proofErr w:type="spellEnd"/>
          </w:p>
        </w:tc>
      </w:tr>
      <w:tr w:rsidR="007F544C" w:rsidRPr="00262414" w14:paraId="350F3CFF" w14:textId="77777777" w:rsidTr="00065945">
        <w:trPr>
          <w:trHeight w:val="663"/>
          <w:jc w:val="center"/>
        </w:trPr>
        <w:tc>
          <w:tcPr>
            <w:tcW w:w="344" w:type="pct"/>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hideMark/>
          </w:tcPr>
          <w:p w14:paraId="4AE8F1C3" w14:textId="758122B3"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b/>
                <w:bCs/>
                <w:lang w:val="tr-TR"/>
              </w:rPr>
            </w:pPr>
            <w:r w:rsidRPr="00262414">
              <w:rPr>
                <w:rFonts w:ascii="Times New Roman" w:eastAsia="Times New Roman" w:hAnsi="Times New Roman" w:cs="Times New Roman"/>
                <w:b/>
                <w:bCs/>
                <w:lang w:val="tr-TR"/>
              </w:rPr>
              <w:t>202</w:t>
            </w:r>
            <w:r w:rsidR="00D428CA">
              <w:rPr>
                <w:rFonts w:ascii="Times New Roman" w:eastAsia="Times New Roman" w:hAnsi="Times New Roman" w:cs="Times New Roman"/>
                <w:b/>
                <w:bCs/>
                <w:lang w:val="tr-TR"/>
              </w:rPr>
              <w:t>4</w:t>
            </w:r>
          </w:p>
        </w:tc>
        <w:tc>
          <w:tcPr>
            <w:tcW w:w="62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58FB5C8"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A** B** Ç**</w:t>
            </w:r>
          </w:p>
        </w:tc>
        <w:tc>
          <w:tcPr>
            <w:tcW w:w="69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53DA1BB"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31200037</w:t>
            </w:r>
          </w:p>
        </w:tc>
        <w:tc>
          <w:tcPr>
            <w:tcW w:w="577"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3872683D"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 xml:space="preserve">İngilizce </w:t>
            </w:r>
          </w:p>
        </w:tc>
        <w:tc>
          <w:tcPr>
            <w:tcW w:w="431"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815B5D1"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Öğrenim</w:t>
            </w:r>
          </w:p>
        </w:tc>
        <w:tc>
          <w:tcPr>
            <w:tcW w:w="835"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3ECDB9C"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2023/2024 Bahar</w:t>
            </w:r>
          </w:p>
        </w:tc>
        <w:tc>
          <w:tcPr>
            <w:tcW w:w="48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00B1AA7F"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Sırbistan</w:t>
            </w:r>
          </w:p>
        </w:tc>
        <w:tc>
          <w:tcPr>
            <w:tcW w:w="1005"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3AE66DCE" w14:textId="77777777" w:rsidR="007F544C" w:rsidRPr="00262414" w:rsidRDefault="007F544C" w:rsidP="00065945">
            <w:pPr>
              <w:spacing w:before="100" w:beforeAutospacing="1" w:after="100" w:afterAutospacing="1" w:line="240" w:lineRule="auto"/>
              <w:jc w:val="center"/>
              <w:rPr>
                <w:rFonts w:ascii="Times New Roman" w:eastAsia="Times New Roman" w:hAnsi="Times New Roman" w:cs="Times New Roman"/>
                <w:lang w:val="tr-TR"/>
              </w:rPr>
            </w:pPr>
            <w:proofErr w:type="spellStart"/>
            <w:r w:rsidRPr="00262414">
              <w:rPr>
                <w:rFonts w:ascii="Times New Roman" w:eastAsia="Times New Roman" w:hAnsi="Times New Roman" w:cs="Times New Roman"/>
                <w:lang w:val="tr-TR"/>
              </w:rPr>
              <w:t>University</w:t>
            </w:r>
            <w:proofErr w:type="spellEnd"/>
            <w:r w:rsidRPr="00262414">
              <w:rPr>
                <w:rFonts w:ascii="Times New Roman" w:eastAsia="Times New Roman" w:hAnsi="Times New Roman" w:cs="Times New Roman"/>
                <w:lang w:val="tr-TR"/>
              </w:rPr>
              <w:t xml:space="preserve"> of NIS</w:t>
            </w:r>
          </w:p>
        </w:tc>
      </w:tr>
      <w:tr w:rsidR="007064AA" w:rsidRPr="00262414" w14:paraId="7D2181D5" w14:textId="77777777" w:rsidTr="00065945">
        <w:trPr>
          <w:trHeight w:val="663"/>
          <w:jc w:val="center"/>
        </w:trPr>
        <w:tc>
          <w:tcPr>
            <w:tcW w:w="344" w:type="pct"/>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tcPr>
          <w:p w14:paraId="1500176F" w14:textId="2A37202F"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b/>
                <w:bCs/>
                <w:lang w:val="tr-TR"/>
              </w:rPr>
            </w:pPr>
            <w:r w:rsidRPr="00262414">
              <w:rPr>
                <w:rFonts w:ascii="Times New Roman" w:eastAsia="Times New Roman" w:hAnsi="Times New Roman" w:cs="Times New Roman"/>
                <w:b/>
                <w:bCs/>
                <w:lang w:val="tr-TR"/>
              </w:rPr>
              <w:t>2025</w:t>
            </w:r>
          </w:p>
        </w:tc>
        <w:tc>
          <w:tcPr>
            <w:tcW w:w="62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3F8FA76F" w14:textId="1FDA637F"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Pr>
                <w:rFonts w:ascii="Times New Roman" w:eastAsia="Times New Roman" w:hAnsi="Times New Roman" w:cs="Times New Roman"/>
                <w:lang w:val="tr-TR"/>
              </w:rPr>
              <w:t>B** A**</w:t>
            </w:r>
          </w:p>
        </w:tc>
        <w:tc>
          <w:tcPr>
            <w:tcW w:w="69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05172A50" w14:textId="1827D05D"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Pr>
                <w:rFonts w:ascii="Times New Roman" w:eastAsia="Times New Roman" w:hAnsi="Times New Roman" w:cs="Times New Roman"/>
                <w:lang w:val="tr-TR"/>
              </w:rPr>
              <w:t>30210050</w:t>
            </w:r>
          </w:p>
        </w:tc>
        <w:tc>
          <w:tcPr>
            <w:tcW w:w="577"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64BF027F" w14:textId="4A712F5D"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Pr>
                <w:rFonts w:ascii="Times New Roman" w:eastAsia="Times New Roman" w:hAnsi="Times New Roman" w:cs="Times New Roman"/>
                <w:lang w:val="tr-TR"/>
              </w:rPr>
              <w:t>Türkçe</w:t>
            </w:r>
          </w:p>
        </w:tc>
        <w:tc>
          <w:tcPr>
            <w:tcW w:w="431"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0ECFAE43" w14:textId="7332E9BC"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Pr>
                <w:rFonts w:ascii="Times New Roman" w:eastAsia="Times New Roman" w:hAnsi="Times New Roman" w:cs="Times New Roman"/>
                <w:lang w:val="tr-TR"/>
              </w:rPr>
              <w:t>Öğrenim</w:t>
            </w:r>
          </w:p>
        </w:tc>
        <w:tc>
          <w:tcPr>
            <w:tcW w:w="835"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505CF7F0" w14:textId="033DC12B"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2024/2025 Güz</w:t>
            </w:r>
          </w:p>
        </w:tc>
        <w:tc>
          <w:tcPr>
            <w:tcW w:w="48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9A0837D" w14:textId="73284970"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Portekiz</w:t>
            </w:r>
          </w:p>
        </w:tc>
        <w:tc>
          <w:tcPr>
            <w:tcW w:w="1005"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3DE108F5" w14:textId="6B963E14"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proofErr w:type="spellStart"/>
            <w:r w:rsidRPr="00262414">
              <w:rPr>
                <w:rFonts w:ascii="Times New Roman" w:eastAsia="Times New Roman" w:hAnsi="Times New Roman" w:cs="Times New Roman"/>
                <w:lang w:val="tr-TR"/>
              </w:rPr>
              <w:t>Instituto</w:t>
            </w:r>
            <w:proofErr w:type="spellEnd"/>
            <w:r w:rsidRPr="00262414">
              <w:rPr>
                <w:rFonts w:ascii="Times New Roman" w:eastAsia="Times New Roman" w:hAnsi="Times New Roman" w:cs="Times New Roman"/>
                <w:lang w:val="tr-TR"/>
              </w:rPr>
              <w:t xml:space="preserve"> </w:t>
            </w:r>
            <w:proofErr w:type="spellStart"/>
            <w:r w:rsidRPr="00262414">
              <w:rPr>
                <w:rFonts w:ascii="Times New Roman" w:eastAsia="Times New Roman" w:hAnsi="Times New Roman" w:cs="Times New Roman"/>
                <w:lang w:val="tr-TR"/>
              </w:rPr>
              <w:t>Politecnico</w:t>
            </w:r>
            <w:proofErr w:type="spellEnd"/>
            <w:r w:rsidRPr="00262414">
              <w:rPr>
                <w:rFonts w:ascii="Times New Roman" w:eastAsia="Times New Roman" w:hAnsi="Times New Roman" w:cs="Times New Roman"/>
                <w:lang w:val="tr-TR"/>
              </w:rPr>
              <w:t xml:space="preserve"> da </w:t>
            </w:r>
            <w:proofErr w:type="spellStart"/>
            <w:r w:rsidRPr="00262414">
              <w:rPr>
                <w:rFonts w:ascii="Times New Roman" w:eastAsia="Times New Roman" w:hAnsi="Times New Roman" w:cs="Times New Roman"/>
                <w:lang w:val="tr-TR"/>
              </w:rPr>
              <w:t>Guarda</w:t>
            </w:r>
            <w:proofErr w:type="spellEnd"/>
          </w:p>
        </w:tc>
      </w:tr>
      <w:tr w:rsidR="007064AA" w:rsidRPr="00262414" w14:paraId="7550BA7F" w14:textId="77777777" w:rsidTr="00065945">
        <w:trPr>
          <w:trHeight w:val="472"/>
          <w:jc w:val="center"/>
        </w:trPr>
        <w:tc>
          <w:tcPr>
            <w:tcW w:w="344" w:type="pct"/>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hideMark/>
          </w:tcPr>
          <w:p w14:paraId="7F2C40D5" w14:textId="2515E25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b/>
                <w:bCs/>
                <w:lang w:val="tr-TR"/>
              </w:rPr>
            </w:pPr>
            <w:r w:rsidRPr="00262414">
              <w:rPr>
                <w:rFonts w:ascii="Times New Roman" w:eastAsia="Times New Roman" w:hAnsi="Times New Roman" w:cs="Times New Roman"/>
                <w:b/>
                <w:bCs/>
                <w:lang w:val="tr-TR"/>
              </w:rPr>
              <w:t>202</w:t>
            </w:r>
            <w:r>
              <w:rPr>
                <w:rFonts w:ascii="Times New Roman" w:eastAsia="Times New Roman" w:hAnsi="Times New Roman" w:cs="Times New Roman"/>
                <w:b/>
                <w:bCs/>
                <w:lang w:val="tr-TR"/>
              </w:rPr>
              <w:t>5</w:t>
            </w:r>
          </w:p>
        </w:tc>
        <w:tc>
          <w:tcPr>
            <w:tcW w:w="62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FC02EBA"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O** K**</w:t>
            </w:r>
          </w:p>
        </w:tc>
        <w:tc>
          <w:tcPr>
            <w:tcW w:w="69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ACD7F71"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31220026</w:t>
            </w:r>
          </w:p>
        </w:tc>
        <w:tc>
          <w:tcPr>
            <w:tcW w:w="577"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89F0523"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 xml:space="preserve">İngilizce </w:t>
            </w:r>
          </w:p>
        </w:tc>
        <w:tc>
          <w:tcPr>
            <w:tcW w:w="431"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37950FEB"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Öğrenim</w:t>
            </w:r>
          </w:p>
        </w:tc>
        <w:tc>
          <w:tcPr>
            <w:tcW w:w="835"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C907C0A"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2024/2025 Bahar</w:t>
            </w:r>
          </w:p>
        </w:tc>
        <w:tc>
          <w:tcPr>
            <w:tcW w:w="48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7DF38B62"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Portekiz</w:t>
            </w:r>
          </w:p>
        </w:tc>
        <w:tc>
          <w:tcPr>
            <w:tcW w:w="1005"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03372345"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proofErr w:type="spellStart"/>
            <w:r w:rsidRPr="00262414">
              <w:rPr>
                <w:rFonts w:ascii="Times New Roman" w:eastAsia="Times New Roman" w:hAnsi="Times New Roman" w:cs="Times New Roman"/>
                <w:lang w:val="tr-TR"/>
              </w:rPr>
              <w:t>Instituto</w:t>
            </w:r>
            <w:proofErr w:type="spellEnd"/>
            <w:r w:rsidRPr="00262414">
              <w:rPr>
                <w:rFonts w:ascii="Times New Roman" w:eastAsia="Times New Roman" w:hAnsi="Times New Roman" w:cs="Times New Roman"/>
                <w:lang w:val="tr-TR"/>
              </w:rPr>
              <w:t xml:space="preserve"> </w:t>
            </w:r>
            <w:proofErr w:type="spellStart"/>
            <w:r w:rsidRPr="00262414">
              <w:rPr>
                <w:rFonts w:ascii="Times New Roman" w:eastAsia="Times New Roman" w:hAnsi="Times New Roman" w:cs="Times New Roman"/>
                <w:lang w:val="tr-TR"/>
              </w:rPr>
              <w:t>Politecnico</w:t>
            </w:r>
            <w:proofErr w:type="spellEnd"/>
            <w:r w:rsidRPr="00262414">
              <w:rPr>
                <w:rFonts w:ascii="Times New Roman" w:eastAsia="Times New Roman" w:hAnsi="Times New Roman" w:cs="Times New Roman"/>
                <w:lang w:val="tr-TR"/>
              </w:rPr>
              <w:t xml:space="preserve"> da </w:t>
            </w:r>
            <w:proofErr w:type="spellStart"/>
            <w:r w:rsidRPr="00262414">
              <w:rPr>
                <w:rFonts w:ascii="Times New Roman" w:eastAsia="Times New Roman" w:hAnsi="Times New Roman" w:cs="Times New Roman"/>
                <w:lang w:val="tr-TR"/>
              </w:rPr>
              <w:t>Guarda</w:t>
            </w:r>
            <w:proofErr w:type="spellEnd"/>
          </w:p>
        </w:tc>
      </w:tr>
      <w:tr w:rsidR="007064AA" w:rsidRPr="00262414" w14:paraId="7B8F2189" w14:textId="77777777" w:rsidTr="00065945">
        <w:trPr>
          <w:trHeight w:val="472"/>
          <w:jc w:val="center"/>
        </w:trPr>
        <w:tc>
          <w:tcPr>
            <w:tcW w:w="344" w:type="pct"/>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hideMark/>
          </w:tcPr>
          <w:p w14:paraId="350F8F54" w14:textId="2C40529E"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b/>
                <w:bCs/>
                <w:lang w:val="tr-TR"/>
              </w:rPr>
            </w:pPr>
            <w:r w:rsidRPr="00262414">
              <w:rPr>
                <w:rFonts w:ascii="Times New Roman" w:eastAsia="Times New Roman" w:hAnsi="Times New Roman" w:cs="Times New Roman"/>
                <w:b/>
                <w:bCs/>
                <w:lang w:val="tr-TR"/>
              </w:rPr>
              <w:t>202</w:t>
            </w:r>
            <w:r>
              <w:rPr>
                <w:rFonts w:ascii="Times New Roman" w:eastAsia="Times New Roman" w:hAnsi="Times New Roman" w:cs="Times New Roman"/>
                <w:b/>
                <w:bCs/>
                <w:lang w:val="tr-TR"/>
              </w:rPr>
              <w:t>5</w:t>
            </w:r>
          </w:p>
        </w:tc>
        <w:tc>
          <w:tcPr>
            <w:tcW w:w="62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30FA575E"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E** N** Y**</w:t>
            </w:r>
          </w:p>
        </w:tc>
        <w:tc>
          <w:tcPr>
            <w:tcW w:w="69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0EF6806D"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31210111</w:t>
            </w:r>
          </w:p>
        </w:tc>
        <w:tc>
          <w:tcPr>
            <w:tcW w:w="577"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21A98FD2"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 xml:space="preserve">İngilizce </w:t>
            </w:r>
          </w:p>
        </w:tc>
        <w:tc>
          <w:tcPr>
            <w:tcW w:w="431"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00FF23F0"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Öğrenim</w:t>
            </w:r>
          </w:p>
        </w:tc>
        <w:tc>
          <w:tcPr>
            <w:tcW w:w="835"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7126DF3"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2024/2025 Bahar</w:t>
            </w:r>
          </w:p>
        </w:tc>
        <w:tc>
          <w:tcPr>
            <w:tcW w:w="48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7910F338"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Portekiz</w:t>
            </w:r>
          </w:p>
        </w:tc>
        <w:tc>
          <w:tcPr>
            <w:tcW w:w="1005"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A4F9EE3"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proofErr w:type="spellStart"/>
            <w:r w:rsidRPr="00262414">
              <w:rPr>
                <w:rFonts w:ascii="Times New Roman" w:eastAsia="Times New Roman" w:hAnsi="Times New Roman" w:cs="Times New Roman"/>
                <w:lang w:val="tr-TR"/>
              </w:rPr>
              <w:t>Instituto</w:t>
            </w:r>
            <w:proofErr w:type="spellEnd"/>
            <w:r w:rsidRPr="00262414">
              <w:rPr>
                <w:rFonts w:ascii="Times New Roman" w:eastAsia="Times New Roman" w:hAnsi="Times New Roman" w:cs="Times New Roman"/>
                <w:lang w:val="tr-TR"/>
              </w:rPr>
              <w:t xml:space="preserve"> </w:t>
            </w:r>
            <w:proofErr w:type="spellStart"/>
            <w:r w:rsidRPr="00262414">
              <w:rPr>
                <w:rFonts w:ascii="Times New Roman" w:eastAsia="Times New Roman" w:hAnsi="Times New Roman" w:cs="Times New Roman"/>
                <w:lang w:val="tr-TR"/>
              </w:rPr>
              <w:t>Politecnico</w:t>
            </w:r>
            <w:proofErr w:type="spellEnd"/>
            <w:r w:rsidRPr="00262414">
              <w:rPr>
                <w:rFonts w:ascii="Times New Roman" w:eastAsia="Times New Roman" w:hAnsi="Times New Roman" w:cs="Times New Roman"/>
                <w:lang w:val="tr-TR"/>
              </w:rPr>
              <w:t xml:space="preserve"> da </w:t>
            </w:r>
            <w:proofErr w:type="spellStart"/>
            <w:r w:rsidRPr="00262414">
              <w:rPr>
                <w:rFonts w:ascii="Times New Roman" w:eastAsia="Times New Roman" w:hAnsi="Times New Roman" w:cs="Times New Roman"/>
                <w:lang w:val="tr-TR"/>
              </w:rPr>
              <w:t>Guarda</w:t>
            </w:r>
            <w:proofErr w:type="spellEnd"/>
          </w:p>
        </w:tc>
      </w:tr>
      <w:tr w:rsidR="007064AA" w:rsidRPr="00262414" w14:paraId="217E25E9" w14:textId="77777777" w:rsidTr="00065945">
        <w:trPr>
          <w:trHeight w:val="610"/>
          <w:jc w:val="center"/>
        </w:trPr>
        <w:tc>
          <w:tcPr>
            <w:tcW w:w="344" w:type="pct"/>
            <w:tcBorders>
              <w:top w:val="single" w:sz="8"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vAlign w:val="center"/>
            <w:hideMark/>
          </w:tcPr>
          <w:p w14:paraId="3D067204" w14:textId="4A8998B0"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b/>
                <w:bCs/>
                <w:lang w:val="tr-TR"/>
              </w:rPr>
            </w:pPr>
            <w:r w:rsidRPr="00262414">
              <w:rPr>
                <w:rFonts w:ascii="Times New Roman" w:eastAsia="Times New Roman" w:hAnsi="Times New Roman" w:cs="Times New Roman"/>
                <w:b/>
                <w:bCs/>
                <w:lang w:val="tr-TR"/>
              </w:rPr>
              <w:t>202</w:t>
            </w:r>
            <w:r>
              <w:rPr>
                <w:rFonts w:ascii="Times New Roman" w:eastAsia="Times New Roman" w:hAnsi="Times New Roman" w:cs="Times New Roman"/>
                <w:b/>
                <w:bCs/>
                <w:lang w:val="tr-TR"/>
              </w:rPr>
              <w:t>5</w:t>
            </w:r>
          </w:p>
        </w:tc>
        <w:tc>
          <w:tcPr>
            <w:tcW w:w="62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3B50D700"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Ş** E**</w:t>
            </w:r>
          </w:p>
        </w:tc>
        <w:tc>
          <w:tcPr>
            <w:tcW w:w="69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2754E2C8"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31200018</w:t>
            </w:r>
          </w:p>
        </w:tc>
        <w:tc>
          <w:tcPr>
            <w:tcW w:w="577"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7E8CECF1"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İngilizce</w:t>
            </w:r>
          </w:p>
        </w:tc>
        <w:tc>
          <w:tcPr>
            <w:tcW w:w="431"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7F6AD507"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Staj</w:t>
            </w:r>
          </w:p>
        </w:tc>
        <w:tc>
          <w:tcPr>
            <w:tcW w:w="835"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407B7AEF"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2024/2025 Yaz</w:t>
            </w:r>
          </w:p>
        </w:tc>
        <w:tc>
          <w:tcPr>
            <w:tcW w:w="48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C27F35F"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r w:rsidRPr="00262414">
              <w:rPr>
                <w:rFonts w:ascii="Times New Roman" w:eastAsia="Times New Roman" w:hAnsi="Times New Roman" w:cs="Times New Roman"/>
                <w:lang w:val="tr-TR"/>
              </w:rPr>
              <w:t>Almanya</w:t>
            </w:r>
          </w:p>
        </w:tc>
        <w:tc>
          <w:tcPr>
            <w:tcW w:w="1005"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03B06778" w14:textId="77777777" w:rsidR="007064AA" w:rsidRPr="00262414" w:rsidRDefault="007064AA" w:rsidP="007064AA">
            <w:pPr>
              <w:spacing w:before="100" w:beforeAutospacing="1" w:after="100" w:afterAutospacing="1" w:line="240" w:lineRule="auto"/>
              <w:jc w:val="center"/>
              <w:rPr>
                <w:rFonts w:ascii="Times New Roman" w:eastAsia="Times New Roman" w:hAnsi="Times New Roman" w:cs="Times New Roman"/>
                <w:lang w:val="tr-TR"/>
              </w:rPr>
            </w:pPr>
            <w:proofErr w:type="spellStart"/>
            <w:r w:rsidRPr="00262414">
              <w:rPr>
                <w:rFonts w:ascii="Times New Roman" w:eastAsia="Times New Roman" w:hAnsi="Times New Roman" w:cs="Times New Roman"/>
                <w:lang w:val="tr-TR"/>
              </w:rPr>
              <w:t>University</w:t>
            </w:r>
            <w:proofErr w:type="spellEnd"/>
            <w:r w:rsidRPr="00262414">
              <w:rPr>
                <w:rFonts w:ascii="Times New Roman" w:eastAsia="Times New Roman" w:hAnsi="Times New Roman" w:cs="Times New Roman"/>
                <w:lang w:val="tr-TR"/>
              </w:rPr>
              <w:t xml:space="preserve"> of </w:t>
            </w:r>
            <w:proofErr w:type="spellStart"/>
            <w:r w:rsidRPr="00262414">
              <w:rPr>
                <w:rFonts w:ascii="Times New Roman" w:eastAsia="Times New Roman" w:hAnsi="Times New Roman" w:cs="Times New Roman"/>
                <w:lang w:val="tr-TR"/>
              </w:rPr>
              <w:t>Göttingen</w:t>
            </w:r>
            <w:proofErr w:type="spellEnd"/>
          </w:p>
        </w:tc>
      </w:tr>
    </w:tbl>
    <w:p w14:paraId="7F8121C6" w14:textId="77777777" w:rsidR="007F544C" w:rsidRPr="00262414" w:rsidRDefault="007F544C" w:rsidP="007F544C">
      <w:pPr>
        <w:spacing w:before="100" w:beforeAutospacing="1" w:after="100" w:afterAutospacing="1" w:line="240" w:lineRule="auto"/>
        <w:jc w:val="both"/>
        <w:rPr>
          <w:rFonts w:ascii="Times New Roman" w:eastAsia="Times New Roman" w:hAnsi="Times New Roman" w:cs="Times New Roman"/>
          <w:sz w:val="24"/>
          <w:szCs w:val="24"/>
          <w:lang w:val="tr-TR"/>
        </w:rPr>
        <w:sectPr w:rsidR="007F544C" w:rsidRPr="00262414" w:rsidSect="00672C9A">
          <w:pgSz w:w="15840" w:h="12240" w:orient="landscape"/>
          <w:pgMar w:top="1440" w:right="1440" w:bottom="1440" w:left="1440" w:header="720" w:footer="720" w:gutter="0"/>
          <w:cols w:space="720"/>
          <w:docGrid w:linePitch="360"/>
        </w:sectPr>
      </w:pPr>
    </w:p>
    <w:p w14:paraId="5FF14E10" w14:textId="4A99263A" w:rsidR="007F544C" w:rsidRPr="00262414" w:rsidRDefault="00F552D9" w:rsidP="007F544C">
      <w:pPr>
        <w:spacing w:after="100" w:afterAutospacing="1" w:line="240" w:lineRule="auto"/>
        <w:jc w:val="both"/>
        <w:rPr>
          <w:rFonts w:ascii="Times New Roman" w:eastAsia="Times New Roman" w:hAnsi="Times New Roman" w:cs="Times New Roman"/>
          <w:sz w:val="24"/>
          <w:szCs w:val="24"/>
          <w:lang w:val="tr-TR"/>
        </w:rPr>
      </w:pPr>
      <w:r>
        <w:rPr>
          <w:rFonts w:ascii="Times New Roman" w:eastAsia="Times New Roman" w:hAnsi="Times New Roman" w:cs="Times New Roman"/>
          <w:b/>
          <w:bCs/>
          <w:sz w:val="24"/>
          <w:szCs w:val="24"/>
          <w:lang w:val="tr-TR"/>
        </w:rPr>
        <w:lastRenderedPageBreak/>
        <w:t xml:space="preserve">  </w:t>
      </w:r>
      <w:r w:rsidR="007F544C" w:rsidRPr="00262414">
        <w:rPr>
          <w:rFonts w:ascii="Times New Roman" w:eastAsia="Times New Roman" w:hAnsi="Times New Roman" w:cs="Times New Roman"/>
          <w:b/>
          <w:bCs/>
          <w:sz w:val="24"/>
          <w:szCs w:val="24"/>
          <w:lang w:val="tr-TR"/>
        </w:rPr>
        <w:t xml:space="preserve">Tablo </w:t>
      </w:r>
      <w:r w:rsidR="00262414" w:rsidRPr="00262414">
        <w:rPr>
          <w:rFonts w:ascii="Times New Roman" w:eastAsia="Times New Roman" w:hAnsi="Times New Roman" w:cs="Times New Roman"/>
          <w:b/>
          <w:bCs/>
          <w:sz w:val="24"/>
          <w:szCs w:val="24"/>
          <w:lang w:val="tr-TR"/>
        </w:rPr>
        <w:t>4</w:t>
      </w:r>
      <w:r w:rsidR="007F544C" w:rsidRPr="00262414">
        <w:rPr>
          <w:rFonts w:ascii="Times New Roman" w:eastAsia="Times New Roman" w:hAnsi="Times New Roman" w:cs="Times New Roman"/>
          <w:b/>
          <w:bCs/>
          <w:sz w:val="24"/>
          <w:szCs w:val="24"/>
          <w:lang w:val="tr-TR"/>
        </w:rPr>
        <w:t>.</w:t>
      </w:r>
      <w:r w:rsidR="007F544C" w:rsidRPr="00262414">
        <w:rPr>
          <w:rFonts w:ascii="Times New Roman" w:eastAsia="Times New Roman" w:hAnsi="Times New Roman" w:cs="Times New Roman"/>
          <w:sz w:val="24"/>
          <w:szCs w:val="24"/>
          <w:lang w:val="tr-TR"/>
        </w:rPr>
        <w:t xml:space="preserve"> </w:t>
      </w:r>
      <w:proofErr w:type="spellStart"/>
      <w:r w:rsidR="007F544C" w:rsidRPr="00262414">
        <w:rPr>
          <w:rFonts w:ascii="Times New Roman" w:eastAsia="Times New Roman" w:hAnsi="Times New Roman" w:cs="Times New Roman"/>
          <w:sz w:val="24"/>
          <w:szCs w:val="24"/>
          <w:lang w:val="tr-TR"/>
        </w:rPr>
        <w:t>Erasmus</w:t>
      </w:r>
      <w:proofErr w:type="spellEnd"/>
      <w:r w:rsidR="007F544C" w:rsidRPr="00262414">
        <w:rPr>
          <w:rFonts w:ascii="Times New Roman" w:eastAsia="Times New Roman" w:hAnsi="Times New Roman" w:cs="Times New Roman"/>
          <w:sz w:val="24"/>
          <w:szCs w:val="24"/>
          <w:lang w:val="tr-TR"/>
        </w:rPr>
        <w:t xml:space="preserve"> hareketliliği kapsamında fakültemizde ders veren öğretim elemanları</w:t>
      </w:r>
    </w:p>
    <w:tbl>
      <w:tblPr>
        <w:tblW w:w="4915" w:type="pct"/>
        <w:jc w:val="center"/>
        <w:tblCellMar>
          <w:left w:w="0" w:type="dxa"/>
          <w:right w:w="0" w:type="dxa"/>
        </w:tblCellMar>
        <w:tblLook w:val="0420" w:firstRow="1" w:lastRow="0" w:firstColumn="0" w:lastColumn="0" w:noHBand="0" w:noVBand="1"/>
      </w:tblPr>
      <w:tblGrid>
        <w:gridCol w:w="1765"/>
        <w:gridCol w:w="2866"/>
        <w:gridCol w:w="695"/>
        <w:gridCol w:w="2178"/>
        <w:gridCol w:w="1407"/>
        <w:gridCol w:w="1201"/>
        <w:gridCol w:w="2608"/>
      </w:tblGrid>
      <w:tr w:rsidR="00F552D9" w:rsidRPr="00262414" w14:paraId="218BAE31" w14:textId="77777777" w:rsidTr="00F552D9">
        <w:trPr>
          <w:trHeight w:val="412"/>
          <w:jc w:val="center"/>
        </w:trPr>
        <w:tc>
          <w:tcPr>
            <w:tcW w:w="694" w:type="pct"/>
            <w:vMerge w:val="restart"/>
            <w:tcBorders>
              <w:top w:val="single" w:sz="8" w:space="0" w:color="FFFFFF"/>
              <w:left w:val="single" w:sz="8" w:space="0" w:color="FFFFFF"/>
              <w:right w:val="single" w:sz="8" w:space="0" w:color="FFFFFF"/>
            </w:tcBorders>
            <w:shd w:val="clear" w:color="auto" w:fill="002060"/>
            <w:tcMar>
              <w:top w:w="72" w:type="dxa"/>
              <w:left w:w="144" w:type="dxa"/>
              <w:bottom w:w="72" w:type="dxa"/>
              <w:right w:w="144" w:type="dxa"/>
            </w:tcMar>
            <w:vAlign w:val="center"/>
            <w:hideMark/>
          </w:tcPr>
          <w:p w14:paraId="474CA191" w14:textId="45719407" w:rsidR="00F552D9" w:rsidRPr="00262414" w:rsidRDefault="00F552D9" w:rsidP="00065945">
            <w:pPr>
              <w:spacing w:before="100" w:beforeAutospacing="1" w:after="100" w:afterAutospacing="1" w:line="240" w:lineRule="auto"/>
              <w:jc w:val="center"/>
              <w:rPr>
                <w:rFonts w:ascii="Times New Roman" w:eastAsia="Times New Roman" w:hAnsi="Times New Roman" w:cs="Times New Roman"/>
                <w:lang w:val="tr-TR"/>
              </w:rPr>
            </w:pPr>
            <w:r>
              <w:rPr>
                <w:rFonts w:ascii="Times New Roman" w:eastAsia="Times New Roman" w:hAnsi="Times New Roman" w:cs="Times New Roman"/>
                <w:b/>
                <w:bCs/>
                <w:lang w:val="tr-TR"/>
              </w:rPr>
              <w:t>YILLAR</w:t>
            </w:r>
          </w:p>
        </w:tc>
        <w:tc>
          <w:tcPr>
            <w:tcW w:w="2256" w:type="pct"/>
            <w:gridSpan w:val="3"/>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vAlign w:val="center"/>
            <w:hideMark/>
          </w:tcPr>
          <w:p w14:paraId="43C71C9C" w14:textId="5EC101F2" w:rsidR="00F552D9" w:rsidRPr="00262414" w:rsidRDefault="00F552D9" w:rsidP="00065945">
            <w:pPr>
              <w:spacing w:before="100" w:beforeAutospacing="1" w:after="100" w:afterAutospacing="1" w:line="240" w:lineRule="auto"/>
              <w:jc w:val="center"/>
              <w:rPr>
                <w:rFonts w:ascii="Times New Roman" w:eastAsia="Times New Roman" w:hAnsi="Times New Roman" w:cs="Times New Roman"/>
                <w:lang w:val="tr-TR"/>
              </w:rPr>
            </w:pPr>
            <w:r>
              <w:rPr>
                <w:rFonts w:ascii="Times New Roman" w:eastAsia="Times New Roman" w:hAnsi="Times New Roman" w:cs="Times New Roman"/>
                <w:b/>
                <w:bCs/>
                <w:lang w:val="tr-TR"/>
              </w:rPr>
              <w:t>ÖĞRENCİ SAYILARI</w:t>
            </w:r>
          </w:p>
        </w:tc>
        <w:tc>
          <w:tcPr>
            <w:tcW w:w="2050" w:type="pct"/>
            <w:gridSpan w:val="3"/>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vAlign w:val="center"/>
            <w:hideMark/>
          </w:tcPr>
          <w:p w14:paraId="745670B5" w14:textId="2AD521A2" w:rsidR="00F552D9" w:rsidRPr="00262414" w:rsidRDefault="00F552D9" w:rsidP="00065945">
            <w:pPr>
              <w:spacing w:before="100" w:beforeAutospacing="1" w:after="100" w:afterAutospacing="1" w:line="240" w:lineRule="auto"/>
              <w:jc w:val="center"/>
              <w:rPr>
                <w:rFonts w:ascii="Times New Roman" w:eastAsia="Times New Roman" w:hAnsi="Times New Roman" w:cs="Times New Roman"/>
                <w:lang w:val="tr-TR"/>
              </w:rPr>
            </w:pPr>
            <w:r>
              <w:rPr>
                <w:rFonts w:ascii="Times New Roman" w:eastAsia="Times New Roman" w:hAnsi="Times New Roman" w:cs="Times New Roman"/>
                <w:b/>
                <w:bCs/>
                <w:lang w:val="tr-TR"/>
              </w:rPr>
              <w:t>EĞİTİCİ SAYILARI</w:t>
            </w:r>
          </w:p>
        </w:tc>
      </w:tr>
      <w:tr w:rsidR="00F552D9" w:rsidRPr="00262414" w14:paraId="7E1580BE" w14:textId="77777777" w:rsidTr="00F552D9">
        <w:trPr>
          <w:trHeight w:val="412"/>
          <w:jc w:val="center"/>
        </w:trPr>
        <w:tc>
          <w:tcPr>
            <w:tcW w:w="694" w:type="pct"/>
            <w:vMerge/>
            <w:tcBorders>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vAlign w:val="center"/>
          </w:tcPr>
          <w:p w14:paraId="7C5EF11F" w14:textId="77777777" w:rsidR="00F552D9" w:rsidRDefault="00F552D9" w:rsidP="00065945">
            <w:pPr>
              <w:spacing w:before="100" w:beforeAutospacing="1" w:after="100" w:afterAutospacing="1" w:line="240" w:lineRule="auto"/>
              <w:jc w:val="center"/>
              <w:rPr>
                <w:rFonts w:ascii="Times New Roman" w:eastAsia="Times New Roman" w:hAnsi="Times New Roman" w:cs="Times New Roman"/>
                <w:b/>
                <w:bCs/>
                <w:lang w:val="tr-TR"/>
              </w:rPr>
            </w:pPr>
          </w:p>
        </w:tc>
        <w:tc>
          <w:tcPr>
            <w:tcW w:w="1127" w:type="pct"/>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vAlign w:val="center"/>
          </w:tcPr>
          <w:p w14:paraId="24C9D652" w14:textId="304F37C8" w:rsidR="00F552D9" w:rsidRDefault="00F552D9" w:rsidP="00065945">
            <w:pPr>
              <w:spacing w:before="100" w:beforeAutospacing="1" w:after="100" w:afterAutospacing="1" w:line="240" w:lineRule="auto"/>
              <w:jc w:val="center"/>
              <w:rPr>
                <w:rFonts w:ascii="Times New Roman" w:eastAsia="Times New Roman" w:hAnsi="Times New Roman" w:cs="Times New Roman"/>
                <w:b/>
                <w:bCs/>
                <w:lang w:val="tr-TR"/>
              </w:rPr>
            </w:pPr>
            <w:r>
              <w:rPr>
                <w:rFonts w:ascii="Times New Roman" w:eastAsia="Times New Roman" w:hAnsi="Times New Roman" w:cs="Times New Roman"/>
                <w:b/>
                <w:bCs/>
                <w:lang w:val="tr-TR"/>
              </w:rPr>
              <w:t>Gelen</w:t>
            </w:r>
          </w:p>
        </w:tc>
        <w:tc>
          <w:tcPr>
            <w:tcW w:w="1129" w:type="pct"/>
            <w:gridSpan w:val="2"/>
            <w:tcBorders>
              <w:top w:val="single" w:sz="8" w:space="0" w:color="FFFFFF"/>
              <w:left w:val="single" w:sz="8" w:space="0" w:color="FFFFFF"/>
              <w:bottom w:val="single" w:sz="24" w:space="0" w:color="FFFFFF"/>
              <w:right w:val="single" w:sz="8" w:space="0" w:color="FFFFFF"/>
            </w:tcBorders>
            <w:shd w:val="clear" w:color="auto" w:fill="002060"/>
            <w:vAlign w:val="center"/>
          </w:tcPr>
          <w:p w14:paraId="61553C5A" w14:textId="67E6FF05" w:rsidR="00F552D9" w:rsidRDefault="00F552D9" w:rsidP="00065945">
            <w:pPr>
              <w:spacing w:before="100" w:beforeAutospacing="1" w:after="100" w:afterAutospacing="1" w:line="240" w:lineRule="auto"/>
              <w:jc w:val="center"/>
              <w:rPr>
                <w:rFonts w:ascii="Times New Roman" w:eastAsia="Times New Roman" w:hAnsi="Times New Roman" w:cs="Times New Roman"/>
                <w:b/>
                <w:bCs/>
                <w:lang w:val="tr-TR"/>
              </w:rPr>
            </w:pPr>
            <w:r>
              <w:rPr>
                <w:rFonts w:ascii="Times New Roman" w:eastAsia="Times New Roman" w:hAnsi="Times New Roman" w:cs="Times New Roman"/>
                <w:b/>
                <w:bCs/>
                <w:lang w:val="tr-TR"/>
              </w:rPr>
              <w:t>Giden</w:t>
            </w:r>
          </w:p>
        </w:tc>
        <w:tc>
          <w:tcPr>
            <w:tcW w:w="1025" w:type="pct"/>
            <w:gridSpan w:val="2"/>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vAlign w:val="center"/>
          </w:tcPr>
          <w:p w14:paraId="319C5EE4" w14:textId="615386E7" w:rsidR="00F552D9" w:rsidRDefault="00F552D9" w:rsidP="00065945">
            <w:pPr>
              <w:spacing w:before="100" w:beforeAutospacing="1" w:after="100" w:afterAutospacing="1" w:line="240" w:lineRule="auto"/>
              <w:jc w:val="center"/>
              <w:rPr>
                <w:rFonts w:ascii="Times New Roman" w:eastAsia="Times New Roman" w:hAnsi="Times New Roman" w:cs="Times New Roman"/>
                <w:b/>
                <w:bCs/>
                <w:lang w:val="tr-TR"/>
              </w:rPr>
            </w:pPr>
            <w:r>
              <w:rPr>
                <w:rFonts w:ascii="Times New Roman" w:eastAsia="Times New Roman" w:hAnsi="Times New Roman" w:cs="Times New Roman"/>
                <w:b/>
                <w:bCs/>
                <w:lang w:val="tr-TR"/>
              </w:rPr>
              <w:t>Gelen</w:t>
            </w:r>
          </w:p>
        </w:tc>
        <w:tc>
          <w:tcPr>
            <w:tcW w:w="1025" w:type="pct"/>
            <w:tcBorders>
              <w:top w:val="single" w:sz="8" w:space="0" w:color="FFFFFF"/>
              <w:left w:val="single" w:sz="8" w:space="0" w:color="FFFFFF"/>
              <w:bottom w:val="single" w:sz="24" w:space="0" w:color="FFFFFF"/>
              <w:right w:val="single" w:sz="8" w:space="0" w:color="FFFFFF"/>
            </w:tcBorders>
            <w:shd w:val="clear" w:color="auto" w:fill="002060"/>
            <w:vAlign w:val="center"/>
          </w:tcPr>
          <w:p w14:paraId="1DF93FE9" w14:textId="5F9D6968" w:rsidR="00F552D9" w:rsidRDefault="00F552D9" w:rsidP="00065945">
            <w:pPr>
              <w:spacing w:before="100" w:beforeAutospacing="1" w:after="100" w:afterAutospacing="1" w:line="240" w:lineRule="auto"/>
              <w:jc w:val="center"/>
              <w:rPr>
                <w:rFonts w:ascii="Times New Roman" w:eastAsia="Times New Roman" w:hAnsi="Times New Roman" w:cs="Times New Roman"/>
                <w:b/>
                <w:bCs/>
                <w:lang w:val="tr-TR"/>
              </w:rPr>
            </w:pPr>
            <w:r>
              <w:rPr>
                <w:rFonts w:ascii="Times New Roman" w:eastAsia="Times New Roman" w:hAnsi="Times New Roman" w:cs="Times New Roman"/>
                <w:b/>
                <w:bCs/>
                <w:lang w:val="tr-TR"/>
              </w:rPr>
              <w:t>Giden</w:t>
            </w:r>
          </w:p>
        </w:tc>
      </w:tr>
      <w:tr w:rsidR="00F552D9" w:rsidRPr="00262414" w14:paraId="42A8DD47" w14:textId="77777777" w:rsidTr="00F552D9">
        <w:trPr>
          <w:trHeight w:val="412"/>
          <w:jc w:val="center"/>
        </w:trPr>
        <w:tc>
          <w:tcPr>
            <w:tcW w:w="694"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06A643C1" w14:textId="653274F1"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b/>
                <w:bCs/>
                <w:color w:val="000000" w:themeColor="text1"/>
                <w:sz w:val="24"/>
                <w:szCs w:val="24"/>
              </w:rPr>
              <w:t>2022-2023</w:t>
            </w:r>
          </w:p>
        </w:tc>
        <w:tc>
          <w:tcPr>
            <w:tcW w:w="1400" w:type="pct"/>
            <w:gridSpan w:val="2"/>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3381EE33" w14:textId="79427F38"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w:t>
            </w:r>
          </w:p>
        </w:tc>
        <w:tc>
          <w:tcPr>
            <w:tcW w:w="856"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A9BDF04" w14:textId="2D86CE4C"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2</w:t>
            </w:r>
          </w:p>
        </w:tc>
        <w:tc>
          <w:tcPr>
            <w:tcW w:w="553"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8C750AD" w14:textId="5FC24A1D"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w:t>
            </w:r>
          </w:p>
        </w:tc>
        <w:tc>
          <w:tcPr>
            <w:tcW w:w="1497" w:type="pct"/>
            <w:gridSpan w:val="2"/>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416EEDD7" w14:textId="589A8301"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w:t>
            </w:r>
          </w:p>
        </w:tc>
      </w:tr>
      <w:tr w:rsidR="00F552D9" w:rsidRPr="00262414" w14:paraId="08AA631F" w14:textId="77777777" w:rsidTr="00F552D9">
        <w:trPr>
          <w:trHeight w:val="412"/>
          <w:jc w:val="center"/>
        </w:trPr>
        <w:tc>
          <w:tcPr>
            <w:tcW w:w="694"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60250179" w14:textId="5BBD3D42"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b/>
                <w:bCs/>
                <w:color w:val="000000" w:themeColor="text1"/>
                <w:sz w:val="24"/>
                <w:szCs w:val="24"/>
              </w:rPr>
              <w:t>2023-2024</w:t>
            </w:r>
          </w:p>
        </w:tc>
        <w:tc>
          <w:tcPr>
            <w:tcW w:w="1400" w:type="pct"/>
            <w:gridSpan w:val="2"/>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06B655BA" w14:textId="27A4FDCC"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w:t>
            </w:r>
          </w:p>
        </w:tc>
        <w:tc>
          <w:tcPr>
            <w:tcW w:w="856"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C038116" w14:textId="7FA939D2"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1</w:t>
            </w:r>
          </w:p>
        </w:tc>
        <w:tc>
          <w:tcPr>
            <w:tcW w:w="553"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4D7BEB87" w14:textId="3AA0AAFC"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2</w:t>
            </w:r>
          </w:p>
        </w:tc>
        <w:tc>
          <w:tcPr>
            <w:tcW w:w="1497" w:type="pct"/>
            <w:gridSpan w:val="2"/>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26077F46" w14:textId="40CC556C"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w:t>
            </w:r>
          </w:p>
        </w:tc>
      </w:tr>
      <w:tr w:rsidR="00F552D9" w:rsidRPr="00262414" w14:paraId="302B8681" w14:textId="77777777" w:rsidTr="00F552D9">
        <w:trPr>
          <w:trHeight w:val="412"/>
          <w:jc w:val="center"/>
        </w:trPr>
        <w:tc>
          <w:tcPr>
            <w:tcW w:w="694"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2BF62474" w14:textId="05E3E28C"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b/>
                <w:bCs/>
                <w:color w:val="000000" w:themeColor="text1"/>
                <w:sz w:val="24"/>
                <w:szCs w:val="24"/>
              </w:rPr>
              <w:t>2024-2025</w:t>
            </w:r>
          </w:p>
        </w:tc>
        <w:tc>
          <w:tcPr>
            <w:tcW w:w="1400" w:type="pct"/>
            <w:gridSpan w:val="2"/>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CE13E13" w14:textId="1A1C2EC5"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w:t>
            </w:r>
          </w:p>
        </w:tc>
        <w:tc>
          <w:tcPr>
            <w:tcW w:w="856"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463AEA3F" w14:textId="77777777" w:rsidR="00F552D9" w:rsidRPr="00F552D9" w:rsidRDefault="00F552D9" w:rsidP="00F552D9">
            <w:pPr>
              <w:spacing w:line="360" w:lineRule="auto"/>
              <w:jc w:val="center"/>
              <w:rPr>
                <w:rFonts w:ascii="Times New Roman" w:hAnsi="Times New Roman" w:cs="Times New Roman"/>
                <w:color w:val="000000" w:themeColor="text1"/>
                <w:sz w:val="24"/>
                <w:szCs w:val="24"/>
              </w:rPr>
            </w:pPr>
            <w:r w:rsidRPr="00F552D9">
              <w:rPr>
                <w:rFonts w:ascii="Times New Roman" w:hAnsi="Times New Roman" w:cs="Times New Roman"/>
                <w:color w:val="000000" w:themeColor="text1"/>
                <w:sz w:val="24"/>
                <w:szCs w:val="24"/>
              </w:rPr>
              <w:t>3 (</w:t>
            </w:r>
            <w:proofErr w:type="spellStart"/>
            <w:r w:rsidRPr="00F552D9">
              <w:rPr>
                <w:rFonts w:ascii="Times New Roman" w:hAnsi="Times New Roman" w:cs="Times New Roman"/>
                <w:color w:val="000000" w:themeColor="text1"/>
                <w:sz w:val="24"/>
                <w:szCs w:val="24"/>
              </w:rPr>
              <w:t>eğitim</w:t>
            </w:r>
            <w:proofErr w:type="spellEnd"/>
            <w:r w:rsidRPr="00F552D9">
              <w:rPr>
                <w:rFonts w:ascii="Times New Roman" w:hAnsi="Times New Roman" w:cs="Times New Roman"/>
                <w:color w:val="000000" w:themeColor="text1"/>
                <w:sz w:val="24"/>
                <w:szCs w:val="24"/>
              </w:rPr>
              <w:t>)</w:t>
            </w:r>
          </w:p>
          <w:p w14:paraId="081720C5" w14:textId="5D3952F1"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1 (</w:t>
            </w:r>
            <w:proofErr w:type="spellStart"/>
            <w:r w:rsidRPr="00F552D9">
              <w:rPr>
                <w:rFonts w:ascii="Times New Roman" w:hAnsi="Times New Roman" w:cs="Times New Roman"/>
                <w:color w:val="000000" w:themeColor="text1"/>
                <w:sz w:val="24"/>
                <w:szCs w:val="24"/>
              </w:rPr>
              <w:t>staj</w:t>
            </w:r>
            <w:proofErr w:type="spellEnd"/>
            <w:r w:rsidRPr="00F552D9">
              <w:rPr>
                <w:rFonts w:ascii="Times New Roman" w:hAnsi="Times New Roman" w:cs="Times New Roman"/>
                <w:color w:val="000000" w:themeColor="text1"/>
                <w:sz w:val="24"/>
                <w:szCs w:val="24"/>
              </w:rPr>
              <w:t>)</w:t>
            </w:r>
          </w:p>
        </w:tc>
        <w:tc>
          <w:tcPr>
            <w:tcW w:w="553" w:type="pct"/>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7A50CC14" w14:textId="79F5DBD5"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w:t>
            </w:r>
          </w:p>
        </w:tc>
        <w:tc>
          <w:tcPr>
            <w:tcW w:w="1497" w:type="pct"/>
            <w:gridSpan w:val="2"/>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08B2030C" w14:textId="67FF8525"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w:t>
            </w:r>
          </w:p>
        </w:tc>
      </w:tr>
      <w:tr w:rsidR="00F552D9" w:rsidRPr="00262414" w14:paraId="26965763" w14:textId="77777777" w:rsidTr="00F552D9">
        <w:trPr>
          <w:trHeight w:val="412"/>
          <w:jc w:val="center"/>
        </w:trPr>
        <w:tc>
          <w:tcPr>
            <w:tcW w:w="694"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33DBBB1" w14:textId="746E8033"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proofErr w:type="spellStart"/>
            <w:r w:rsidRPr="00F552D9">
              <w:rPr>
                <w:rFonts w:ascii="Times New Roman" w:hAnsi="Times New Roman" w:cs="Times New Roman"/>
                <w:b/>
                <w:bCs/>
                <w:color w:val="000000" w:themeColor="text1"/>
                <w:sz w:val="24"/>
                <w:szCs w:val="24"/>
              </w:rPr>
              <w:t>Toplam</w:t>
            </w:r>
            <w:proofErr w:type="spellEnd"/>
          </w:p>
        </w:tc>
        <w:tc>
          <w:tcPr>
            <w:tcW w:w="1400" w:type="pct"/>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2565967" w14:textId="771171D6"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w:t>
            </w:r>
          </w:p>
        </w:tc>
        <w:tc>
          <w:tcPr>
            <w:tcW w:w="856"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5B0B808" w14:textId="54609C40"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7</w:t>
            </w:r>
          </w:p>
        </w:tc>
        <w:tc>
          <w:tcPr>
            <w:tcW w:w="553" w:type="pct"/>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7790EF28" w14:textId="35DF1F72"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2</w:t>
            </w:r>
          </w:p>
        </w:tc>
        <w:tc>
          <w:tcPr>
            <w:tcW w:w="1497" w:type="pct"/>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0E33D316" w14:textId="0DEFF460" w:rsidR="00F552D9" w:rsidRPr="00F552D9" w:rsidRDefault="00F552D9" w:rsidP="00F552D9">
            <w:pPr>
              <w:spacing w:before="100" w:beforeAutospacing="1" w:after="100" w:afterAutospacing="1" w:line="240" w:lineRule="auto"/>
              <w:jc w:val="center"/>
              <w:rPr>
                <w:rFonts w:ascii="Times New Roman" w:eastAsia="Times New Roman" w:hAnsi="Times New Roman" w:cs="Times New Roman"/>
                <w:sz w:val="24"/>
                <w:szCs w:val="24"/>
                <w:lang w:val="tr-TR"/>
              </w:rPr>
            </w:pPr>
            <w:r w:rsidRPr="00F552D9">
              <w:rPr>
                <w:rFonts w:ascii="Times New Roman" w:hAnsi="Times New Roman" w:cs="Times New Roman"/>
                <w:color w:val="000000" w:themeColor="text1"/>
                <w:sz w:val="24"/>
                <w:szCs w:val="24"/>
              </w:rPr>
              <w:t>-</w:t>
            </w:r>
          </w:p>
        </w:tc>
      </w:tr>
    </w:tbl>
    <w:p w14:paraId="706E4716" w14:textId="77777777" w:rsidR="007F544C" w:rsidRPr="00262414" w:rsidRDefault="007F544C" w:rsidP="00033C55">
      <w:pPr>
        <w:spacing w:before="240" w:after="0" w:line="240" w:lineRule="auto"/>
        <w:jc w:val="both"/>
        <w:rPr>
          <w:rFonts w:ascii="Times New Roman" w:hAnsi="Times New Roman" w:cs="Times New Roman"/>
          <w:b/>
          <w:bCs/>
          <w:sz w:val="28"/>
          <w:szCs w:val="28"/>
          <w:lang w:val="tr-TR"/>
        </w:rPr>
        <w:sectPr w:rsidR="007F544C" w:rsidRPr="00262414" w:rsidSect="007F544C">
          <w:pgSz w:w="15840" w:h="12240" w:orient="landscape"/>
          <w:pgMar w:top="1440" w:right="1440" w:bottom="1440" w:left="1440" w:header="720" w:footer="720" w:gutter="0"/>
          <w:cols w:space="720"/>
          <w:docGrid w:linePitch="360"/>
        </w:sectPr>
      </w:pPr>
    </w:p>
    <w:p w14:paraId="430FA7EA" w14:textId="77777777" w:rsidR="00262414" w:rsidRPr="00262414" w:rsidRDefault="00262414" w:rsidP="00065945">
      <w:pPr>
        <w:spacing w:before="120" w:after="120" w:line="360" w:lineRule="auto"/>
        <w:jc w:val="both"/>
        <w:outlineLvl w:val="0"/>
        <w:rPr>
          <w:rFonts w:ascii="Times New Roman" w:eastAsia="Times New Roman" w:hAnsi="Times New Roman" w:cs="Times New Roman"/>
          <w:b/>
          <w:bCs/>
          <w:color w:val="000000" w:themeColor="text1"/>
          <w:kern w:val="36"/>
          <w:sz w:val="28"/>
          <w:szCs w:val="28"/>
          <w:lang w:val="tr-TR"/>
        </w:rPr>
      </w:pPr>
      <w:r w:rsidRPr="00262414">
        <w:rPr>
          <w:rFonts w:ascii="Times New Roman" w:eastAsia="Times New Roman" w:hAnsi="Times New Roman" w:cs="Times New Roman"/>
          <w:b/>
          <w:bCs/>
          <w:color w:val="000000" w:themeColor="text1"/>
          <w:kern w:val="36"/>
          <w:sz w:val="28"/>
          <w:szCs w:val="28"/>
          <w:lang w:val="tr-TR"/>
        </w:rPr>
        <w:lastRenderedPageBreak/>
        <w:t>B. EĞİTİM VE ÖĞRETİM</w:t>
      </w:r>
    </w:p>
    <w:p w14:paraId="4AA99BC4" w14:textId="77777777" w:rsidR="00262414" w:rsidRPr="00262414" w:rsidRDefault="00262414" w:rsidP="00065945">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B.1. Program Tasarımı, Değerlendirmesi ve Güncellenmesi</w:t>
      </w:r>
    </w:p>
    <w:p w14:paraId="67C98D49" w14:textId="77777777" w:rsidR="00262414" w:rsidRPr="00262414" w:rsidRDefault="00262414" w:rsidP="00065945">
      <w:pPr>
        <w:spacing w:before="120" w:after="120" w:line="360" w:lineRule="auto"/>
        <w:jc w:val="both"/>
        <w:outlineLvl w:val="1"/>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B.1.1. Programların Tasarımı ve Onayı</w:t>
      </w:r>
    </w:p>
    <w:p w14:paraId="3A3E169E"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Programların tasarımı; ulusal yeterlilik çerçeveleri, mesleki yeterlilik beklentileri ve kurumsal kalite güvencesi ilkeleri doğrultusunda planlanmakta, programın amaç ve öğrenme çıktıları yazılı olarak tanımlanmaktadır </w:t>
      </w:r>
      <w:r w:rsidRPr="00262414">
        <w:rPr>
          <w:rFonts w:ascii="Times New Roman" w:eastAsia="Times New Roman" w:hAnsi="Times New Roman" w:cs="Times New Roman"/>
          <w:b/>
          <w:bCs/>
          <w:color w:val="000000" w:themeColor="text1"/>
          <w:sz w:val="24"/>
          <w:szCs w:val="24"/>
          <w:lang w:val="tr-TR"/>
        </w:rPr>
        <w:t>[1_OD2]</w:t>
      </w:r>
      <w:r w:rsidRPr="00262414">
        <w:rPr>
          <w:rFonts w:ascii="Times New Roman" w:eastAsia="Times New Roman" w:hAnsi="Times New Roman" w:cs="Times New Roman"/>
          <w:color w:val="000000" w:themeColor="text1"/>
          <w:sz w:val="24"/>
          <w:szCs w:val="24"/>
          <w:lang w:val="tr-TR"/>
        </w:rPr>
        <w:t xml:space="preserve">. Program yeterliliklerinin Türkçe ve İngilizce olarak hazırlanmış olması, programın bilgi-beceri-yetkinlik bütünlüğünün şeffaf ve izlenebilir bir biçimde ortaya konulduğunu göstermektedir </w:t>
      </w:r>
      <w:r w:rsidRPr="00262414">
        <w:rPr>
          <w:rFonts w:ascii="Times New Roman" w:eastAsia="Times New Roman" w:hAnsi="Times New Roman" w:cs="Times New Roman"/>
          <w:b/>
          <w:bCs/>
          <w:color w:val="000000" w:themeColor="text1"/>
          <w:sz w:val="24"/>
          <w:szCs w:val="24"/>
          <w:lang w:val="tr-TR"/>
        </w:rPr>
        <w:t>[2_OD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xml:space="preserve">. Ders listelerinin de iki dilde sunulması programın </w:t>
      </w:r>
      <w:proofErr w:type="spellStart"/>
      <w:r w:rsidRPr="00262414">
        <w:rPr>
          <w:rFonts w:ascii="Times New Roman" w:eastAsia="Times New Roman" w:hAnsi="Times New Roman" w:cs="Times New Roman"/>
          <w:color w:val="000000" w:themeColor="text1"/>
          <w:sz w:val="24"/>
          <w:szCs w:val="24"/>
          <w:lang w:val="tr-TR"/>
        </w:rPr>
        <w:t>uluslararasılaşma</w:t>
      </w:r>
      <w:proofErr w:type="spellEnd"/>
      <w:r w:rsidRPr="00262414">
        <w:rPr>
          <w:rFonts w:ascii="Times New Roman" w:eastAsia="Times New Roman" w:hAnsi="Times New Roman" w:cs="Times New Roman"/>
          <w:color w:val="000000" w:themeColor="text1"/>
          <w:sz w:val="24"/>
          <w:szCs w:val="24"/>
          <w:lang w:val="tr-TR"/>
        </w:rPr>
        <w:t xml:space="preserve"> hedefleri ve Bologna uyumu açısından erişilebilirliğini güçlendirmektedir </w:t>
      </w:r>
      <w:r w:rsidRPr="00262414">
        <w:rPr>
          <w:rFonts w:ascii="Times New Roman" w:eastAsia="Times New Roman" w:hAnsi="Times New Roman" w:cs="Times New Roman"/>
          <w:b/>
          <w:bCs/>
          <w:color w:val="000000" w:themeColor="text1"/>
          <w:sz w:val="24"/>
          <w:szCs w:val="24"/>
          <w:lang w:val="tr-TR"/>
        </w:rPr>
        <w:t>[4_OD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5_OD3].</w:t>
      </w:r>
    </w:p>
    <w:p w14:paraId="7AF670DB"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program tasarımı, güncellenmesi ve onaylanması süreçleri tanımlı komisyon yapıları ve kurul kararları çerçevesinde yürütülmektedir. Eğitim Komisyonu ile Kalite ve Akreditasyon Komisyonu program süreçlerinde aktif rol almakta; programlara ilişkin değişiklikler ilgili komisyonlarda değerlendirilerek Fakülte Kurulu ve Üniversite Senatosu onayına sunulmaktadır </w:t>
      </w:r>
      <w:r w:rsidRPr="00262414">
        <w:rPr>
          <w:rFonts w:ascii="Times New Roman" w:eastAsia="Times New Roman" w:hAnsi="Times New Roman" w:cs="Times New Roman"/>
          <w:b/>
          <w:bCs/>
          <w:color w:val="000000" w:themeColor="text1"/>
          <w:sz w:val="24"/>
          <w:szCs w:val="24"/>
          <w:lang w:val="tr-TR"/>
        </w:rPr>
        <w:t>[6_OD3]</w:t>
      </w:r>
      <w:r w:rsidRPr="00262414">
        <w:rPr>
          <w:rFonts w:ascii="Times New Roman" w:eastAsia="Times New Roman" w:hAnsi="Times New Roman" w:cs="Times New Roman"/>
          <w:color w:val="000000" w:themeColor="text1"/>
          <w:sz w:val="24"/>
          <w:szCs w:val="24"/>
          <w:lang w:val="tr-TR"/>
        </w:rPr>
        <w:t xml:space="preserve">. Staj yönergesine ilişkin güncellemelerin komisyon kararı ile kayıt altına alınmış olması, program değişikliklerinin tanımlı ve izlenebilir bir yönetişim yapısı içerisinde yürütüldüğünü göstermektedir </w:t>
      </w:r>
      <w:r w:rsidRPr="00262414">
        <w:rPr>
          <w:rFonts w:ascii="Times New Roman" w:eastAsia="Times New Roman" w:hAnsi="Times New Roman" w:cs="Times New Roman"/>
          <w:b/>
          <w:bCs/>
          <w:color w:val="000000" w:themeColor="text1"/>
          <w:sz w:val="24"/>
          <w:szCs w:val="24"/>
          <w:lang w:val="tr-TR"/>
        </w:rPr>
        <w:t>[7_OD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8_OD3]</w:t>
      </w:r>
      <w:r w:rsidRPr="00262414">
        <w:rPr>
          <w:rFonts w:ascii="Times New Roman" w:eastAsia="Times New Roman" w:hAnsi="Times New Roman" w:cs="Times New Roman"/>
          <w:color w:val="000000" w:themeColor="text1"/>
          <w:sz w:val="24"/>
          <w:szCs w:val="24"/>
          <w:lang w:val="tr-TR"/>
        </w:rPr>
        <w:t>. Bu durum, program tasarım ve onay süreçlerinin bireysel inisiyatiften ziyade kurumsal mekanizmalar aracılığıyla işletildiğini ortaya koymaktadır.</w:t>
      </w:r>
    </w:p>
    <w:p w14:paraId="5B546A02"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Programlara ilişkin değişikliklerde paydaş görüşlerinin alındığı belirtilmektedir. Öğrenci temsilcilerinin katılımıyla gerçekleştirilen toplantı tutanakları </w:t>
      </w:r>
      <w:r w:rsidRPr="00262414">
        <w:rPr>
          <w:rFonts w:ascii="Times New Roman" w:eastAsia="Times New Roman" w:hAnsi="Times New Roman" w:cs="Times New Roman"/>
          <w:b/>
          <w:bCs/>
          <w:color w:val="000000" w:themeColor="text1"/>
          <w:sz w:val="24"/>
          <w:szCs w:val="24"/>
          <w:lang w:val="tr-TR"/>
        </w:rPr>
        <w:t>[9_OD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10_OD3]</w:t>
      </w:r>
      <w:r w:rsidRPr="00262414">
        <w:rPr>
          <w:rFonts w:ascii="Times New Roman" w:eastAsia="Times New Roman" w:hAnsi="Times New Roman" w:cs="Times New Roman"/>
          <w:color w:val="000000" w:themeColor="text1"/>
          <w:sz w:val="24"/>
          <w:szCs w:val="24"/>
          <w:lang w:val="tr-TR"/>
        </w:rPr>
        <w:t xml:space="preserve">, program tasarım ve güncelleme süreçlerinde öğrenci görüşlerinin sistematik biçimde dikkate alındığını göstermektedir. Bu yaklaşım, katılımcı yönetişim anlayışının program geliştirme süreçlerine yansıtıldığını ortaya koymaktadır. Programın güncellenmesine yönelik somut iyileştirme adımları kayıt altına alınmıştır. Bitirme Projesi Usul ve Esasları ile Staj Yönergesinde yapılan güncellemeler, öğrenme çıktılarının mesleki uygulama boyutu ile daha güçlü ilişkilendirilmesine katkı sağlamaktadır </w:t>
      </w:r>
      <w:commentRangeStart w:id="18"/>
      <w:r w:rsidRPr="00262414">
        <w:rPr>
          <w:rFonts w:ascii="Times New Roman" w:eastAsia="Times New Roman" w:hAnsi="Times New Roman" w:cs="Times New Roman"/>
          <w:b/>
          <w:bCs/>
          <w:color w:val="000000" w:themeColor="text1"/>
          <w:sz w:val="24"/>
          <w:szCs w:val="24"/>
          <w:lang w:val="tr-TR"/>
        </w:rPr>
        <w:t>[6</w:t>
      </w:r>
      <w:commentRangeEnd w:id="18"/>
      <w:r w:rsidR="00D340BA">
        <w:rPr>
          <w:rStyle w:val="AklamaBavurusu"/>
        </w:rPr>
        <w:commentReference w:id="18"/>
      </w:r>
      <w:r w:rsidRPr="00262414">
        <w:rPr>
          <w:rFonts w:ascii="Times New Roman" w:eastAsia="Times New Roman" w:hAnsi="Times New Roman" w:cs="Times New Roman"/>
          <w:b/>
          <w:bCs/>
          <w:color w:val="000000" w:themeColor="text1"/>
          <w:sz w:val="24"/>
          <w:szCs w:val="24"/>
          <w:lang w:val="tr-TR"/>
        </w:rPr>
        <w:t>_OD</w:t>
      </w:r>
      <w:proofErr w:type="gramStart"/>
      <w:r w:rsidRPr="00262414">
        <w:rPr>
          <w:rFonts w:ascii="Times New Roman" w:eastAsia="Times New Roman" w:hAnsi="Times New Roman" w:cs="Times New Roman"/>
          <w:b/>
          <w:bCs/>
          <w:color w:val="000000" w:themeColor="text1"/>
          <w:sz w:val="24"/>
          <w:szCs w:val="24"/>
          <w:lang w:val="tr-TR"/>
        </w:rPr>
        <w:t>3]</w:t>
      </w:r>
      <w:commentRangeStart w:id="19"/>
      <w:r w:rsidRPr="00262414">
        <w:rPr>
          <w:rFonts w:ascii="Times New Roman" w:eastAsia="Times New Roman" w:hAnsi="Times New Roman" w:cs="Times New Roman"/>
          <w:b/>
          <w:bCs/>
          <w:color w:val="000000" w:themeColor="text1"/>
          <w:sz w:val="24"/>
          <w:szCs w:val="24"/>
          <w:lang w:val="tr-TR"/>
        </w:rPr>
        <w:t>[</w:t>
      </w:r>
      <w:proofErr w:type="gramEnd"/>
      <w:r w:rsidRPr="00262414">
        <w:rPr>
          <w:rFonts w:ascii="Times New Roman" w:eastAsia="Times New Roman" w:hAnsi="Times New Roman" w:cs="Times New Roman"/>
          <w:b/>
          <w:bCs/>
          <w:color w:val="000000" w:themeColor="text1"/>
          <w:sz w:val="24"/>
          <w:szCs w:val="24"/>
          <w:lang w:val="tr-TR"/>
        </w:rPr>
        <w:t>7</w:t>
      </w:r>
      <w:commentRangeEnd w:id="19"/>
      <w:r w:rsidR="00D340BA">
        <w:rPr>
          <w:rStyle w:val="AklamaBavurusu"/>
        </w:rPr>
        <w:commentReference w:id="19"/>
      </w:r>
      <w:r w:rsidRPr="00262414">
        <w:rPr>
          <w:rFonts w:ascii="Times New Roman" w:eastAsia="Times New Roman" w:hAnsi="Times New Roman" w:cs="Times New Roman"/>
          <w:b/>
          <w:bCs/>
          <w:color w:val="000000" w:themeColor="text1"/>
          <w:sz w:val="24"/>
          <w:szCs w:val="24"/>
          <w:lang w:val="tr-TR"/>
        </w:rPr>
        <w:t>_OD3]</w:t>
      </w:r>
      <w:r w:rsidRPr="00262414">
        <w:rPr>
          <w:rFonts w:ascii="Times New Roman" w:eastAsia="Times New Roman" w:hAnsi="Times New Roman" w:cs="Times New Roman"/>
          <w:color w:val="000000" w:themeColor="text1"/>
          <w:sz w:val="24"/>
          <w:szCs w:val="24"/>
          <w:lang w:val="tr-TR"/>
        </w:rPr>
        <w:t xml:space="preserve">. Staj öğrenme hedeflerinin açık biçimde tanımlanmış olması, program yeterlilikleri ile saha uygulamaları arasında yapılandırılmış bir bağ kurulduğunu göstermektedir </w:t>
      </w:r>
      <w:commentRangeStart w:id="20"/>
      <w:r w:rsidRPr="00262414">
        <w:rPr>
          <w:rFonts w:ascii="Times New Roman" w:eastAsia="Times New Roman" w:hAnsi="Times New Roman" w:cs="Times New Roman"/>
          <w:b/>
          <w:bCs/>
          <w:color w:val="000000" w:themeColor="text1"/>
          <w:sz w:val="24"/>
          <w:szCs w:val="24"/>
          <w:lang w:val="tr-TR"/>
        </w:rPr>
        <w:t>[1</w:t>
      </w:r>
      <w:commentRangeEnd w:id="20"/>
      <w:r w:rsidR="00D340BA">
        <w:rPr>
          <w:rStyle w:val="AklamaBavurusu"/>
        </w:rPr>
        <w:commentReference w:id="20"/>
      </w:r>
      <w:r w:rsidRPr="00262414">
        <w:rPr>
          <w:rFonts w:ascii="Times New Roman" w:eastAsia="Times New Roman" w:hAnsi="Times New Roman" w:cs="Times New Roman"/>
          <w:b/>
          <w:bCs/>
          <w:color w:val="000000" w:themeColor="text1"/>
          <w:sz w:val="24"/>
          <w:szCs w:val="24"/>
          <w:lang w:val="tr-TR"/>
        </w:rPr>
        <w:t>_</w:t>
      </w:r>
      <w:commentRangeStart w:id="21"/>
      <w:r w:rsidRPr="00262414">
        <w:rPr>
          <w:rFonts w:ascii="Times New Roman" w:eastAsia="Times New Roman" w:hAnsi="Times New Roman" w:cs="Times New Roman"/>
          <w:b/>
          <w:bCs/>
          <w:color w:val="000000" w:themeColor="text1"/>
          <w:sz w:val="24"/>
          <w:szCs w:val="24"/>
          <w:lang w:val="tr-TR"/>
        </w:rPr>
        <w:t>OD2]</w:t>
      </w:r>
      <w:r w:rsidRPr="00262414">
        <w:rPr>
          <w:rFonts w:ascii="Times New Roman" w:eastAsia="Times New Roman" w:hAnsi="Times New Roman" w:cs="Times New Roman"/>
          <w:color w:val="000000" w:themeColor="text1"/>
          <w:sz w:val="24"/>
          <w:szCs w:val="24"/>
          <w:lang w:val="tr-TR"/>
        </w:rPr>
        <w:t>.</w:t>
      </w:r>
      <w:commentRangeEnd w:id="21"/>
      <w:r w:rsidR="00D340BA">
        <w:rPr>
          <w:rStyle w:val="AklamaBavurusu"/>
        </w:rPr>
        <w:commentReference w:id="21"/>
      </w:r>
    </w:p>
    <w:p w14:paraId="5073B0A8"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Müfredat revizyon dokümanlarının varlığı ve yeni derslerin planlanarak uygulamaya alınması program tasarımının güncel bilimsel gelişmeler ve </w:t>
      </w:r>
      <w:proofErr w:type="spellStart"/>
      <w:r w:rsidRPr="00262414">
        <w:rPr>
          <w:rFonts w:ascii="Times New Roman" w:eastAsia="Times New Roman" w:hAnsi="Times New Roman" w:cs="Times New Roman"/>
          <w:color w:val="000000" w:themeColor="text1"/>
          <w:sz w:val="24"/>
          <w:szCs w:val="24"/>
          <w:lang w:val="tr-TR"/>
        </w:rPr>
        <w:t>sektörel</w:t>
      </w:r>
      <w:proofErr w:type="spellEnd"/>
      <w:r w:rsidRPr="00262414">
        <w:rPr>
          <w:rFonts w:ascii="Times New Roman" w:eastAsia="Times New Roman" w:hAnsi="Times New Roman" w:cs="Times New Roman"/>
          <w:color w:val="000000" w:themeColor="text1"/>
          <w:sz w:val="24"/>
          <w:szCs w:val="24"/>
          <w:lang w:val="tr-TR"/>
        </w:rPr>
        <w:t xml:space="preserve"> gereksinimler doğrultusunda ele alındığını göstermektedir </w:t>
      </w:r>
      <w:commentRangeStart w:id="22"/>
      <w:r w:rsidRPr="00262414">
        <w:rPr>
          <w:rFonts w:ascii="Times New Roman" w:eastAsia="Times New Roman" w:hAnsi="Times New Roman" w:cs="Times New Roman"/>
          <w:b/>
          <w:bCs/>
          <w:color w:val="000000" w:themeColor="text1"/>
          <w:sz w:val="24"/>
          <w:szCs w:val="24"/>
          <w:lang w:val="tr-TR"/>
        </w:rPr>
        <w:t>[11</w:t>
      </w:r>
      <w:commentRangeEnd w:id="22"/>
      <w:r w:rsidR="00D340BA">
        <w:rPr>
          <w:rStyle w:val="AklamaBavurusu"/>
        </w:rPr>
        <w:commentReference w:id="22"/>
      </w:r>
      <w:r w:rsidRPr="00262414">
        <w:rPr>
          <w:rFonts w:ascii="Times New Roman" w:eastAsia="Times New Roman" w:hAnsi="Times New Roman" w:cs="Times New Roman"/>
          <w:b/>
          <w:bCs/>
          <w:color w:val="000000" w:themeColor="text1"/>
          <w:sz w:val="24"/>
          <w:szCs w:val="24"/>
          <w:lang w:val="tr-TR"/>
        </w:rPr>
        <w:t>_OD3]</w:t>
      </w:r>
      <w:r w:rsidRPr="00262414">
        <w:rPr>
          <w:rFonts w:ascii="Times New Roman" w:eastAsia="Times New Roman" w:hAnsi="Times New Roman" w:cs="Times New Roman"/>
          <w:color w:val="000000" w:themeColor="text1"/>
          <w:sz w:val="24"/>
          <w:szCs w:val="24"/>
          <w:lang w:val="tr-TR"/>
        </w:rPr>
        <w:t xml:space="preserve">. Ders programlarının ayrıntılı biçimde tanımlanmış olması her dersin amaç, içerik, öğrenme çıktıları ve değerlendirme yöntemleri açısından yapılandırıldığını ortaya koymaktadır </w:t>
      </w:r>
      <w:commentRangeStart w:id="23"/>
      <w:r w:rsidRPr="00262414">
        <w:rPr>
          <w:rFonts w:ascii="Times New Roman" w:eastAsia="Times New Roman" w:hAnsi="Times New Roman" w:cs="Times New Roman"/>
          <w:b/>
          <w:bCs/>
          <w:color w:val="000000" w:themeColor="text1"/>
          <w:sz w:val="24"/>
          <w:szCs w:val="24"/>
          <w:lang w:val="tr-TR"/>
        </w:rPr>
        <w:t>[12</w:t>
      </w:r>
      <w:commentRangeEnd w:id="23"/>
      <w:r w:rsidR="00D340BA">
        <w:rPr>
          <w:rStyle w:val="AklamaBavurusu"/>
        </w:rPr>
        <w:commentReference w:id="23"/>
      </w:r>
      <w:r w:rsidRPr="00262414">
        <w:rPr>
          <w:rFonts w:ascii="Times New Roman" w:eastAsia="Times New Roman" w:hAnsi="Times New Roman" w:cs="Times New Roman"/>
          <w:b/>
          <w:bCs/>
          <w:color w:val="000000" w:themeColor="text1"/>
          <w:sz w:val="24"/>
          <w:szCs w:val="24"/>
          <w:lang w:val="tr-TR"/>
        </w:rPr>
        <w:t>_OD</w:t>
      </w:r>
      <w:proofErr w:type="gramStart"/>
      <w:r w:rsidRPr="00262414">
        <w:rPr>
          <w:rFonts w:ascii="Times New Roman" w:eastAsia="Times New Roman" w:hAnsi="Times New Roman" w:cs="Times New Roman"/>
          <w:b/>
          <w:bCs/>
          <w:color w:val="000000" w:themeColor="text1"/>
          <w:sz w:val="24"/>
          <w:szCs w:val="24"/>
          <w:lang w:val="tr-TR"/>
        </w:rPr>
        <w:t>3]</w:t>
      </w:r>
      <w:commentRangeStart w:id="24"/>
      <w:r w:rsidRPr="00262414">
        <w:rPr>
          <w:rFonts w:ascii="Times New Roman" w:eastAsia="Times New Roman" w:hAnsi="Times New Roman" w:cs="Times New Roman"/>
          <w:b/>
          <w:bCs/>
          <w:color w:val="000000" w:themeColor="text1"/>
          <w:sz w:val="24"/>
          <w:szCs w:val="24"/>
          <w:lang w:val="tr-TR"/>
        </w:rPr>
        <w:t>[</w:t>
      </w:r>
      <w:proofErr w:type="gramEnd"/>
      <w:r w:rsidRPr="00262414">
        <w:rPr>
          <w:rFonts w:ascii="Times New Roman" w:eastAsia="Times New Roman" w:hAnsi="Times New Roman" w:cs="Times New Roman"/>
          <w:b/>
          <w:bCs/>
          <w:color w:val="000000" w:themeColor="text1"/>
          <w:sz w:val="24"/>
          <w:szCs w:val="24"/>
          <w:lang w:val="tr-TR"/>
        </w:rPr>
        <w:t>13</w:t>
      </w:r>
      <w:commentRangeEnd w:id="24"/>
      <w:r w:rsidR="00D340BA">
        <w:rPr>
          <w:rStyle w:val="AklamaBavurusu"/>
        </w:rPr>
        <w:commentReference w:id="24"/>
      </w:r>
      <w:r w:rsidRPr="00262414">
        <w:rPr>
          <w:rFonts w:ascii="Times New Roman" w:eastAsia="Times New Roman" w:hAnsi="Times New Roman" w:cs="Times New Roman"/>
          <w:b/>
          <w:bCs/>
          <w:color w:val="000000" w:themeColor="text1"/>
          <w:sz w:val="24"/>
          <w:szCs w:val="24"/>
          <w:lang w:val="tr-TR"/>
        </w:rPr>
        <w:t>_OD3]</w:t>
      </w:r>
      <w:r w:rsidRPr="00262414">
        <w:rPr>
          <w:rFonts w:ascii="Times New Roman" w:eastAsia="Times New Roman" w:hAnsi="Times New Roman" w:cs="Times New Roman"/>
          <w:color w:val="000000" w:themeColor="text1"/>
          <w:sz w:val="24"/>
          <w:szCs w:val="24"/>
          <w:lang w:val="tr-TR"/>
        </w:rPr>
        <w:t>. Bologna ders bilgi paketlerinin oluşturulması ve güncellenmesi, derslerin AKTS iş yükleri ve ölçme-değerlendirme yöntemleri ile birlikte sistematik biçimde tasarlandığını göstermektedir.</w:t>
      </w:r>
    </w:p>
    <w:p w14:paraId="014D0662"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Program tasarımında ulusal mesleki standartlara uyum da gözetilmektedir. ÇEP ve </w:t>
      </w:r>
      <w:proofErr w:type="spellStart"/>
      <w:r w:rsidRPr="00262414">
        <w:rPr>
          <w:rFonts w:ascii="Times New Roman" w:eastAsia="Times New Roman" w:hAnsi="Times New Roman" w:cs="Times New Roman"/>
          <w:color w:val="000000" w:themeColor="text1"/>
          <w:sz w:val="24"/>
          <w:szCs w:val="24"/>
          <w:lang w:val="tr-TR"/>
        </w:rPr>
        <w:t>EczakDER</w:t>
      </w:r>
      <w:proofErr w:type="spellEnd"/>
      <w:r w:rsidRPr="00262414">
        <w:rPr>
          <w:rFonts w:ascii="Times New Roman" w:eastAsia="Times New Roman" w:hAnsi="Times New Roman" w:cs="Times New Roman"/>
          <w:color w:val="000000" w:themeColor="text1"/>
          <w:sz w:val="24"/>
          <w:szCs w:val="24"/>
          <w:lang w:val="tr-TR"/>
        </w:rPr>
        <w:t xml:space="preserve"> uyum tablolarının hazırlanmış olması program yeterliliklerinin ulusal çekirdek eğitim programı ve mesleki yeterlilik beklentileri ile karşılaştırmalı olarak analiz edildiğini göstermektedir </w:t>
      </w:r>
      <w:commentRangeStart w:id="25"/>
      <w:r w:rsidRPr="00262414">
        <w:rPr>
          <w:rFonts w:ascii="Times New Roman" w:eastAsia="Times New Roman" w:hAnsi="Times New Roman" w:cs="Times New Roman"/>
          <w:b/>
          <w:bCs/>
          <w:color w:val="000000" w:themeColor="text1"/>
          <w:sz w:val="24"/>
          <w:szCs w:val="24"/>
          <w:lang w:val="tr-TR"/>
        </w:rPr>
        <w:t>[14</w:t>
      </w:r>
      <w:commentRangeEnd w:id="25"/>
      <w:r w:rsidR="00D340BA">
        <w:rPr>
          <w:rStyle w:val="AklamaBavurusu"/>
        </w:rPr>
        <w:commentReference w:id="25"/>
      </w:r>
      <w:r w:rsidRPr="00262414">
        <w:rPr>
          <w:rFonts w:ascii="Times New Roman" w:eastAsia="Times New Roman" w:hAnsi="Times New Roman" w:cs="Times New Roman"/>
          <w:b/>
          <w:bCs/>
          <w:color w:val="000000" w:themeColor="text1"/>
          <w:sz w:val="24"/>
          <w:szCs w:val="24"/>
          <w:lang w:val="tr-TR"/>
        </w:rPr>
        <w:t>_OD</w:t>
      </w:r>
      <w:proofErr w:type="gramStart"/>
      <w:r w:rsidRPr="00262414">
        <w:rPr>
          <w:rFonts w:ascii="Times New Roman" w:eastAsia="Times New Roman" w:hAnsi="Times New Roman" w:cs="Times New Roman"/>
          <w:b/>
          <w:bCs/>
          <w:color w:val="000000" w:themeColor="text1"/>
          <w:sz w:val="24"/>
          <w:szCs w:val="24"/>
          <w:lang w:val="tr-TR"/>
        </w:rPr>
        <w:t>3]</w:t>
      </w:r>
      <w:commentRangeStart w:id="26"/>
      <w:r w:rsidRPr="00262414">
        <w:rPr>
          <w:rFonts w:ascii="Times New Roman" w:eastAsia="Times New Roman" w:hAnsi="Times New Roman" w:cs="Times New Roman"/>
          <w:b/>
          <w:bCs/>
          <w:color w:val="000000" w:themeColor="text1"/>
          <w:sz w:val="24"/>
          <w:szCs w:val="24"/>
          <w:lang w:val="tr-TR"/>
        </w:rPr>
        <w:t>[</w:t>
      </w:r>
      <w:proofErr w:type="gramEnd"/>
      <w:r w:rsidRPr="00262414">
        <w:rPr>
          <w:rFonts w:ascii="Times New Roman" w:eastAsia="Times New Roman" w:hAnsi="Times New Roman" w:cs="Times New Roman"/>
          <w:b/>
          <w:bCs/>
          <w:color w:val="000000" w:themeColor="text1"/>
          <w:sz w:val="24"/>
          <w:szCs w:val="24"/>
          <w:lang w:val="tr-TR"/>
        </w:rPr>
        <w:t>15</w:t>
      </w:r>
      <w:commentRangeEnd w:id="26"/>
      <w:r w:rsidR="00D340BA">
        <w:rPr>
          <w:rStyle w:val="AklamaBavurusu"/>
        </w:rPr>
        <w:commentReference w:id="26"/>
      </w:r>
      <w:r w:rsidRPr="00262414">
        <w:rPr>
          <w:rFonts w:ascii="Times New Roman" w:eastAsia="Times New Roman" w:hAnsi="Times New Roman" w:cs="Times New Roman"/>
          <w:b/>
          <w:bCs/>
          <w:color w:val="000000" w:themeColor="text1"/>
          <w:sz w:val="24"/>
          <w:szCs w:val="24"/>
          <w:lang w:val="tr-TR"/>
        </w:rPr>
        <w:t>_OD3].</w:t>
      </w:r>
      <w:r w:rsidRPr="00262414">
        <w:rPr>
          <w:rFonts w:ascii="Times New Roman" w:eastAsia="Times New Roman" w:hAnsi="Times New Roman" w:cs="Times New Roman"/>
          <w:color w:val="000000" w:themeColor="text1"/>
          <w:sz w:val="24"/>
          <w:szCs w:val="24"/>
          <w:lang w:val="tr-TR"/>
        </w:rPr>
        <w:t xml:space="preserve"> Bu uygulama, özellikle temel mesleki derslerin içerik ve öğrenme </w:t>
      </w:r>
      <w:r w:rsidRPr="00262414">
        <w:rPr>
          <w:rFonts w:ascii="Times New Roman" w:eastAsia="Times New Roman" w:hAnsi="Times New Roman" w:cs="Times New Roman"/>
          <w:color w:val="000000" w:themeColor="text1"/>
          <w:sz w:val="24"/>
          <w:szCs w:val="24"/>
          <w:lang w:val="tr-TR"/>
        </w:rPr>
        <w:lastRenderedPageBreak/>
        <w:t xml:space="preserve">çıktılarının ulusal standartlarla uyumlu biçimde yapılandırıldığını ve program bütünlüğü içerisinde konumlandırıldığını ortaya koymaktadır </w:t>
      </w:r>
      <w:commentRangeStart w:id="27"/>
      <w:r w:rsidRPr="00262414">
        <w:rPr>
          <w:rFonts w:ascii="Times New Roman" w:eastAsia="Times New Roman" w:hAnsi="Times New Roman" w:cs="Times New Roman"/>
          <w:b/>
          <w:bCs/>
          <w:color w:val="000000" w:themeColor="text1"/>
          <w:sz w:val="24"/>
          <w:szCs w:val="24"/>
          <w:lang w:val="tr-TR"/>
        </w:rPr>
        <w:t>[16</w:t>
      </w:r>
      <w:commentRangeEnd w:id="27"/>
      <w:r w:rsidR="00D340BA">
        <w:rPr>
          <w:rStyle w:val="AklamaBavurusu"/>
        </w:rPr>
        <w:commentReference w:id="27"/>
      </w:r>
      <w:r w:rsidRPr="00262414">
        <w:rPr>
          <w:rFonts w:ascii="Times New Roman" w:eastAsia="Times New Roman" w:hAnsi="Times New Roman" w:cs="Times New Roman"/>
          <w:b/>
          <w:bCs/>
          <w:color w:val="000000" w:themeColor="text1"/>
          <w:sz w:val="24"/>
          <w:szCs w:val="24"/>
          <w:lang w:val="tr-TR"/>
        </w:rPr>
        <w:t>_OD</w:t>
      </w:r>
      <w:proofErr w:type="gramStart"/>
      <w:r w:rsidRPr="00262414">
        <w:rPr>
          <w:rFonts w:ascii="Times New Roman" w:eastAsia="Times New Roman" w:hAnsi="Times New Roman" w:cs="Times New Roman"/>
          <w:b/>
          <w:bCs/>
          <w:color w:val="000000" w:themeColor="text1"/>
          <w:sz w:val="24"/>
          <w:szCs w:val="24"/>
          <w:lang w:val="tr-TR"/>
        </w:rPr>
        <w:t>3][</w:t>
      </w:r>
      <w:commentRangeStart w:id="28"/>
      <w:proofErr w:type="gramEnd"/>
      <w:r w:rsidRPr="00262414">
        <w:rPr>
          <w:rFonts w:ascii="Times New Roman" w:eastAsia="Times New Roman" w:hAnsi="Times New Roman" w:cs="Times New Roman"/>
          <w:b/>
          <w:bCs/>
          <w:color w:val="000000" w:themeColor="text1"/>
          <w:sz w:val="24"/>
          <w:szCs w:val="24"/>
          <w:lang w:val="tr-TR"/>
        </w:rPr>
        <w:t>17</w:t>
      </w:r>
      <w:commentRangeEnd w:id="28"/>
      <w:r w:rsidR="00D340BA">
        <w:rPr>
          <w:rStyle w:val="AklamaBavurusu"/>
        </w:rPr>
        <w:commentReference w:id="28"/>
      </w:r>
      <w:r w:rsidRPr="00262414">
        <w:rPr>
          <w:rFonts w:ascii="Times New Roman" w:eastAsia="Times New Roman" w:hAnsi="Times New Roman" w:cs="Times New Roman"/>
          <w:b/>
          <w:bCs/>
          <w:color w:val="000000" w:themeColor="text1"/>
          <w:sz w:val="24"/>
          <w:szCs w:val="24"/>
          <w:lang w:val="tr-TR"/>
        </w:rPr>
        <w:t>_OD3</w:t>
      </w:r>
      <w:commentRangeStart w:id="29"/>
      <w:r w:rsidRPr="00262414">
        <w:rPr>
          <w:rFonts w:ascii="Times New Roman" w:eastAsia="Times New Roman" w:hAnsi="Times New Roman" w:cs="Times New Roman"/>
          <w:b/>
          <w:bCs/>
          <w:color w:val="000000" w:themeColor="text1"/>
          <w:sz w:val="24"/>
          <w:szCs w:val="24"/>
          <w:lang w:val="tr-TR"/>
        </w:rPr>
        <w:t>][18</w:t>
      </w:r>
      <w:commentRangeEnd w:id="29"/>
      <w:r w:rsidR="00D340BA">
        <w:rPr>
          <w:rStyle w:val="AklamaBavurusu"/>
        </w:rPr>
        <w:commentReference w:id="29"/>
      </w:r>
      <w:r w:rsidRPr="00262414">
        <w:rPr>
          <w:rFonts w:ascii="Times New Roman" w:eastAsia="Times New Roman" w:hAnsi="Times New Roman" w:cs="Times New Roman"/>
          <w:b/>
          <w:bCs/>
          <w:color w:val="000000" w:themeColor="text1"/>
          <w:sz w:val="24"/>
          <w:szCs w:val="24"/>
          <w:lang w:val="tr-TR"/>
        </w:rPr>
        <w:t>_OD3][</w:t>
      </w:r>
      <w:commentRangeStart w:id="30"/>
      <w:r w:rsidRPr="00262414">
        <w:rPr>
          <w:rFonts w:ascii="Times New Roman" w:eastAsia="Times New Roman" w:hAnsi="Times New Roman" w:cs="Times New Roman"/>
          <w:b/>
          <w:bCs/>
          <w:color w:val="000000" w:themeColor="text1"/>
          <w:sz w:val="24"/>
          <w:szCs w:val="24"/>
          <w:lang w:val="tr-TR"/>
        </w:rPr>
        <w:t>19</w:t>
      </w:r>
      <w:commentRangeEnd w:id="30"/>
      <w:r w:rsidR="00D340BA">
        <w:rPr>
          <w:rStyle w:val="AklamaBavurusu"/>
        </w:rPr>
        <w:commentReference w:id="30"/>
      </w:r>
      <w:r w:rsidRPr="00262414">
        <w:rPr>
          <w:rFonts w:ascii="Times New Roman" w:eastAsia="Times New Roman" w:hAnsi="Times New Roman" w:cs="Times New Roman"/>
          <w:b/>
          <w:bCs/>
          <w:color w:val="000000" w:themeColor="text1"/>
          <w:sz w:val="24"/>
          <w:szCs w:val="24"/>
          <w:lang w:val="tr-TR"/>
        </w:rPr>
        <w:t>_OD3]</w:t>
      </w:r>
      <w:r w:rsidRPr="00262414">
        <w:rPr>
          <w:rFonts w:ascii="Times New Roman" w:eastAsia="Times New Roman" w:hAnsi="Times New Roman" w:cs="Times New Roman"/>
          <w:color w:val="000000" w:themeColor="text1"/>
          <w:sz w:val="24"/>
          <w:szCs w:val="24"/>
          <w:lang w:val="tr-TR"/>
        </w:rPr>
        <w:t>.</w:t>
      </w:r>
    </w:p>
    <w:p w14:paraId="02FA9FEB"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Genel olarak değerlendirildiğinde program tasarım ve onay süreçleri; tanımlı komisyon yapıları, kurul kararları, iki dilli program yeterlilikleri, ders bilgi paketleri ve ulusal uyum tabloları aracılığıyla yapılandırılmış durumdadır. Bununla birlikte program yeterlilikleri ile ders öğrenme çıktıları arasındaki ilişkinin sistematik ve sayısal analizine, program çıktılarının performans göstergeleri üzerinden düzenli izlenmesine ve ölçme-değerlendirme sonuçlarına dayalı sürekli iyileştirme döngüsünün (PUKÖ) bütüncül ve periyodik biçimde işletildiğine ilişkin süreklilik arz eden kanıtlar sınırlıdır. Mevcut müfredat revizyonları, yeni ders planlamaları ve yönerge güncellemeleri kurumsal iyileştirme iradesini açık biçimde ortaya koymakta; ancak bu sürecin veri temelli izleme, etki analizi ve çıktı performans değerlendirmeleriyle sistematik olarak desteklenmesi gelişime açık bir alan olarak değerlendirilmektedir.</w:t>
      </w:r>
    </w:p>
    <w:p w14:paraId="63D5A455"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Tanımlı süreçler doğrultusunda, kurumun genelinde, tasarımı ve onayı gerçekleşen programlar, programların amaç ve öğrenme çıktılarına uygun olarak yürütülmektedir.</w:t>
      </w:r>
    </w:p>
    <w:p w14:paraId="160E2B6E"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38A4DE52"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2)B.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staj_ogrenme_hedefleri.pdf</w:t>
      </w:r>
    </w:p>
    <w:p w14:paraId="27F1D4F2"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form3_eczacılık_fakultesi_program_yeterlilikleri_turkce.pdf</w:t>
      </w:r>
    </w:p>
    <w:p w14:paraId="038303A3"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form3_eczacılık_fakultesi_program_yeterlilikleri_ingilizce.pdf</w:t>
      </w:r>
    </w:p>
    <w:p w14:paraId="542F2EC6"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eczacilik_fakultesi_ders_listesi_turkce.pdf</w:t>
      </w:r>
    </w:p>
    <w:p w14:paraId="3122425D"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eczacilik_fakultesi_ders_listesi_ingilizce.pdf</w:t>
      </w:r>
    </w:p>
    <w:p w14:paraId="0A58BADC"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bitirme_projesi_usul_ve_esaslar_revizyon_karari.pdf</w:t>
      </w:r>
    </w:p>
    <w:p w14:paraId="090551EF"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staj_yonergesi_revizyon_toplanti.pdf</w:t>
      </w:r>
    </w:p>
    <w:p w14:paraId="2C24E04B"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staj_yonergesi_revizyon_fakulte_kurul_karari.pdf</w:t>
      </w:r>
    </w:p>
    <w:p w14:paraId="1DBD6601"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[9](</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egitim_komisyonu_mufredat_guncelleme_toplantilari.pdf</w:t>
      </w:r>
    </w:p>
    <w:p w14:paraId="05FEF627"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[10](</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egitim_komisyonu_ogrenci_katilimli_toplantilar.pdf</w:t>
      </w:r>
    </w:p>
    <w:p w14:paraId="2135FC14"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yeni_acilan_ders_plan_ve_uygulama_tutanaklari.pdf</w:t>
      </w:r>
    </w:p>
    <w:p w14:paraId="2F1450CD"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guz_yariyili_ders_programi.xlsx</w:t>
      </w:r>
    </w:p>
    <w:p w14:paraId="396C9187"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bahar_yariyili_ders_programi.xlsx</w:t>
      </w:r>
    </w:p>
    <w:p w14:paraId="1517C5B5"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cep_uyum_tablosu.xlsx</w:t>
      </w:r>
    </w:p>
    <w:p w14:paraId="4C08662D"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1.1.</w:t>
      </w:r>
      <w:r w:rsidRPr="00262414">
        <w:rPr>
          <w:rFonts w:ascii="Times New Roman" w:eastAsia="Times New Roman" w:hAnsi="Times New Roman" w:cs="Times New Roman"/>
          <w:color w:val="000000" w:themeColor="text1"/>
          <w:sz w:val="24"/>
          <w:szCs w:val="24"/>
          <w:lang w:val="tr-TR"/>
        </w:rPr>
        <w:t xml:space="preserve"> eczakder_uyum_tablosu.xlsx</w:t>
      </w:r>
    </w:p>
    <w:p w14:paraId="7944B9BD"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[16](</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form6_eczacilik_fakultesi_program_yeterlilikleri_turkce.pdf</w:t>
      </w:r>
    </w:p>
    <w:p w14:paraId="5C968F5B"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[17](</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form6_eczacilik_fakultesi_program_yeterlilikleri_ingilizce.pdf</w:t>
      </w:r>
    </w:p>
    <w:p w14:paraId="17066E1A"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[18](</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1.1.</w:t>
      </w:r>
      <w:r w:rsidRPr="00262414">
        <w:rPr>
          <w:rFonts w:ascii="Times New Roman" w:eastAsia="Times New Roman" w:hAnsi="Times New Roman" w:cs="Times New Roman"/>
          <w:color w:val="000000" w:themeColor="text1"/>
          <w:sz w:val="24"/>
          <w:szCs w:val="24"/>
          <w:lang w:val="tr-TR"/>
        </w:rPr>
        <w:t xml:space="preserve"> form7_eczacilik_fakultesi_program_yeterlilikleri_turkce.pdf</w:t>
      </w:r>
    </w:p>
    <w:p w14:paraId="4E7F4915" w14:textId="53694C13" w:rsidR="00262414" w:rsidRPr="003246CE" w:rsidRDefault="00262414" w:rsidP="003246CE">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[19](</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form7_eczacilik_fakultesi_program_yeterlilikleri_ingilizce.pdf</w:t>
      </w:r>
    </w:p>
    <w:p w14:paraId="05C2C9F6" w14:textId="77777777" w:rsidR="00E844DB" w:rsidRDefault="00E844DB" w:rsidP="003246CE">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p>
    <w:p w14:paraId="0423964E" w14:textId="6C5EA3E7" w:rsidR="00262414" w:rsidRPr="00262414" w:rsidRDefault="00262414" w:rsidP="003246CE">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lastRenderedPageBreak/>
        <w:t>B.1.2. Programın Ders Dağılım Dengesi</w:t>
      </w:r>
    </w:p>
    <w:p w14:paraId="6449E27C"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Programın ders dağılım dengesi; zorunlu ve seçmeli ders oranları, temel bilimler-mesleki dersler dengesi ile teorik ve uygulamalı derslerin dağılımı çerçevesinde ele alınmaktadır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xml:space="preserve">. Ders planı ve içerik yapısının, fakültenin eğitim-öğretime ilişkin stratejik hedefleri ile uyumlu biçimde yapılandırıldığı; ders planı ve içerik değişikliklerinin ilgili komisyon çalışmaları sonrasında Fakülte Kurulu ve Senato kararı ile yürütüldüğü belirtilmiştir </w:t>
      </w:r>
      <w:r w:rsidRPr="00262414">
        <w:rPr>
          <w:rFonts w:ascii="Times New Roman" w:eastAsia="Times New Roman" w:hAnsi="Times New Roman" w:cs="Times New Roman"/>
          <w:b/>
          <w:bCs/>
          <w:color w:val="000000" w:themeColor="text1"/>
          <w:sz w:val="24"/>
          <w:szCs w:val="24"/>
          <w:lang w:val="tr-TR"/>
        </w:rPr>
        <w:t>[2_OD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xml:space="preserve">. Bu durum, ders dağılımına ilişkin düzenlemelerin kurumsal karar mekanizmaları üzerinden gerçekleştirildiğini ve komisyon temelli bir değerlendirme sürecine tabi tutulduğunu göstermektedir. </w:t>
      </w:r>
    </w:p>
    <w:p w14:paraId="01829913"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Derslerin dönemsel dağılımı ve programın teorik/uygulamalı bileşenleri, ders programları ve ders listeleri üzerinden planlanmaktadır. Güz ve bahar dönemlerine ait ders programları, program yürütümünün planlı takvim ve ders yükü dengesine dayandığını göstermektedir </w:t>
      </w:r>
      <w:r w:rsidRPr="00262414">
        <w:rPr>
          <w:rFonts w:ascii="Times New Roman" w:eastAsia="Times New Roman" w:hAnsi="Times New Roman" w:cs="Times New Roman"/>
          <w:b/>
          <w:bCs/>
          <w:color w:val="000000" w:themeColor="text1"/>
          <w:sz w:val="24"/>
          <w:szCs w:val="24"/>
          <w:lang w:val="tr-TR"/>
        </w:rPr>
        <w:t>[4_OD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5_OD3]</w:t>
      </w:r>
      <w:r w:rsidRPr="00262414">
        <w:rPr>
          <w:rFonts w:ascii="Times New Roman" w:eastAsia="Times New Roman" w:hAnsi="Times New Roman" w:cs="Times New Roman"/>
          <w:color w:val="000000" w:themeColor="text1"/>
          <w:sz w:val="24"/>
          <w:szCs w:val="24"/>
          <w:lang w:val="tr-TR"/>
        </w:rPr>
        <w:t xml:space="preserve">. Program ders listeleri ise zorunlu/seçmeli ders kümelerinin ve derslerin program içindeki konumunun görünür olmasını sağlayarak ders dağılımının program bütünlüğü içinde yönetildiğini ortaya koymaktadır. Öğretim elemanlarının uzmanlık alanları ile verdikleri dersler arasındaki uyum, ders yükleri, zorunlu-seçmeli ders dağılımları ve fakülte içi/dışı görevlendirmelere ilişkin bilgiler ve ders yükü tabloları, derslerin büyük ölçüde alan uzmanları tarafından yürütüldüğünü ve ders dağılımının insan kaynağı planlaması ile ilişkilendirilerek değerlendirildiğini göstermektedir </w:t>
      </w:r>
      <w:r w:rsidRPr="00262414">
        <w:rPr>
          <w:rFonts w:ascii="Times New Roman" w:eastAsia="Times New Roman" w:hAnsi="Times New Roman" w:cs="Times New Roman"/>
          <w:b/>
          <w:bCs/>
          <w:color w:val="000000" w:themeColor="text1"/>
          <w:sz w:val="24"/>
          <w:szCs w:val="24"/>
          <w:lang w:val="tr-TR"/>
        </w:rPr>
        <w:t>[6_OD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7_OD3][8_OD3]</w:t>
      </w:r>
      <w:r w:rsidRPr="00262414">
        <w:rPr>
          <w:rFonts w:ascii="Times New Roman" w:eastAsia="Times New Roman" w:hAnsi="Times New Roman" w:cs="Times New Roman"/>
          <w:color w:val="000000" w:themeColor="text1"/>
          <w:sz w:val="24"/>
          <w:szCs w:val="24"/>
          <w:lang w:val="tr-TR"/>
        </w:rPr>
        <w:t>. Bu durum, programın akademik niteliğini ve sürdürülebilir yürütüm kapasitesini destekleyen bir unsur olarak değerlendirilmektedir.</w:t>
      </w:r>
    </w:p>
    <w:p w14:paraId="0A372235"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Öğrencilerin dönemlik ders saatleri ve ders yüklerini gösteren tablo, teorik ve uygulamalı derslerin dönem bazında dengeli biçimde dağıtılmaya çalışıldığını ve öğrencilerin iş yüklerinin planlı bir çerçevede oluşturulduğunu ortaya koymaktadır </w:t>
      </w:r>
      <w:r w:rsidRPr="00241FC5">
        <w:rPr>
          <w:rFonts w:ascii="Times New Roman" w:eastAsia="Times New Roman" w:hAnsi="Times New Roman" w:cs="Times New Roman"/>
          <w:b/>
          <w:bCs/>
          <w:color w:val="000000" w:themeColor="text1"/>
          <w:sz w:val="24"/>
          <w:szCs w:val="24"/>
          <w:lang w:val="tr-TR"/>
        </w:rPr>
        <w:t>[</w:t>
      </w:r>
      <w:hyperlink r:id="rId17" w:anchor="ProgramDersPlani">
        <w:r w:rsidRPr="00241FC5">
          <w:rPr>
            <w:rStyle w:val="Kpr"/>
            <w:rFonts w:ascii="Times New Roman" w:eastAsia="Times New Roman" w:hAnsi="Times New Roman" w:cs="Times New Roman"/>
            <w:b/>
            <w:bCs/>
            <w:color w:val="000000" w:themeColor="text1"/>
            <w:sz w:val="24"/>
            <w:szCs w:val="24"/>
            <w:lang w:val="tr-TR"/>
          </w:rPr>
          <w:t>OD3</w:t>
        </w:r>
      </w:hyperlink>
      <w:r w:rsidRPr="00241FC5">
        <w:rPr>
          <w:rFonts w:ascii="Times New Roman" w:eastAsia="Times New Roman" w:hAnsi="Times New Roman" w:cs="Times New Roman"/>
          <w:b/>
          <w:bCs/>
          <w:color w:val="000000" w:themeColor="text1"/>
          <w:sz w:val="24"/>
          <w:szCs w:val="24"/>
          <w:lang w:val="tr-TR"/>
        </w:rPr>
        <w:t>].</w:t>
      </w:r>
      <w:r w:rsidRPr="00262414">
        <w:rPr>
          <w:rFonts w:ascii="Times New Roman" w:eastAsia="Times New Roman" w:hAnsi="Times New Roman" w:cs="Times New Roman"/>
          <w:color w:val="000000" w:themeColor="text1"/>
          <w:sz w:val="24"/>
          <w:szCs w:val="24"/>
          <w:lang w:val="tr-TR"/>
        </w:rPr>
        <w:t xml:space="preserve"> Zorunlu ve seçmeli ders oranlarının, AKTS dağılımlarının ve ders içeriklerinin düzenli aralıklarla gözden geçirilmesine; ders dağılım dengesinin program yeterlilikleri ve mezun yeterlilikleri ile ulusal/uluslararası mesleki standartlar doğrultusunda karşılaştırmalı ve periyodik analizlerle değerlendirilmesine ilişkin sistematik ve süreklilik gösteren kanıtlar sınırlıdır. Ayrıca zorunlu/seçmeli ders oranları ile AKTS dağılımlarının performans göstergeleri üzerinden izlenmesi ve bu analiz sonuçlarına dayalı iyileştirme kararlarının alındığını gösteren belgeler açık biçimde ortaya konmamıştır. Bu bağlamda mevcut yapı, ders planlamasının tanımlı ve izlenebilir olduğunu göstermekle birlikte; ders dağılım dengesinin veri temelli, periyodik ve bütüncül bir izleme–değerlendirme mekanizması ile desteklenmesi ve PUKÖ döngüsü kapsamında sistematik iyileştirme süreçleriyle güçlendirilmesi gelişime açık bir alan olarak değerlendirilmektedir.</w:t>
      </w:r>
    </w:p>
    <w:p w14:paraId="0027F67E"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Ders dağılımı dengesine ilişkin tanımlı süreçlere uygun olarak kurum genelinde uygulamalar bulunmaktadır.</w:t>
      </w:r>
    </w:p>
    <w:p w14:paraId="1827F756"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504858E0"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eczacilik_fakultesi_revize_mufredat.pdf</w:t>
      </w:r>
    </w:p>
    <w:p w14:paraId="02866389"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ders_dagilimi_fakulte_kurul_karari.pdf</w:t>
      </w:r>
    </w:p>
    <w:p w14:paraId="78A53E15"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sinav_ve_ders_programi_hazirlama_komisyonu_toplanti.pdf</w:t>
      </w:r>
    </w:p>
    <w:p w14:paraId="764B9820"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guz_yariyili_ders_programi.xlsx</w:t>
      </w:r>
    </w:p>
    <w:p w14:paraId="4D17F524"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bahar_yariyili_ders_programi.xlsx</w:t>
      </w:r>
    </w:p>
    <w:p w14:paraId="2B24471D"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lastRenderedPageBreak/>
        <w:t>[6](</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akademisyen_egitim_durumu.xlsx</w:t>
      </w:r>
    </w:p>
    <w:p w14:paraId="29C8DFA1"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2024-2025_ders_yuku_tablosu.xlsx</w:t>
      </w:r>
    </w:p>
    <w:p w14:paraId="1A37F0E4" w14:textId="77777777" w:rsidR="00262414" w:rsidRPr="00262414" w:rsidRDefault="00262414" w:rsidP="003246CE">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1.2. </w:t>
      </w:r>
      <w:r w:rsidRPr="00262414">
        <w:rPr>
          <w:rFonts w:ascii="Times New Roman" w:eastAsia="Times New Roman" w:hAnsi="Times New Roman" w:cs="Times New Roman"/>
          <w:color w:val="000000" w:themeColor="text1"/>
          <w:sz w:val="24"/>
          <w:szCs w:val="24"/>
          <w:lang w:val="tr-TR"/>
        </w:rPr>
        <w:t>2025-2026_ders_yuku_tablosu.xlsx</w:t>
      </w:r>
    </w:p>
    <w:p w14:paraId="6F2126A7" w14:textId="77777777" w:rsidR="00262414" w:rsidRPr="00262414" w:rsidRDefault="00262414" w:rsidP="003246CE">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B.1.3. Ders Kazanımlarının Program Çıktılarıyla Uyumu</w:t>
      </w:r>
    </w:p>
    <w:p w14:paraId="65D4CDFA"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ders kazanımlarının program çıktılarıyla uyumu, program tasarımı ve güncelleme süreçleri kapsamında ele alınmakta ve Bologna koordinatörlüğü aracılığıyla yönetilmektedir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xml:space="preserve">. Bu yapı, ders öğrenme kazanımları ile program çıktıları arasındaki ilişkinin kurumsal karar mekanizmaları üzerinden değerlendirildiğini ve çıktı temelli yaklaşımın yönetişim düzeyinde benimsendiğini göstermektedir. Ders kazanımları ile program çıktılarının ilişkilendirilmesi, ders bilgi paketleri ve program yeterlilik dokümanları üzerinden yapılandırılmaktadır </w:t>
      </w:r>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xml:space="preserve">. Ders bilgi dokümanlarında ders amaçları ve öğrenme çıktılarının yazılı biçimde tanımlanmış olması, eğitim-öğretim tasarımında çıktı temelli yaklaşımın benimsendiğini ortaya koymaktadır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xml:space="preserve">. Program kapsamında her ders için tanımlanan öğrenim hedefi formu, ders kazanımlarının açık, ölçülebilir ve program çıktılarıyla ilişkilendirilebilir biçimde belirlendiğini göstermekte; bu durum, ders düzeyinde öğrenme çıktılarının sistematik olarak </w:t>
      </w:r>
      <w:proofErr w:type="spellStart"/>
      <w:r w:rsidRPr="00262414">
        <w:rPr>
          <w:rFonts w:ascii="Times New Roman" w:eastAsia="Times New Roman" w:hAnsi="Times New Roman" w:cs="Times New Roman"/>
          <w:color w:val="000000" w:themeColor="text1"/>
          <w:sz w:val="24"/>
          <w:szCs w:val="24"/>
          <w:lang w:val="tr-TR"/>
        </w:rPr>
        <w:t>dokümante</w:t>
      </w:r>
      <w:proofErr w:type="spellEnd"/>
      <w:r w:rsidRPr="00262414">
        <w:rPr>
          <w:rFonts w:ascii="Times New Roman" w:eastAsia="Times New Roman" w:hAnsi="Times New Roman" w:cs="Times New Roman"/>
          <w:color w:val="000000" w:themeColor="text1"/>
          <w:sz w:val="24"/>
          <w:szCs w:val="24"/>
          <w:lang w:val="tr-TR"/>
        </w:rPr>
        <w:t xml:space="preserve"> edildiğine işaret etmektedir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 Ayrıca öğrenme hedefleri örnekleri, kazanım yazımının ders düzeyinde somutlaştırıldığını ve kazanım-çıktı uyumunun ders tasarımına yansıtıldığını göstermektedir.</w:t>
      </w:r>
    </w:p>
    <w:p w14:paraId="2FEECCA8" w14:textId="43038E3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Program çıktılarının ulusal mesleki standartlarla uyumu kapsamında, program çıktıları ile ÇEP ilişkisinin tablolarla ortaya konmuş olması, ders kazanımlarının üst düzey yeterliliklerle hizalanmasına temel oluşturmaktadır </w:t>
      </w:r>
      <w:r w:rsidRPr="00262414">
        <w:rPr>
          <w:rFonts w:ascii="Times New Roman" w:eastAsia="Times New Roman" w:hAnsi="Times New Roman" w:cs="Times New Roman"/>
          <w:b/>
          <w:bCs/>
          <w:color w:val="000000" w:themeColor="text1"/>
          <w:sz w:val="24"/>
          <w:szCs w:val="24"/>
          <w:lang w:val="tr-TR"/>
        </w:rPr>
        <w:t>[5_OD</w:t>
      </w:r>
      <w:proofErr w:type="gramStart"/>
      <w:r w:rsidRPr="00262414">
        <w:rPr>
          <w:rFonts w:ascii="Times New Roman" w:eastAsia="Times New Roman" w:hAnsi="Times New Roman" w:cs="Times New Roman"/>
          <w:b/>
          <w:bCs/>
          <w:color w:val="000000" w:themeColor="text1"/>
          <w:sz w:val="24"/>
          <w:szCs w:val="24"/>
          <w:lang w:val="tr-TR"/>
        </w:rPr>
        <w:t>2][</w:t>
      </w:r>
      <w:proofErr w:type="gramEnd"/>
      <w:r w:rsidRPr="00262414">
        <w:rPr>
          <w:rFonts w:ascii="Times New Roman" w:eastAsia="Times New Roman" w:hAnsi="Times New Roman" w:cs="Times New Roman"/>
          <w:b/>
          <w:bCs/>
          <w:color w:val="000000" w:themeColor="text1"/>
          <w:sz w:val="24"/>
          <w:szCs w:val="24"/>
          <w:lang w:val="tr-TR"/>
        </w:rPr>
        <w:t>6_OD2]</w:t>
      </w:r>
      <w:r w:rsidRPr="00262414">
        <w:rPr>
          <w:rFonts w:ascii="Times New Roman" w:eastAsia="Times New Roman" w:hAnsi="Times New Roman" w:cs="Times New Roman"/>
          <w:color w:val="000000" w:themeColor="text1"/>
          <w:sz w:val="24"/>
          <w:szCs w:val="24"/>
          <w:lang w:val="tr-TR"/>
        </w:rPr>
        <w:t>. Bu durum, programın ulusal referanslar doğrultusunda yapılandırıldığını ve ders kazanımlarının bu çerçeveyle uyumlu şekilde ele alındığını göstermektedir. Öz değerlendirme sürecinin komisyon koordinasyonunda yürütülmesi, program tasarımı ve güncellemelerinin kalite güvencesi sistemi içerisinde ele alındığını ortaya koymaktadır (</w:t>
      </w:r>
      <w:proofErr w:type="spellStart"/>
      <w:proofErr w:type="gramStart"/>
      <w:r w:rsidRPr="00262414">
        <w:rPr>
          <w:rFonts w:ascii="Times New Roman" w:eastAsia="Times New Roman" w:hAnsi="Times New Roman" w:cs="Times New Roman"/>
          <w:color w:val="000000" w:themeColor="text1"/>
          <w:sz w:val="24"/>
          <w:szCs w:val="24"/>
          <w:lang w:val="tr-TR"/>
        </w:rPr>
        <w:t>bkz</w:t>
      </w:r>
      <w:r w:rsidR="00BA0CDC">
        <w:rPr>
          <w:rFonts w:ascii="Times New Roman" w:eastAsia="Times New Roman" w:hAnsi="Times New Roman" w:cs="Times New Roman"/>
          <w:color w:val="000000" w:themeColor="text1"/>
          <w:sz w:val="24"/>
          <w:szCs w:val="24"/>
          <w:lang w:val="tr-TR"/>
        </w:rPr>
        <w:t>.Eczacılık</w:t>
      </w:r>
      <w:proofErr w:type="spellEnd"/>
      <w:proofErr w:type="gramEnd"/>
      <w:r w:rsidR="00BA0CDC">
        <w:rPr>
          <w:rFonts w:ascii="Times New Roman" w:eastAsia="Times New Roman" w:hAnsi="Times New Roman" w:cs="Times New Roman"/>
          <w:color w:val="000000" w:themeColor="text1"/>
          <w:sz w:val="24"/>
          <w:szCs w:val="24"/>
          <w:lang w:val="tr-TR"/>
        </w:rPr>
        <w:t xml:space="preserve"> Fakültesi Öz Değerlendirme Raporu</w:t>
      </w:r>
      <w:r w:rsidRPr="00262414">
        <w:rPr>
          <w:rFonts w:ascii="Times New Roman" w:eastAsia="Times New Roman" w:hAnsi="Times New Roman" w:cs="Times New Roman"/>
          <w:color w:val="000000" w:themeColor="text1"/>
          <w:sz w:val="24"/>
          <w:szCs w:val="24"/>
          <w:lang w:val="tr-TR"/>
        </w:rPr>
        <w:t xml:space="preserve">, </w:t>
      </w:r>
      <w:r w:rsidRPr="00E844DB">
        <w:rPr>
          <w:rFonts w:ascii="Times New Roman" w:eastAsia="Times New Roman" w:hAnsi="Times New Roman" w:cs="Times New Roman"/>
          <w:color w:val="000000" w:themeColor="text1"/>
          <w:sz w:val="24"/>
          <w:szCs w:val="24"/>
          <w:lang w:val="tr-TR"/>
        </w:rPr>
        <w:t>s</w:t>
      </w:r>
      <w:r w:rsidR="00E844DB" w:rsidRPr="00E844DB">
        <w:rPr>
          <w:rFonts w:ascii="Times New Roman" w:eastAsia="Times New Roman" w:hAnsi="Times New Roman" w:cs="Times New Roman"/>
          <w:color w:val="000000" w:themeColor="text1"/>
          <w:sz w:val="24"/>
          <w:szCs w:val="24"/>
          <w:lang w:val="tr-TR"/>
        </w:rPr>
        <w:t>.</w:t>
      </w:r>
      <w:r w:rsidR="00E844DB">
        <w:rPr>
          <w:rFonts w:ascii="Times New Roman" w:eastAsia="Times New Roman" w:hAnsi="Times New Roman" w:cs="Times New Roman"/>
          <w:color w:val="000000" w:themeColor="text1"/>
          <w:sz w:val="24"/>
          <w:szCs w:val="24"/>
          <w:lang w:val="tr-TR"/>
        </w:rPr>
        <w:t>11</w:t>
      </w:r>
      <w:r w:rsidRPr="00262414">
        <w:rPr>
          <w:rFonts w:ascii="Times New Roman" w:eastAsia="Times New Roman" w:hAnsi="Times New Roman" w:cs="Times New Roman"/>
          <w:color w:val="000000" w:themeColor="text1"/>
          <w:sz w:val="24"/>
          <w:szCs w:val="24"/>
          <w:lang w:val="tr-TR"/>
        </w:rPr>
        <w:t xml:space="preserve">) </w:t>
      </w:r>
      <w:r w:rsidRPr="00262414">
        <w:rPr>
          <w:rFonts w:ascii="Times New Roman" w:eastAsia="Times New Roman" w:hAnsi="Times New Roman" w:cs="Times New Roman"/>
          <w:b/>
          <w:bCs/>
          <w:color w:val="000000" w:themeColor="text1"/>
          <w:sz w:val="24"/>
          <w:szCs w:val="24"/>
          <w:lang w:val="tr-TR"/>
        </w:rPr>
        <w:t>[7_OD3]</w:t>
      </w:r>
      <w:r w:rsidRPr="00262414">
        <w:rPr>
          <w:rFonts w:ascii="Times New Roman" w:eastAsia="Times New Roman" w:hAnsi="Times New Roman" w:cs="Times New Roman"/>
          <w:color w:val="000000" w:themeColor="text1"/>
          <w:sz w:val="24"/>
          <w:szCs w:val="24"/>
          <w:lang w:val="tr-TR"/>
        </w:rPr>
        <w:t>. Stratejik plan kapsamında eğitim-öğretim alanına yönelik hedeflerin tanımlanmış olması (</w:t>
      </w:r>
      <w:proofErr w:type="spellStart"/>
      <w:proofErr w:type="gramStart"/>
      <w:r w:rsidRPr="00262414">
        <w:rPr>
          <w:rFonts w:ascii="Times New Roman" w:eastAsia="Times New Roman" w:hAnsi="Times New Roman" w:cs="Times New Roman"/>
          <w:color w:val="000000" w:themeColor="text1"/>
          <w:sz w:val="24"/>
          <w:szCs w:val="24"/>
          <w:lang w:val="tr-TR"/>
        </w:rPr>
        <w:t>bkz.Eczacılık</w:t>
      </w:r>
      <w:proofErr w:type="spellEnd"/>
      <w:proofErr w:type="gramEnd"/>
      <w:r w:rsidRPr="00262414">
        <w:rPr>
          <w:rFonts w:ascii="Times New Roman" w:eastAsia="Times New Roman" w:hAnsi="Times New Roman" w:cs="Times New Roman"/>
          <w:color w:val="000000" w:themeColor="text1"/>
          <w:sz w:val="24"/>
          <w:szCs w:val="24"/>
          <w:lang w:val="tr-TR"/>
        </w:rPr>
        <w:t xml:space="preserve"> Fakültesi 2026–2030 Stratejik Planı, </w:t>
      </w:r>
      <w:proofErr w:type="spellStart"/>
      <w:r w:rsidRPr="00262414">
        <w:rPr>
          <w:rFonts w:ascii="Times New Roman" w:eastAsia="Times New Roman" w:hAnsi="Times New Roman" w:cs="Times New Roman"/>
          <w:color w:val="000000" w:themeColor="text1"/>
          <w:sz w:val="24"/>
          <w:szCs w:val="24"/>
          <w:lang w:val="tr-TR"/>
        </w:rPr>
        <w:t>syf</w:t>
      </w:r>
      <w:proofErr w:type="spellEnd"/>
      <w:r w:rsidRPr="00262414">
        <w:rPr>
          <w:rFonts w:ascii="Times New Roman" w:eastAsia="Times New Roman" w:hAnsi="Times New Roman" w:cs="Times New Roman"/>
          <w:color w:val="000000" w:themeColor="text1"/>
          <w:sz w:val="24"/>
          <w:szCs w:val="24"/>
          <w:lang w:val="tr-TR"/>
        </w:rPr>
        <w:t>. 6-7) ve performans göstergelerinin belirlenmiş olması (</w:t>
      </w:r>
      <w:proofErr w:type="spellStart"/>
      <w:proofErr w:type="gramStart"/>
      <w:r w:rsidRPr="00262414">
        <w:rPr>
          <w:rFonts w:ascii="Times New Roman" w:eastAsia="Times New Roman" w:hAnsi="Times New Roman" w:cs="Times New Roman"/>
          <w:color w:val="000000" w:themeColor="text1"/>
          <w:sz w:val="24"/>
          <w:szCs w:val="24"/>
          <w:lang w:val="tr-TR"/>
        </w:rPr>
        <w:t>bkz.Eczacılık</w:t>
      </w:r>
      <w:proofErr w:type="spellEnd"/>
      <w:proofErr w:type="gramEnd"/>
      <w:r w:rsidRPr="00262414">
        <w:rPr>
          <w:rFonts w:ascii="Times New Roman" w:eastAsia="Times New Roman" w:hAnsi="Times New Roman" w:cs="Times New Roman"/>
          <w:color w:val="000000" w:themeColor="text1"/>
          <w:sz w:val="24"/>
          <w:szCs w:val="24"/>
          <w:lang w:val="tr-TR"/>
        </w:rPr>
        <w:t xml:space="preserve"> Fakültesi 2026–2030 Stratejik Planı, </w:t>
      </w:r>
      <w:proofErr w:type="spellStart"/>
      <w:r w:rsidRPr="00262414">
        <w:rPr>
          <w:rFonts w:ascii="Times New Roman" w:eastAsia="Times New Roman" w:hAnsi="Times New Roman" w:cs="Times New Roman"/>
          <w:color w:val="000000" w:themeColor="text1"/>
          <w:sz w:val="24"/>
          <w:szCs w:val="24"/>
          <w:lang w:val="tr-TR"/>
        </w:rPr>
        <w:t>syf</w:t>
      </w:r>
      <w:proofErr w:type="spellEnd"/>
      <w:r w:rsidRPr="00262414">
        <w:rPr>
          <w:rFonts w:ascii="Times New Roman" w:eastAsia="Times New Roman" w:hAnsi="Times New Roman" w:cs="Times New Roman"/>
          <w:color w:val="000000" w:themeColor="text1"/>
          <w:sz w:val="24"/>
          <w:szCs w:val="24"/>
          <w:lang w:val="tr-TR"/>
        </w:rPr>
        <w:t xml:space="preserve">. 63), çıktı temelli yaklaşımın planlama düzeyinde benimsendiğini göstermektedir </w:t>
      </w:r>
      <w:r w:rsidRPr="00262414">
        <w:rPr>
          <w:rFonts w:ascii="Times New Roman" w:eastAsia="Times New Roman" w:hAnsi="Times New Roman" w:cs="Times New Roman"/>
          <w:b/>
          <w:bCs/>
          <w:color w:val="000000" w:themeColor="text1"/>
          <w:sz w:val="24"/>
          <w:szCs w:val="24"/>
          <w:lang w:val="tr-TR"/>
        </w:rPr>
        <w:t>[8_OD3]</w:t>
      </w:r>
      <w:r w:rsidRPr="00262414">
        <w:rPr>
          <w:rFonts w:ascii="Times New Roman" w:eastAsia="Times New Roman" w:hAnsi="Times New Roman" w:cs="Times New Roman"/>
          <w:color w:val="000000" w:themeColor="text1"/>
          <w:sz w:val="24"/>
          <w:szCs w:val="24"/>
          <w:lang w:val="tr-TR"/>
        </w:rPr>
        <w:t>.</w:t>
      </w:r>
    </w:p>
    <w:p w14:paraId="772E24E4"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Ders öğrenme kazanımları ile program çıktıları arasındaki eşleştirmelerin bütüncül biçimde, yatay ve dikey entegrasyonu sağlayacak şekilde sistematik olarak analiz edildiğine ilişkin kanıtlar sınırlıdır. Dersler arası entegrasyonun yapılandırılmış bir model çerçevesinde yürütülmediği, program çıktılarının sınıf düzeyleri ve disiplinler arası boyutta bütünleşik biçimde izlenmesi açısından gelişime açık bir alan oluşturmaktadır. Ayrıca ölçme-değerlendirme sonuçlarının program çıktılarıyla ilişkilendirilerek düzenli performans analizlerinin yapıldığına ve bu analizlere dayalı iyileştirme kararlarının periyodik ve döngüsel (PUKÖ) biçimde uygulandığına ilişkin ayrıntılı kanıtlar yeterli düzeyde değildir. Mevcut uygulamalar, çıktı temelli yaklaşımın dokümantasyon ve planlama düzeyinde benimsendiğini göstermekle birlikte; veri temelli analizler ve sistematik geri bildirim mekanizmaları ile güçlendirilmesi gelişime açık bir alan olarak değerlendirilmektedir.</w:t>
      </w:r>
    </w:p>
    <w:p w14:paraId="404A3331"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Ders kazanımları programların genelinde program çıktılarıyla uyumlandırılmıştır ve ders bilgi paketleri ile paylaşılmaktadır.</w:t>
      </w:r>
    </w:p>
    <w:p w14:paraId="799ABC15"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lastRenderedPageBreak/>
        <w:t>Kanıtlar:</w:t>
      </w:r>
    </w:p>
    <w:p w14:paraId="402E774D"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bologna_koordinatorlugu_ders_bilgisi_inceleme.xlsx</w:t>
      </w:r>
    </w:p>
    <w:p w14:paraId="51A3A09C"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form3_eczacılık_fakultesi_program_yeterlilikleri_turkce.pdf</w:t>
      </w:r>
    </w:p>
    <w:p w14:paraId="0D556022"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ders_bilgisi_ornegi.pdf</w:t>
      </w:r>
    </w:p>
    <w:p w14:paraId="1F55BB91"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ogrenim_hedefi_form_ornegi.pdf</w:t>
      </w:r>
    </w:p>
    <w:p w14:paraId="37095A88"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2)B.</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cep_uyum_tablosu.xlsx</w:t>
      </w:r>
    </w:p>
    <w:p w14:paraId="7CE2D75D"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2)B.</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eczakder_uyum_tablosu.xlsx</w:t>
      </w:r>
    </w:p>
    <w:p w14:paraId="256D0153"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eczacilik_fakultesi_oz_degerlendirme_raporu.pdf</w:t>
      </w:r>
    </w:p>
    <w:p w14:paraId="4BDC5A5D" w14:textId="0FF2C1E4" w:rsidR="00262414" w:rsidRPr="003246CE" w:rsidRDefault="00262414" w:rsidP="003246CE">
      <w:pPr>
        <w:spacing w:before="120" w:after="120" w:line="36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2)B.</w:t>
      </w:r>
      <w:proofErr w:type="gramEnd"/>
      <w:r w:rsidRPr="00262414">
        <w:rPr>
          <w:rFonts w:ascii="Times New Roman" w:eastAsia="Times New Roman" w:hAnsi="Times New Roman" w:cs="Times New Roman"/>
          <w:b/>
          <w:bCs/>
          <w:color w:val="000000" w:themeColor="text1"/>
          <w:sz w:val="24"/>
          <w:szCs w:val="24"/>
          <w:lang w:val="tr-TR"/>
        </w:rPr>
        <w:t xml:space="preserve">1.3. </w:t>
      </w:r>
      <w:r w:rsidRPr="00262414">
        <w:rPr>
          <w:rFonts w:ascii="Times New Roman" w:eastAsia="Times New Roman" w:hAnsi="Times New Roman" w:cs="Times New Roman"/>
          <w:color w:val="000000" w:themeColor="text1"/>
          <w:sz w:val="24"/>
          <w:szCs w:val="24"/>
          <w:lang w:val="tr-TR"/>
        </w:rPr>
        <w:t>eczacilik_fakultesi_stratejik_plani.pdf</w:t>
      </w:r>
    </w:p>
    <w:p w14:paraId="5F83842A" w14:textId="77777777" w:rsidR="00262414" w:rsidRPr="00262414" w:rsidRDefault="00262414" w:rsidP="003246CE">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B.1.4. Öğrenci İş Yüküne Dayalı Ders Tasarımı</w:t>
      </w:r>
    </w:p>
    <w:p w14:paraId="53722C0E"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ders tasarımı, öğrenci iş yükü temelli yaklaşım doğrultusunda yürütülmekte; programlara ilişkin değişiklikler ilgili komisyon çalışmaları sonrasında Fakülte Kurulu ve Üniversite Senatosu kararı ile gerçekleştirilmektedir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Bu durum, ders yapısı ve içerik düzenlemelerinin tanımlı ve kayıt altına alınmış bir onay süreci içerisinde ele alındığını göstermektedir. Derslerin AKTS kredileri ve iş yükü dağılımlarının fakülte web sayfasında ilan edilmesi</w:t>
      </w:r>
      <w:r w:rsidRPr="00262414">
        <w:rPr>
          <w:rFonts w:ascii="Times New Roman" w:eastAsia="Times New Roman" w:hAnsi="Times New Roman" w:cs="Times New Roman"/>
          <w:b/>
          <w:bCs/>
          <w:color w:val="000000" w:themeColor="text1"/>
          <w:sz w:val="24"/>
          <w:szCs w:val="24"/>
          <w:lang w:val="tr-TR"/>
        </w:rPr>
        <w:t xml:space="preserve"> [</w:t>
      </w:r>
      <w:hyperlink r:id="rId18" w:anchor="ProgramDersPlani">
        <w:r w:rsidRPr="00262414">
          <w:rPr>
            <w:rStyle w:val="Kpr"/>
            <w:rFonts w:ascii="Times New Roman" w:eastAsia="Times New Roman" w:hAnsi="Times New Roman" w:cs="Times New Roman"/>
            <w:b/>
            <w:bCs/>
            <w:color w:val="000000" w:themeColor="text1"/>
            <w:sz w:val="24"/>
            <w:szCs w:val="24"/>
            <w:lang w:val="tr-TR"/>
          </w:rPr>
          <w:t>OD3</w:t>
        </w:r>
      </w:hyperlink>
      <w:r w:rsidRPr="00262414">
        <w:rPr>
          <w:rFonts w:ascii="Times New Roman" w:eastAsia="Times New Roman" w:hAnsi="Times New Roman" w:cs="Times New Roman"/>
          <w:b/>
          <w:bCs/>
          <w:color w:val="000000" w:themeColor="text1"/>
          <w:sz w:val="24"/>
          <w:szCs w:val="24"/>
          <w:lang w:val="tr-TR"/>
        </w:rPr>
        <w:t>]</w:t>
      </w:r>
      <w:r w:rsidRPr="00262414">
        <w:rPr>
          <w:rFonts w:ascii="Times New Roman" w:eastAsia="Times New Roman" w:hAnsi="Times New Roman" w:cs="Times New Roman"/>
          <w:color w:val="000000" w:themeColor="text1"/>
          <w:sz w:val="24"/>
          <w:szCs w:val="24"/>
          <w:lang w:val="tr-TR"/>
        </w:rPr>
        <w:t xml:space="preserve">, öğrenci iş yükü temelli yaklaşımın şeffaf biçimde kamuya açık olarak sunulduğunu ortaya koymaktadır. AKTS bilgi paketlerinde dersin teorik, uygulamalı ve bireysel çalışma saatlerinin tanımlanmış olması, iş yükü hesaplamalarının planlama düzeyinde dikkate alındığını göstermektedir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xml:space="preserve">. Program ders listeleri ve dönem programları da derslerin kredi/AKTS planlamasının program bütünlüğü içinde ele alındığını ortaya koymaktadır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w:t>
      </w:r>
    </w:p>
    <w:p w14:paraId="5E10E508"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Öğrenci iş yüküne dayalı tasarımın izlenmesi kapsamında ders değerlendirme anketleri uygulanmakta; bu anketler öğrencilerin ders iş yükü algısını ölçmeye olanak sağlayarak iş yükü tasarımının izlenebilirliğini desteklemektedir </w:t>
      </w:r>
      <w:r w:rsidRPr="00262414">
        <w:rPr>
          <w:rFonts w:ascii="Times New Roman" w:eastAsia="Times New Roman" w:hAnsi="Times New Roman" w:cs="Times New Roman"/>
          <w:b/>
          <w:bCs/>
          <w:color w:val="000000" w:themeColor="text1"/>
          <w:sz w:val="24"/>
          <w:szCs w:val="24"/>
          <w:lang w:val="tr-TR"/>
        </w:rPr>
        <w:t>[5_OD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6_OD3]</w:t>
      </w:r>
      <w:r w:rsidRPr="00262414">
        <w:rPr>
          <w:rFonts w:ascii="Times New Roman" w:eastAsia="Times New Roman" w:hAnsi="Times New Roman" w:cs="Times New Roman"/>
          <w:color w:val="000000" w:themeColor="text1"/>
          <w:sz w:val="24"/>
          <w:szCs w:val="24"/>
          <w:lang w:val="tr-TR"/>
        </w:rPr>
        <w:t xml:space="preserve">. Anket uygulama ve değerlendirme yazıları, sürecin yalnızca veri toplama aşamasında kalmayıp raporlama boyutunu da içerdiğini göstermektedir. Bu çerçeve, ders tasarımına ilişkin iyileştirme potansiyelinin sistematik biçimde ele alınmasına imkân tanımaktadır. Yatay geçiş süreçlerine ilişkin iş akış şemasının tanımlı olması ve intibak komisyonu tutanaklarının bulunması </w:t>
      </w:r>
      <w:r w:rsidRPr="00262414">
        <w:rPr>
          <w:rFonts w:ascii="Times New Roman" w:eastAsia="Times New Roman" w:hAnsi="Times New Roman" w:cs="Times New Roman"/>
          <w:b/>
          <w:bCs/>
          <w:color w:val="000000" w:themeColor="text1"/>
          <w:sz w:val="24"/>
          <w:szCs w:val="24"/>
          <w:lang w:val="tr-TR"/>
        </w:rPr>
        <w:t>[7_OD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8_OD3]</w:t>
      </w:r>
      <w:r w:rsidRPr="00262414">
        <w:rPr>
          <w:rFonts w:ascii="Times New Roman" w:eastAsia="Times New Roman" w:hAnsi="Times New Roman" w:cs="Times New Roman"/>
          <w:color w:val="000000" w:themeColor="text1"/>
          <w:sz w:val="24"/>
          <w:szCs w:val="24"/>
          <w:lang w:val="tr-TR"/>
        </w:rPr>
        <w:t xml:space="preserve"> derslerin AKTS ve içerik eşdeğerliği temelinde değerlendirildiğini göstermektedir. Bu durum, öğrenci iş yükü yaklaşımının yalnızca ders planlamasında değil, öğrencilerin programlar arası geçişlerinde de esas alındığını ortaya koymaktadır. Akademik takvimin fakülte web sitesinde duyurulması ile ders ve sınav programlarının ilan edilmesine ilişkin kayıtlar ve e-posta bildirimleri </w:t>
      </w:r>
      <w:r w:rsidRPr="00262414">
        <w:rPr>
          <w:rFonts w:ascii="Times New Roman" w:eastAsia="Times New Roman" w:hAnsi="Times New Roman" w:cs="Times New Roman"/>
          <w:b/>
          <w:bCs/>
          <w:color w:val="000000" w:themeColor="text1"/>
          <w:sz w:val="24"/>
          <w:szCs w:val="24"/>
          <w:lang w:val="tr-TR"/>
        </w:rPr>
        <w:t>[</w:t>
      </w:r>
      <w:hyperlink r:id="rId19">
        <w:r w:rsidRPr="00262414">
          <w:rPr>
            <w:rStyle w:val="Kpr"/>
            <w:rFonts w:ascii="Times New Roman" w:eastAsia="Times New Roman" w:hAnsi="Times New Roman" w:cs="Times New Roman"/>
            <w:b/>
            <w:bCs/>
            <w:color w:val="000000" w:themeColor="text1"/>
            <w:sz w:val="24"/>
            <w:szCs w:val="24"/>
            <w:lang w:val="tr-TR"/>
          </w:rPr>
          <w:t>OD3</w:t>
        </w:r>
      </w:hyperlink>
      <w:r w:rsidRPr="00262414">
        <w:rPr>
          <w:rFonts w:ascii="Times New Roman" w:eastAsia="Times New Roman" w:hAnsi="Times New Roman" w:cs="Times New Roman"/>
          <w:b/>
          <w:bCs/>
          <w:color w:val="000000" w:themeColor="text1"/>
          <w:sz w:val="24"/>
          <w:szCs w:val="24"/>
          <w:lang w:val="tr-TR"/>
        </w:rPr>
        <w:t>][</w:t>
      </w:r>
      <w:hyperlink r:id="rId20">
        <w:r w:rsidRPr="00262414">
          <w:rPr>
            <w:rStyle w:val="Kpr"/>
            <w:rFonts w:ascii="Times New Roman" w:eastAsia="Times New Roman" w:hAnsi="Times New Roman" w:cs="Times New Roman"/>
            <w:b/>
            <w:bCs/>
            <w:color w:val="000000" w:themeColor="text1"/>
            <w:sz w:val="24"/>
            <w:szCs w:val="24"/>
            <w:lang w:val="tr-TR"/>
          </w:rPr>
          <w:t>OD3</w:t>
        </w:r>
      </w:hyperlink>
      <w:r w:rsidRPr="00262414">
        <w:rPr>
          <w:rFonts w:ascii="Times New Roman" w:eastAsia="Times New Roman" w:hAnsi="Times New Roman" w:cs="Times New Roman"/>
          <w:b/>
          <w:bCs/>
          <w:color w:val="000000" w:themeColor="text1"/>
          <w:sz w:val="24"/>
          <w:szCs w:val="24"/>
          <w:lang w:val="tr-TR"/>
        </w:rPr>
        <w:t>]</w:t>
      </w:r>
      <w:r w:rsidRPr="00262414">
        <w:rPr>
          <w:rFonts w:ascii="Times New Roman" w:eastAsia="Times New Roman" w:hAnsi="Times New Roman" w:cs="Times New Roman"/>
          <w:color w:val="000000" w:themeColor="text1"/>
          <w:sz w:val="24"/>
          <w:szCs w:val="24"/>
          <w:lang w:val="tr-TR"/>
        </w:rPr>
        <w:t>, öğrencilerin dönemlik iş yüklerini öngörebilir biçimde planlayabildiğini ve süreçlerin şeffaflık ilkesi doğrultusunda yürütüldüğünü göstermektedir.</w:t>
      </w:r>
    </w:p>
    <w:p w14:paraId="492F5CD7"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Program kapsamında yürütülen bitirme projesine ilişkin usul ve esaslarda yapılan değişiklikler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xml:space="preserve">, öğrenci iş yükü ve değerlendirme süreçlerinin gözden geçirildiğini göstermektedir. Güncellenen maddeler; öğrencinin bağımsız çalışma süresi, danışmanlık süreci ve değerlendirme kriterlerinin yeniden yapılandırıldığını ortaya koymakta; bu durum iş yükü temelli yaklaşımın uygulama düzeyinde iyileştirme boyutuna yansıdığını göstermektedir </w:t>
      </w:r>
      <w:r w:rsidRPr="00262414">
        <w:rPr>
          <w:rFonts w:ascii="Times New Roman" w:eastAsia="Times New Roman" w:hAnsi="Times New Roman" w:cs="Times New Roman"/>
          <w:b/>
          <w:bCs/>
          <w:color w:val="000000" w:themeColor="text1"/>
          <w:sz w:val="24"/>
          <w:szCs w:val="24"/>
          <w:lang w:val="tr-TR"/>
        </w:rPr>
        <w:t>[11_OD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12_OD3]</w:t>
      </w:r>
      <w:r w:rsidRPr="00262414">
        <w:rPr>
          <w:rFonts w:ascii="Times New Roman" w:eastAsia="Times New Roman" w:hAnsi="Times New Roman" w:cs="Times New Roman"/>
          <w:color w:val="000000" w:themeColor="text1"/>
          <w:sz w:val="24"/>
          <w:szCs w:val="24"/>
          <w:lang w:val="tr-TR"/>
        </w:rPr>
        <w:t xml:space="preserve">. Diploma örneğinin incelenmesi, mezuniyet koşullarının ve kredi tamamlama yükümlülüklerinin tanımlı olduğunu ve programın toplam AKTS yükü üzerinden yapılandırıldığını göstermektedir </w:t>
      </w:r>
      <w:r w:rsidRPr="00262414">
        <w:rPr>
          <w:rFonts w:ascii="Times New Roman" w:eastAsia="Times New Roman" w:hAnsi="Times New Roman" w:cs="Times New Roman"/>
          <w:b/>
          <w:bCs/>
          <w:color w:val="000000" w:themeColor="text1"/>
          <w:sz w:val="24"/>
          <w:szCs w:val="24"/>
          <w:lang w:val="tr-TR"/>
        </w:rPr>
        <w:lastRenderedPageBreak/>
        <w:t>[13_OD3]</w:t>
      </w:r>
      <w:r w:rsidRPr="00262414">
        <w:rPr>
          <w:rFonts w:ascii="Times New Roman" w:eastAsia="Times New Roman" w:hAnsi="Times New Roman" w:cs="Times New Roman"/>
          <w:color w:val="000000" w:themeColor="text1"/>
          <w:sz w:val="24"/>
          <w:szCs w:val="24"/>
          <w:lang w:val="tr-TR"/>
        </w:rPr>
        <w:t xml:space="preserve">. Stratejik plan kapsamında eğitim-öğretim alanına yönelik hedeflerin ve performans göstergelerinin belirlenmiş olması (bkz. Eczacılık Fakültesi 2026–2030 Stratejik Planı, </w:t>
      </w:r>
      <w:proofErr w:type="spellStart"/>
      <w:r w:rsidRPr="00262414">
        <w:rPr>
          <w:rFonts w:ascii="Times New Roman" w:eastAsia="Times New Roman" w:hAnsi="Times New Roman" w:cs="Times New Roman"/>
          <w:color w:val="000000" w:themeColor="text1"/>
          <w:sz w:val="24"/>
          <w:szCs w:val="24"/>
          <w:lang w:val="tr-TR"/>
        </w:rPr>
        <w:t>syf</w:t>
      </w:r>
      <w:proofErr w:type="spellEnd"/>
      <w:r w:rsidRPr="00262414">
        <w:rPr>
          <w:rFonts w:ascii="Times New Roman" w:eastAsia="Times New Roman" w:hAnsi="Times New Roman" w:cs="Times New Roman"/>
          <w:color w:val="000000" w:themeColor="text1"/>
          <w:sz w:val="24"/>
          <w:szCs w:val="24"/>
          <w:lang w:val="tr-TR"/>
        </w:rPr>
        <w:t xml:space="preserve">. 6-7, 63), ders tasarımında </w:t>
      </w:r>
      <w:proofErr w:type="spellStart"/>
      <w:r w:rsidRPr="00262414">
        <w:rPr>
          <w:rFonts w:ascii="Times New Roman" w:eastAsia="Times New Roman" w:hAnsi="Times New Roman" w:cs="Times New Roman"/>
          <w:color w:val="000000" w:themeColor="text1"/>
          <w:sz w:val="24"/>
          <w:szCs w:val="24"/>
          <w:lang w:val="tr-TR"/>
        </w:rPr>
        <w:t>ölçülebilirlik</w:t>
      </w:r>
      <w:proofErr w:type="spellEnd"/>
      <w:r w:rsidRPr="00262414">
        <w:rPr>
          <w:rFonts w:ascii="Times New Roman" w:eastAsia="Times New Roman" w:hAnsi="Times New Roman" w:cs="Times New Roman"/>
          <w:color w:val="000000" w:themeColor="text1"/>
          <w:sz w:val="24"/>
          <w:szCs w:val="24"/>
          <w:lang w:val="tr-TR"/>
        </w:rPr>
        <w:t xml:space="preserve"> yaklaşımının planlama düzeyinde benimsendiğine işaret etmektedir </w:t>
      </w:r>
      <w:r w:rsidRPr="00262414">
        <w:rPr>
          <w:rFonts w:ascii="Times New Roman" w:eastAsia="Times New Roman" w:hAnsi="Times New Roman" w:cs="Times New Roman"/>
          <w:b/>
          <w:bCs/>
          <w:color w:val="000000" w:themeColor="text1"/>
          <w:sz w:val="24"/>
          <w:szCs w:val="24"/>
          <w:lang w:val="tr-TR"/>
        </w:rPr>
        <w:t>[14_OD2]</w:t>
      </w:r>
      <w:r w:rsidRPr="00262414">
        <w:rPr>
          <w:rFonts w:ascii="Times New Roman" w:eastAsia="Times New Roman" w:hAnsi="Times New Roman" w:cs="Times New Roman"/>
          <w:color w:val="000000" w:themeColor="text1"/>
          <w:sz w:val="24"/>
          <w:szCs w:val="24"/>
          <w:lang w:val="tr-TR"/>
        </w:rPr>
        <w:t>. Bununla birlikte, öğrenci iş yükü hesaplamalarının öğrenci geri bildirimleri ve ölçme-değerlendirme verileri temelinde düzenli olarak analiz edildiğine; AKTS dağılımlarının periyodik biçimde gözden geçirildiğine ve elde edilen sonuçlara dayalı iyileştirme kararlarının döngüsel (PUKÖ) biçimde sistematik olarak uygulandığına ilişkin süreklilik gösteren kanıtlar sınırlıdır. Mevcut uygulamalar planlama ve dokümantasyon düzeyinde iş yükü temelli yaklaşımın benimsendiğini ortaya koymakta olup, veri temelli izleme ve düzenli güncelleme mekanizmaları ile güçlendirilmesi gelişime açık bir alan olarak değerlendirilmektedir.</w:t>
      </w:r>
    </w:p>
    <w:p w14:paraId="39098464" w14:textId="77777777" w:rsidR="00262414" w:rsidRPr="00262414" w:rsidRDefault="00262414" w:rsidP="00262414">
      <w:pPr>
        <w:spacing w:before="120" w:after="120" w:line="240" w:lineRule="auto"/>
        <w:jc w:val="both"/>
        <w:outlineLvl w:val="2"/>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 xml:space="preserve">Olgunluk Düzeyi (3): </w:t>
      </w:r>
      <w:r w:rsidRPr="00262414">
        <w:rPr>
          <w:rFonts w:ascii="Times New Roman" w:eastAsia="Times New Roman" w:hAnsi="Times New Roman" w:cs="Times New Roman"/>
          <w:color w:val="000000" w:themeColor="text1"/>
          <w:sz w:val="24"/>
          <w:szCs w:val="24"/>
          <w:lang w:val="tr-TR"/>
        </w:rPr>
        <w:t>Dersler öğrenci iş yüküne uygun olarak tasarlanmış, ilan edilmiş ve uygulamaya konulmuştur.</w:t>
      </w:r>
    </w:p>
    <w:p w14:paraId="3D28B377"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5D79AC7A"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bitirme_projesi_degisiklik_kurul_karari.pdf</w:t>
      </w:r>
    </w:p>
    <w:p w14:paraId="1FDAB2C4"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ders_bilgi_paketi_ornegi.pdf</w:t>
      </w:r>
    </w:p>
    <w:p w14:paraId="2408D901"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eczacilik_fakultesi_revize_mufredat.pdf</w:t>
      </w:r>
    </w:p>
    <w:p w14:paraId="0279C000"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ders_ve_ogretim_elemani_memnuniyet_anketi_eposta.pdf</w:t>
      </w:r>
    </w:p>
    <w:p w14:paraId="13C7822A"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sinavlari_degerlendirme_anketi_eposta.pdf</w:t>
      </w:r>
    </w:p>
    <w:p w14:paraId="67D947A5"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yatay_gecis_intibak_komisyonu_toplanti.pdf</w:t>
      </w:r>
    </w:p>
    <w:p w14:paraId="159E733D"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yatay_gecis_intibak_is_akisi.pdf</w:t>
      </w:r>
    </w:p>
    <w:p w14:paraId="7AB7AD05"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bitirme_projesi_tercih_formu_ing.pdf</w:t>
      </w:r>
    </w:p>
    <w:p w14:paraId="73758C0E" w14:textId="77777777" w:rsidR="00262414" w:rsidRPr="00262414" w:rsidRDefault="00262414" w:rsidP="00262414">
      <w:pPr>
        <w:spacing w:before="120" w:after="120" w:line="240" w:lineRule="auto"/>
        <w:jc w:val="both"/>
        <w:outlineLvl w:val="2"/>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bitirme_projesi_ogrenci_yerlestirme.pdf</w:t>
      </w:r>
    </w:p>
    <w:p w14:paraId="7F8ADD02"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1.4.</w:t>
      </w:r>
      <w:r w:rsidRPr="00262414">
        <w:rPr>
          <w:rFonts w:ascii="Times New Roman" w:eastAsia="Times New Roman" w:hAnsi="Times New Roman" w:cs="Times New Roman"/>
          <w:color w:val="000000" w:themeColor="text1"/>
          <w:sz w:val="24"/>
          <w:szCs w:val="24"/>
          <w:lang w:val="tr-TR"/>
        </w:rPr>
        <w:t xml:space="preserve"> diploma_ornegi.pdf</w:t>
      </w:r>
    </w:p>
    <w:p w14:paraId="7421A158" w14:textId="0C05D719" w:rsidR="00262414" w:rsidRPr="003246CE" w:rsidRDefault="00262414" w:rsidP="003246CE">
      <w:pPr>
        <w:spacing w:before="120" w:after="120" w:line="36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[14](</w:t>
      </w:r>
      <w:proofErr w:type="gramStart"/>
      <w:r w:rsidRPr="00262414">
        <w:rPr>
          <w:rFonts w:ascii="Times New Roman" w:eastAsia="Times New Roman" w:hAnsi="Times New Roman" w:cs="Times New Roman"/>
          <w:b/>
          <w:bCs/>
          <w:color w:val="000000" w:themeColor="text1"/>
          <w:sz w:val="24"/>
          <w:szCs w:val="24"/>
          <w:lang w:val="tr-TR"/>
        </w:rPr>
        <w:t>2)B.</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eczacilik_fakultesi_stratejik_plani.pdf</w:t>
      </w:r>
    </w:p>
    <w:p w14:paraId="49379E1C" w14:textId="77777777" w:rsidR="00262414" w:rsidRPr="00262414" w:rsidRDefault="00262414" w:rsidP="003246CE">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B.1.5. Programların İzlenmesi ve Güncellenmesi</w:t>
      </w:r>
    </w:p>
    <w:p w14:paraId="75B97CCC"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Eczacılık Fakültesi lisans eğitim programının izlenmesi ve güncellenmesi süreçleri, PUKÖ döngüsü merkeze alınarak oldukça sistematik bir biçimde yürütülmektedir. Eğitim programının mevcut durumu; Fakülte Kalite ve Akreditasyon Komisyonu, Fakülte Öz Değerlendirme Komisyonu (FÖDEK), Eğitim Komisyonu ve ilgili akademik kurullar tarafından periyodik olarak titizlikle değerlendirilmektedir </w:t>
      </w:r>
      <w:r w:rsidRPr="00262414">
        <w:rPr>
          <w:rFonts w:ascii="Times New Roman" w:eastAsia="Times New Roman" w:hAnsi="Times New Roman" w:cs="Times New Roman"/>
          <w:b/>
          <w:bCs/>
          <w:color w:val="000000" w:themeColor="text1"/>
          <w:sz w:val="24"/>
          <w:szCs w:val="24"/>
          <w:lang w:val="tr-TR"/>
        </w:rPr>
        <w:t>[1_OD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2_OD3][3_OD3]</w:t>
      </w:r>
      <w:r w:rsidRPr="00262414">
        <w:rPr>
          <w:rFonts w:ascii="Times New Roman" w:eastAsia="Times New Roman" w:hAnsi="Times New Roman" w:cs="Times New Roman"/>
          <w:color w:val="000000" w:themeColor="text1"/>
          <w:sz w:val="24"/>
          <w:szCs w:val="24"/>
          <w:lang w:val="tr-TR"/>
        </w:rPr>
        <w:t xml:space="preserve">. Programın hedeflerine ulaşma düzeyi analiz edilirken ders başarı istatistikleri, sınav analizleri, ölçme ve değerlendirme sonuçları ile program ve ders öğrenme çıktılarının izlenmesine ilişkin nesnel veriler kullanılmaktadır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 xml:space="preserve">. Bu kapsamda, her bir ders için belirlenen öğrenim hedeflerinin dönem sonunda ne ölçüde gerçekleştiği kanıta dayalı olarak saptanarak izleme sürecinin temelini oluşturmaktadır </w:t>
      </w:r>
      <w:r w:rsidRPr="00262414">
        <w:rPr>
          <w:rFonts w:ascii="Times New Roman" w:eastAsia="Times New Roman" w:hAnsi="Times New Roman" w:cs="Times New Roman"/>
          <w:b/>
          <w:bCs/>
          <w:color w:val="000000" w:themeColor="text1"/>
          <w:sz w:val="24"/>
          <w:szCs w:val="24"/>
          <w:lang w:val="tr-TR"/>
        </w:rPr>
        <w:t>[5_OD3]</w:t>
      </w:r>
      <w:r w:rsidRPr="00262414">
        <w:rPr>
          <w:rFonts w:ascii="Times New Roman" w:eastAsia="Times New Roman" w:hAnsi="Times New Roman" w:cs="Times New Roman"/>
          <w:color w:val="000000" w:themeColor="text1"/>
          <w:sz w:val="24"/>
          <w:szCs w:val="24"/>
          <w:lang w:val="tr-TR"/>
        </w:rPr>
        <w:t xml:space="preserve">. Dekanlık koordinasyonunda gerçekleştirilen düzenli değerlendirme ve iyileştirme toplantıları aracılığıyla mevcut uygulamalar sürekli olarak gözden geçirilmektedir </w:t>
      </w:r>
      <w:r w:rsidRPr="00262414">
        <w:rPr>
          <w:rFonts w:ascii="Times New Roman" w:eastAsia="Times New Roman" w:hAnsi="Times New Roman" w:cs="Times New Roman"/>
          <w:b/>
          <w:bCs/>
          <w:color w:val="000000" w:themeColor="text1"/>
          <w:sz w:val="24"/>
          <w:szCs w:val="24"/>
          <w:lang w:val="tr-TR"/>
        </w:rPr>
        <w:t>[6_OD3]</w:t>
      </w:r>
      <w:r w:rsidRPr="00262414">
        <w:rPr>
          <w:rFonts w:ascii="Times New Roman" w:eastAsia="Times New Roman" w:hAnsi="Times New Roman" w:cs="Times New Roman"/>
          <w:color w:val="000000" w:themeColor="text1"/>
          <w:sz w:val="24"/>
          <w:szCs w:val="24"/>
          <w:lang w:val="tr-TR"/>
        </w:rPr>
        <w:t xml:space="preserve">. Böylece eğitim-öğretim süreçlerindeki aksaklıklar veya iyileştirmeye açık alanlar hızlıca tespit edilmekte ve üniversitenin genel kalite güvencesi sistemiyle tam uyumlu bir izleme altyapısı başarıyla işletilmektedir. </w:t>
      </w:r>
    </w:p>
    <w:p w14:paraId="67F59C23"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lastRenderedPageBreak/>
        <w:t xml:space="preserve">Programların güncellenmesi aşamasında iç paydaşlardan elde edilen geri bildirimler, müfredat iyileştirmelerinin en önemli itici gücü olarak kabul edilmektedir </w:t>
      </w:r>
      <w:r w:rsidRPr="00262414">
        <w:rPr>
          <w:rFonts w:ascii="Times New Roman" w:eastAsia="Times New Roman" w:hAnsi="Times New Roman" w:cs="Times New Roman"/>
          <w:b/>
          <w:bCs/>
          <w:color w:val="000000" w:themeColor="text1"/>
          <w:sz w:val="24"/>
          <w:szCs w:val="24"/>
          <w:lang w:val="tr-TR"/>
        </w:rPr>
        <w:t>[7_OD3]</w:t>
      </w:r>
      <w:r w:rsidRPr="00262414">
        <w:rPr>
          <w:rFonts w:ascii="Times New Roman" w:eastAsia="Times New Roman" w:hAnsi="Times New Roman" w:cs="Times New Roman"/>
          <w:color w:val="000000" w:themeColor="text1"/>
          <w:sz w:val="24"/>
          <w:szCs w:val="24"/>
          <w:lang w:val="tr-TR"/>
        </w:rPr>
        <w:t xml:space="preserve">. Öğrenci memnuniyet anketleri, ders ve öğretim elemanı değerlendirme sonuçları ile sınav değerlendirme anketlerinden elde edilen bulgular, Eğitim Komisyonu tarafından detaylı bir analize tabi tutulmaktadır </w:t>
      </w:r>
      <w:r w:rsidRPr="00262414">
        <w:rPr>
          <w:rFonts w:ascii="Times New Roman" w:eastAsia="Times New Roman" w:hAnsi="Times New Roman" w:cs="Times New Roman"/>
          <w:b/>
          <w:bCs/>
          <w:color w:val="000000" w:themeColor="text1"/>
          <w:sz w:val="24"/>
          <w:szCs w:val="24"/>
          <w:lang w:val="tr-TR"/>
        </w:rPr>
        <w:t>[8_OD3]</w:t>
      </w:r>
      <w:r w:rsidRPr="00262414">
        <w:rPr>
          <w:rFonts w:ascii="Times New Roman" w:eastAsia="Times New Roman" w:hAnsi="Times New Roman" w:cs="Times New Roman"/>
          <w:color w:val="000000" w:themeColor="text1"/>
          <w:sz w:val="24"/>
          <w:szCs w:val="24"/>
          <w:lang w:val="tr-TR"/>
        </w:rPr>
        <w:t xml:space="preserve">. Akademik kadro, öğrenciler ve diğer paydaşların katılımıyla toplanan bu veriler doğrultusunda ders içerikleri güncellenmekte ve gerekli görülen durumlarda teorik ile uygulamalı ders saatlerinde optimizasyona gidilmektedir. Özellikle 2025 yılı itibarıyla üniversite genelinde aktif hâle getirilen "Mezun Bilgi Sistemi", programın izlenmesi süreçlerine çok değerli bir boyut kazandırmıştır. Fakültemizin 2025 yılında ilk mezunlarını vermesiyle birlikte, mezunların kariyer yolculuklarından ve sektör deneyimlerinden elde edilecek dinamik verilerin programın sürekli iyileştirme döngüsüne doğrudan entegre edilmesi hedeflenmektedir </w:t>
      </w:r>
      <w:r w:rsidRPr="00262414">
        <w:rPr>
          <w:rFonts w:ascii="Times New Roman" w:eastAsia="Times New Roman" w:hAnsi="Times New Roman" w:cs="Times New Roman"/>
          <w:b/>
          <w:bCs/>
          <w:color w:val="000000" w:themeColor="text1"/>
          <w:sz w:val="24"/>
          <w:szCs w:val="24"/>
          <w:lang w:val="tr-TR"/>
        </w:rPr>
        <w:t>[9_OD3]</w:t>
      </w:r>
      <w:r w:rsidRPr="00262414">
        <w:rPr>
          <w:rFonts w:ascii="Times New Roman" w:eastAsia="Times New Roman" w:hAnsi="Times New Roman" w:cs="Times New Roman"/>
          <w:color w:val="000000" w:themeColor="text1"/>
          <w:sz w:val="24"/>
          <w:szCs w:val="24"/>
          <w:lang w:val="tr-TR"/>
        </w:rPr>
        <w:t xml:space="preserve">. Mezun izleme faaliyetlerini daha kurumsal yürütmek adına Mezun İzlem Komisyonu oluşturulmuş ve mezunların istihdam verilerinin toplanarak eğitim müfredatının güncellenmesinde bir veri kaynağı olarak kullanılması stratejik hedef olarak belirlenmiştir </w:t>
      </w:r>
      <w:r w:rsidRPr="00262414">
        <w:rPr>
          <w:rFonts w:ascii="Times New Roman" w:eastAsia="Times New Roman" w:hAnsi="Times New Roman" w:cs="Times New Roman"/>
          <w:b/>
          <w:bCs/>
          <w:color w:val="000000" w:themeColor="text1"/>
          <w:sz w:val="24"/>
          <w:szCs w:val="24"/>
          <w:lang w:val="tr-TR"/>
        </w:rPr>
        <w:t>[10_OD3]</w:t>
      </w:r>
      <w:r w:rsidRPr="00262414">
        <w:rPr>
          <w:rFonts w:ascii="Times New Roman" w:eastAsia="Times New Roman" w:hAnsi="Times New Roman" w:cs="Times New Roman"/>
          <w:color w:val="000000" w:themeColor="text1"/>
          <w:sz w:val="24"/>
          <w:szCs w:val="24"/>
          <w:lang w:val="tr-TR"/>
        </w:rPr>
        <w:t xml:space="preserve">. </w:t>
      </w:r>
    </w:p>
    <w:p w14:paraId="5473D8A2"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Eğitim programının izlenmesi ve güncellenmesi süreçlerinde yalnızca kurum içi verilerle yetinilmeyerek, sağlık otoriteleri ve meslek örgütleri tarafından yayımlanan ulusal ile uluslararası mevzuat değişiklikleri de anlık olarak takip edilmektedir </w:t>
      </w:r>
      <w:r w:rsidRPr="00262414">
        <w:rPr>
          <w:rFonts w:ascii="Times New Roman" w:eastAsia="Times New Roman" w:hAnsi="Times New Roman" w:cs="Times New Roman"/>
          <w:b/>
          <w:bCs/>
          <w:color w:val="000000" w:themeColor="text1"/>
          <w:sz w:val="24"/>
          <w:szCs w:val="24"/>
          <w:lang w:val="tr-TR"/>
        </w:rPr>
        <w:t>[11_OD3]</w:t>
      </w:r>
      <w:r w:rsidRPr="00262414">
        <w:rPr>
          <w:rFonts w:ascii="Times New Roman" w:eastAsia="Times New Roman" w:hAnsi="Times New Roman" w:cs="Times New Roman"/>
          <w:color w:val="000000" w:themeColor="text1"/>
          <w:sz w:val="24"/>
          <w:szCs w:val="24"/>
          <w:lang w:val="tr-TR"/>
        </w:rPr>
        <w:t xml:space="preserve">. </w:t>
      </w:r>
      <w:proofErr w:type="spellStart"/>
      <w:r w:rsidRPr="00262414">
        <w:rPr>
          <w:rFonts w:ascii="Times New Roman" w:eastAsia="Times New Roman" w:hAnsi="Times New Roman" w:cs="Times New Roman"/>
          <w:color w:val="000000" w:themeColor="text1"/>
          <w:sz w:val="24"/>
          <w:szCs w:val="24"/>
          <w:lang w:val="tr-TR"/>
        </w:rPr>
        <w:t>Sektörel</w:t>
      </w:r>
      <w:proofErr w:type="spellEnd"/>
      <w:r w:rsidRPr="00262414">
        <w:rPr>
          <w:rFonts w:ascii="Times New Roman" w:eastAsia="Times New Roman" w:hAnsi="Times New Roman" w:cs="Times New Roman"/>
          <w:color w:val="000000" w:themeColor="text1"/>
          <w:sz w:val="24"/>
          <w:szCs w:val="24"/>
          <w:lang w:val="tr-TR"/>
        </w:rPr>
        <w:t xml:space="preserve"> rehberler, güncel mesleki düzenlemeler ve eczacılık alanındaki evrensel bilimsel gelişmeler doğrultusunda eğitim müfredatı, program yeterlilikleri ve ders bilgi paketleri eş zamanlı olarak revize edilmektedir. Bu kapsamda bitirme projesi uygulama esasları, staj mevzuatı ve sınav yönergeleri 2025 yılında ilgili güncel düzenlemeler çerçevesinde yeniden ele alınarak güncellenmiştir </w:t>
      </w:r>
      <w:r w:rsidRPr="00262414">
        <w:rPr>
          <w:rFonts w:ascii="Times New Roman" w:eastAsia="Times New Roman" w:hAnsi="Times New Roman" w:cs="Times New Roman"/>
          <w:b/>
          <w:bCs/>
          <w:color w:val="000000" w:themeColor="text1"/>
          <w:sz w:val="24"/>
          <w:szCs w:val="24"/>
          <w:lang w:val="tr-TR"/>
        </w:rPr>
        <w:t>[12_OD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13_OD3]</w:t>
      </w:r>
      <w:r w:rsidRPr="00262414">
        <w:rPr>
          <w:rFonts w:ascii="Times New Roman" w:eastAsia="Times New Roman" w:hAnsi="Times New Roman" w:cs="Times New Roman"/>
          <w:color w:val="000000" w:themeColor="text1"/>
          <w:sz w:val="24"/>
          <w:szCs w:val="24"/>
          <w:lang w:val="tr-TR"/>
        </w:rPr>
        <w:t xml:space="preserve">. Tüm bu iyileştirme ve güncelleme çalışmalarının nihai hedefi olarak, hâlihazırda Ulusal Çekirdek Eğitim Programı (ÇEP) baz alınarak yürütülen müfredatın, fakültenin vizyonu doğrultusunda Genişletilmiş Eğitim Programı (GEP) yapısına dönüştürülmesi için hazırlıklara başlanmıştır </w:t>
      </w:r>
      <w:r w:rsidRPr="00262414">
        <w:rPr>
          <w:rFonts w:ascii="Times New Roman" w:eastAsia="Times New Roman" w:hAnsi="Times New Roman" w:cs="Times New Roman"/>
          <w:b/>
          <w:bCs/>
          <w:color w:val="000000" w:themeColor="text1"/>
          <w:sz w:val="24"/>
          <w:szCs w:val="24"/>
          <w:lang w:val="tr-TR"/>
        </w:rPr>
        <w:t>[14_OD2]</w:t>
      </w:r>
      <w:r w:rsidRPr="00262414">
        <w:rPr>
          <w:rFonts w:ascii="Times New Roman" w:eastAsia="Times New Roman" w:hAnsi="Times New Roman" w:cs="Times New Roman"/>
          <w:color w:val="000000" w:themeColor="text1"/>
          <w:sz w:val="24"/>
          <w:szCs w:val="24"/>
          <w:lang w:val="tr-TR"/>
        </w:rPr>
        <w:t xml:space="preserve">. </w:t>
      </w:r>
    </w:p>
    <w:p w14:paraId="7B4AAA98"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Programların genelinde program çıktılarının izlenmesine ve güncellenmesine ilişkin mekanizmalar işletilmektedir.</w:t>
      </w:r>
    </w:p>
    <w:p w14:paraId="7A7F910F"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0AECF8CB"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1.5. </w:t>
      </w:r>
      <w:r w:rsidRPr="00262414">
        <w:rPr>
          <w:rFonts w:ascii="Times New Roman" w:eastAsia="Times New Roman" w:hAnsi="Times New Roman" w:cs="Times New Roman"/>
          <w:color w:val="000000" w:themeColor="text1"/>
          <w:sz w:val="24"/>
          <w:szCs w:val="24"/>
          <w:lang w:val="tr-TR"/>
        </w:rPr>
        <w:t>kalite_ve_akreditasyon_komisyonu_toplanti.pdf</w:t>
      </w:r>
    </w:p>
    <w:p w14:paraId="40113F77"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1.5. </w:t>
      </w:r>
      <w:r w:rsidRPr="00262414">
        <w:rPr>
          <w:rFonts w:ascii="Times New Roman" w:eastAsia="Times New Roman" w:hAnsi="Times New Roman" w:cs="Times New Roman"/>
          <w:color w:val="000000" w:themeColor="text1"/>
          <w:sz w:val="24"/>
          <w:szCs w:val="24"/>
          <w:lang w:val="tr-TR"/>
        </w:rPr>
        <w:t>egitim_komisyonu_toplanti.pdf</w:t>
      </w:r>
    </w:p>
    <w:p w14:paraId="70BC8926"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1.5. </w:t>
      </w:r>
      <w:r w:rsidRPr="00262414">
        <w:rPr>
          <w:rFonts w:ascii="Times New Roman" w:eastAsia="Times New Roman" w:hAnsi="Times New Roman" w:cs="Times New Roman"/>
          <w:color w:val="000000" w:themeColor="text1"/>
          <w:sz w:val="24"/>
          <w:szCs w:val="24"/>
          <w:lang w:val="tr-TR"/>
        </w:rPr>
        <w:t>fodek_komisyonu_toplanti.pdf</w:t>
      </w:r>
    </w:p>
    <w:p w14:paraId="0BE67D9B"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1.5.</w:t>
      </w:r>
      <w:r w:rsidRPr="00262414">
        <w:rPr>
          <w:rFonts w:ascii="Times New Roman" w:eastAsia="Times New Roman" w:hAnsi="Times New Roman" w:cs="Times New Roman"/>
          <w:color w:val="000000" w:themeColor="text1"/>
          <w:sz w:val="24"/>
          <w:szCs w:val="24"/>
          <w:lang w:val="tr-TR"/>
        </w:rPr>
        <w:t xml:space="preserve"> olcme_degerlendirme_komisyonu_toplanti.pdf</w:t>
      </w:r>
    </w:p>
    <w:p w14:paraId="246D4E18"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1.5. </w:t>
      </w:r>
      <w:r w:rsidRPr="00262414">
        <w:rPr>
          <w:rFonts w:ascii="Times New Roman" w:eastAsia="Times New Roman" w:hAnsi="Times New Roman" w:cs="Times New Roman"/>
          <w:color w:val="000000" w:themeColor="text1"/>
          <w:sz w:val="24"/>
          <w:szCs w:val="24"/>
          <w:lang w:val="tr-TR"/>
        </w:rPr>
        <w:t>sinav_degerlendirme_anket_raporu_ornek.pdf</w:t>
      </w:r>
    </w:p>
    <w:p w14:paraId="1059BDB2"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1.5. </w:t>
      </w:r>
      <w:r w:rsidRPr="00262414">
        <w:rPr>
          <w:rFonts w:ascii="Times New Roman" w:eastAsia="Times New Roman" w:hAnsi="Times New Roman" w:cs="Times New Roman"/>
          <w:color w:val="000000" w:themeColor="text1"/>
          <w:sz w:val="24"/>
          <w:szCs w:val="24"/>
          <w:lang w:val="tr-TR"/>
        </w:rPr>
        <w:t>iyilestirme_toplantisi_ornek.pdf</w:t>
      </w:r>
    </w:p>
    <w:p w14:paraId="5DCF1A5F"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1.5. </w:t>
      </w:r>
      <w:r w:rsidRPr="00262414">
        <w:rPr>
          <w:rFonts w:ascii="Times New Roman" w:eastAsia="Times New Roman" w:hAnsi="Times New Roman" w:cs="Times New Roman"/>
          <w:color w:val="000000" w:themeColor="text1"/>
          <w:sz w:val="24"/>
          <w:szCs w:val="24"/>
          <w:lang w:val="tr-TR"/>
        </w:rPr>
        <w:t>mufredat_revizyon_calismalari_toplanti_tutanaklari.pdf</w:t>
      </w:r>
    </w:p>
    <w:p w14:paraId="6D339E01"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1.5. </w:t>
      </w:r>
      <w:r w:rsidRPr="00262414">
        <w:rPr>
          <w:rFonts w:ascii="Times New Roman" w:eastAsia="Times New Roman" w:hAnsi="Times New Roman" w:cs="Times New Roman"/>
          <w:color w:val="000000" w:themeColor="text1"/>
          <w:sz w:val="24"/>
          <w:szCs w:val="24"/>
          <w:lang w:val="tr-TR"/>
        </w:rPr>
        <w:t>egitim_ögretim_ve_sinav_yonergesi.pdf</w:t>
      </w:r>
    </w:p>
    <w:p w14:paraId="704170FD"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[9](</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1.5. </w:t>
      </w:r>
      <w:r w:rsidRPr="00262414">
        <w:rPr>
          <w:rFonts w:ascii="Times New Roman" w:eastAsia="Times New Roman" w:hAnsi="Times New Roman" w:cs="Times New Roman"/>
          <w:color w:val="000000" w:themeColor="text1"/>
          <w:sz w:val="24"/>
          <w:szCs w:val="24"/>
          <w:lang w:val="tr-TR"/>
        </w:rPr>
        <w:t>mezun_izlem_komisyonu_toplanti.pdf</w:t>
      </w:r>
    </w:p>
    <w:p w14:paraId="19989804"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[10](</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1.5. </w:t>
      </w:r>
      <w:r w:rsidRPr="00262414">
        <w:rPr>
          <w:rFonts w:ascii="Times New Roman" w:eastAsia="Times New Roman" w:hAnsi="Times New Roman" w:cs="Times New Roman"/>
          <w:color w:val="000000" w:themeColor="text1"/>
          <w:sz w:val="24"/>
          <w:szCs w:val="24"/>
          <w:lang w:val="tr-TR"/>
        </w:rPr>
        <w:t>mezun_izlem_komisyonu_iletisim_bilgileri_toplanti.pdf</w:t>
      </w:r>
    </w:p>
    <w:p w14:paraId="0E0C9FE8"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1.5.</w:t>
      </w:r>
      <w:r w:rsidRPr="00262414">
        <w:rPr>
          <w:rFonts w:ascii="Times New Roman" w:eastAsia="Times New Roman" w:hAnsi="Times New Roman" w:cs="Times New Roman"/>
          <w:color w:val="000000" w:themeColor="text1"/>
          <w:sz w:val="24"/>
          <w:szCs w:val="24"/>
          <w:lang w:val="tr-TR"/>
        </w:rPr>
        <w:t xml:space="preserve"> cep_ve_eczakder_uyum_tablolari.xlsx</w:t>
      </w:r>
    </w:p>
    <w:p w14:paraId="155F4194"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1.5. </w:t>
      </w:r>
      <w:r w:rsidRPr="00262414">
        <w:rPr>
          <w:rFonts w:ascii="Times New Roman" w:eastAsia="Times New Roman" w:hAnsi="Times New Roman" w:cs="Times New Roman"/>
          <w:color w:val="000000" w:themeColor="text1"/>
          <w:sz w:val="24"/>
          <w:szCs w:val="24"/>
          <w:lang w:val="tr-TR"/>
        </w:rPr>
        <w:t>staj_yonergesi_revizyon_yonetim_kurulu_karari.pdf</w:t>
      </w:r>
    </w:p>
    <w:p w14:paraId="02638A62" w14:textId="77777777" w:rsidR="00262414" w:rsidRPr="00262414" w:rsidRDefault="00262414" w:rsidP="00262414">
      <w:pPr>
        <w:spacing w:before="120" w:after="120" w:line="240" w:lineRule="auto"/>
        <w:jc w:val="both"/>
        <w:outlineLvl w:val="2"/>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lastRenderedPageBreak/>
        <w:t>[13](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1.5. </w:t>
      </w:r>
      <w:r w:rsidRPr="00262414">
        <w:rPr>
          <w:rFonts w:ascii="Times New Roman" w:eastAsia="Times New Roman" w:hAnsi="Times New Roman" w:cs="Times New Roman"/>
          <w:color w:val="000000" w:themeColor="text1"/>
          <w:sz w:val="24"/>
          <w:szCs w:val="24"/>
          <w:lang w:val="tr-TR"/>
        </w:rPr>
        <w:t>bitirme_projesi_usul_ve_esaslar_revizyon_yonetim_kurulu_karari.pdf</w:t>
      </w:r>
    </w:p>
    <w:p w14:paraId="58F773D8" w14:textId="1E2217B6" w:rsidR="00262414" w:rsidRPr="00262414" w:rsidRDefault="00262414" w:rsidP="003246CE">
      <w:pPr>
        <w:spacing w:before="120" w:after="120" w:line="36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[14](</w:t>
      </w:r>
      <w:proofErr w:type="gramStart"/>
      <w:r w:rsidRPr="00262414">
        <w:rPr>
          <w:rFonts w:ascii="Times New Roman" w:eastAsia="Times New Roman" w:hAnsi="Times New Roman" w:cs="Times New Roman"/>
          <w:b/>
          <w:bCs/>
          <w:color w:val="000000" w:themeColor="text1"/>
          <w:sz w:val="24"/>
          <w:szCs w:val="24"/>
          <w:lang w:val="tr-TR"/>
        </w:rPr>
        <w:t>2)B.</w:t>
      </w:r>
      <w:proofErr w:type="gramEnd"/>
      <w:r w:rsidRPr="00262414">
        <w:rPr>
          <w:rFonts w:ascii="Times New Roman" w:eastAsia="Times New Roman" w:hAnsi="Times New Roman" w:cs="Times New Roman"/>
          <w:b/>
          <w:bCs/>
          <w:color w:val="000000" w:themeColor="text1"/>
          <w:sz w:val="24"/>
          <w:szCs w:val="24"/>
          <w:lang w:val="tr-TR"/>
        </w:rPr>
        <w:t xml:space="preserve">1.5. </w:t>
      </w:r>
      <w:r w:rsidRPr="00262414">
        <w:rPr>
          <w:rFonts w:ascii="Times New Roman" w:eastAsia="Times New Roman" w:hAnsi="Times New Roman" w:cs="Times New Roman"/>
          <w:color w:val="000000" w:themeColor="text1"/>
          <w:sz w:val="24"/>
          <w:szCs w:val="24"/>
          <w:lang w:val="tr-TR"/>
        </w:rPr>
        <w:t>eczacilik_fakultesi_stratejik_plani.pdf</w:t>
      </w:r>
    </w:p>
    <w:p w14:paraId="2823FAAA" w14:textId="77777777" w:rsidR="00262414" w:rsidRPr="00262414" w:rsidRDefault="00262414" w:rsidP="003246CE">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B.1.6. Eğitim Öğretim Süreçlerinin Yönetimi</w:t>
      </w:r>
    </w:p>
    <w:p w14:paraId="07541365"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eğitim öğretim süreçlerinin yönetimi, tanımlı komisyon yapıları, yönergeler ve kurul kararları aracılığıyla yürütülmektedir. Programlara ilişkin değişikliklerin ilgili komisyon çalışmaları sonrasında Fakülte Kurulu ve Üniversite Senatosu kararı ile gerçekleştirildiği belirtilmiştir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xml:space="preserve">. Bu durum, eğitim öğretim faaliyetlerinin resmî, kayıt altına alınmış ve kurumsal bir yönetişim mekanizması üzerinden yönetildiğini göstermektedir. Eğitim Komisyonu ile Kalite ve Akreditasyon Komisyonunun eğitim süreçlerinde görev aldığı ifade edilmiştir </w:t>
      </w:r>
      <w:r w:rsidRPr="00262414">
        <w:rPr>
          <w:rFonts w:ascii="Times New Roman" w:eastAsia="Times New Roman" w:hAnsi="Times New Roman" w:cs="Times New Roman"/>
          <w:b/>
          <w:bCs/>
          <w:color w:val="000000" w:themeColor="text1"/>
          <w:sz w:val="24"/>
          <w:szCs w:val="24"/>
          <w:lang w:val="tr-TR"/>
        </w:rPr>
        <w:t>[2_OD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3_OD3].</w:t>
      </w:r>
    </w:p>
    <w:p w14:paraId="3F78AFAE"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Eğitim öğretim süreçlerinin temel ilkeleri ve uygulama çerçevesi Eğitim-Öğretim ve Sınav Yönergesi ile tanımlanmış olup, sınav ve öğretim uygulamalarının kurumsal tutarlılık içerisinde yürütülmesi sağlanmaktadır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 xml:space="preserve">. Eğitim Komisyonuna ilişkin görev, yetki ve sorumlulukların GYS (Görev Yetki Sorumluluk) dokümanında açık biçimde tanımlanmış olması, eğitim öğretim süreçlerinin </w:t>
      </w:r>
      <w:proofErr w:type="spellStart"/>
      <w:r w:rsidRPr="00262414">
        <w:rPr>
          <w:rFonts w:ascii="Times New Roman" w:eastAsia="Times New Roman" w:hAnsi="Times New Roman" w:cs="Times New Roman"/>
          <w:color w:val="000000" w:themeColor="text1"/>
          <w:sz w:val="24"/>
          <w:szCs w:val="24"/>
          <w:lang w:val="tr-TR"/>
        </w:rPr>
        <w:t>organizasyonel</w:t>
      </w:r>
      <w:proofErr w:type="spellEnd"/>
      <w:r w:rsidRPr="00262414">
        <w:rPr>
          <w:rFonts w:ascii="Times New Roman" w:eastAsia="Times New Roman" w:hAnsi="Times New Roman" w:cs="Times New Roman"/>
          <w:color w:val="000000" w:themeColor="text1"/>
          <w:sz w:val="24"/>
          <w:szCs w:val="24"/>
          <w:lang w:val="tr-TR"/>
        </w:rPr>
        <w:t xml:space="preserve"> yapısının yazılı ve izlenebilir olduğunu göstermektedir </w:t>
      </w:r>
      <w:r w:rsidRPr="00262414">
        <w:rPr>
          <w:rFonts w:ascii="Times New Roman" w:eastAsia="Times New Roman" w:hAnsi="Times New Roman" w:cs="Times New Roman"/>
          <w:b/>
          <w:bCs/>
          <w:color w:val="000000" w:themeColor="text1"/>
          <w:sz w:val="24"/>
          <w:szCs w:val="24"/>
          <w:lang w:val="tr-TR"/>
        </w:rPr>
        <w:t>[5_OD3].</w:t>
      </w:r>
      <w:r w:rsidRPr="00262414">
        <w:rPr>
          <w:rFonts w:ascii="Times New Roman" w:eastAsia="Times New Roman" w:hAnsi="Times New Roman" w:cs="Times New Roman"/>
          <w:color w:val="000000" w:themeColor="text1"/>
          <w:sz w:val="24"/>
          <w:szCs w:val="24"/>
          <w:lang w:val="tr-TR"/>
        </w:rPr>
        <w:t xml:space="preserve"> Benzer şekilde öğretim elemanlarına ait GYS formlarının bulunması, ders yürütme, ölçme-değerlendirme ve danışmanlık faaliyetlerinin tanımlı sorumluluklar çerçevesinde gerçekleştirildiğini ortaya koymaktadır </w:t>
      </w:r>
      <w:r w:rsidRPr="00262414">
        <w:rPr>
          <w:rFonts w:ascii="Times New Roman" w:eastAsia="Times New Roman" w:hAnsi="Times New Roman" w:cs="Times New Roman"/>
          <w:b/>
          <w:bCs/>
          <w:color w:val="000000" w:themeColor="text1"/>
          <w:sz w:val="24"/>
          <w:szCs w:val="24"/>
          <w:lang w:val="tr-TR"/>
        </w:rPr>
        <w:t>[6_OD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7_OD3]</w:t>
      </w:r>
      <w:r w:rsidRPr="00262414">
        <w:rPr>
          <w:rFonts w:ascii="Times New Roman" w:eastAsia="Times New Roman" w:hAnsi="Times New Roman" w:cs="Times New Roman"/>
          <w:color w:val="000000" w:themeColor="text1"/>
          <w:sz w:val="24"/>
          <w:szCs w:val="24"/>
          <w:lang w:val="tr-TR"/>
        </w:rPr>
        <w:t xml:space="preserve">. Öğretim elemanlarının uzmanlık alanlarını gösteren tablo </w:t>
      </w:r>
      <w:r w:rsidRPr="00262414">
        <w:rPr>
          <w:rFonts w:ascii="Times New Roman" w:eastAsia="Times New Roman" w:hAnsi="Times New Roman" w:cs="Times New Roman"/>
          <w:b/>
          <w:bCs/>
          <w:color w:val="000000" w:themeColor="text1"/>
          <w:sz w:val="24"/>
          <w:szCs w:val="24"/>
          <w:lang w:val="tr-TR"/>
        </w:rPr>
        <w:t>[8_OD3]</w:t>
      </w:r>
      <w:r w:rsidRPr="00262414">
        <w:rPr>
          <w:rFonts w:ascii="Times New Roman" w:eastAsia="Times New Roman" w:hAnsi="Times New Roman" w:cs="Times New Roman"/>
          <w:color w:val="000000" w:themeColor="text1"/>
          <w:sz w:val="24"/>
          <w:szCs w:val="24"/>
          <w:lang w:val="tr-TR"/>
        </w:rPr>
        <w:t xml:space="preserve">, ders görevlendirmelerinin akademik yetkinlik esas alınarak yapıldığını ve ders içerikleri ile uzmanlık alanları arasında uyum gözetildiğini göstermektedir. Akademik takvim ve ders programlarının fakülte web sitesinde yayımlanması ve ilgili duyuruların e-posta yoluyla paylaşılması </w:t>
      </w:r>
      <w:r w:rsidRPr="00262414">
        <w:rPr>
          <w:rFonts w:ascii="Times New Roman" w:eastAsia="Times New Roman" w:hAnsi="Times New Roman" w:cs="Times New Roman"/>
          <w:b/>
          <w:bCs/>
          <w:color w:val="000000" w:themeColor="text1"/>
          <w:sz w:val="24"/>
          <w:szCs w:val="24"/>
          <w:lang w:val="tr-TR"/>
        </w:rPr>
        <w:t>[9_OD3]</w:t>
      </w:r>
      <w:r w:rsidRPr="00262414">
        <w:rPr>
          <w:rFonts w:ascii="Times New Roman" w:eastAsia="Times New Roman" w:hAnsi="Times New Roman" w:cs="Times New Roman"/>
          <w:color w:val="000000" w:themeColor="text1"/>
          <w:sz w:val="24"/>
          <w:szCs w:val="24"/>
          <w:lang w:val="tr-TR"/>
        </w:rPr>
        <w:t xml:space="preserve">, eğitim öğretim faaliyetlerinin planlı, öngörülebilir ve şeffaf biçimde yürütüldüğünü ortaya koymaktadır. Sınav bilgilendirme toplantıları ve komisyon toplantı dokümanları </w:t>
      </w:r>
      <w:r w:rsidRPr="00262414">
        <w:rPr>
          <w:rFonts w:ascii="Times New Roman" w:eastAsia="Times New Roman" w:hAnsi="Times New Roman" w:cs="Times New Roman"/>
          <w:b/>
          <w:bCs/>
          <w:color w:val="000000" w:themeColor="text1"/>
          <w:sz w:val="24"/>
          <w:szCs w:val="24"/>
          <w:lang w:val="tr-TR"/>
        </w:rPr>
        <w:t>[10_OD3]</w:t>
      </w:r>
      <w:r w:rsidRPr="00262414">
        <w:rPr>
          <w:rFonts w:ascii="Times New Roman" w:eastAsia="Times New Roman" w:hAnsi="Times New Roman" w:cs="Times New Roman"/>
          <w:color w:val="000000" w:themeColor="text1"/>
          <w:sz w:val="24"/>
          <w:szCs w:val="24"/>
          <w:lang w:val="tr-TR"/>
        </w:rPr>
        <w:t>, süreçlerin yalnızca uygulama düzeyinde değil, bilgilendirme ve koordinasyon boyutuyla da kurumsal olarak yönetildiğini göstermektedir.</w:t>
      </w:r>
    </w:p>
    <w:p w14:paraId="13F88393"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Eğitim Komisyonunun eğitim programlarının değerlendirilmesi ve güncellenmesine ilişkin toplantı tutanakları, eğitim öğretim süreçlerinin belirli aralıklarla gözden geçirildiğini ve alınan kararların kayıt altına alındığını ortaya koymaktadır </w:t>
      </w:r>
      <w:r w:rsidRPr="00262414">
        <w:rPr>
          <w:rFonts w:ascii="Times New Roman" w:eastAsia="Times New Roman" w:hAnsi="Times New Roman" w:cs="Times New Roman"/>
          <w:b/>
          <w:bCs/>
          <w:color w:val="000000" w:themeColor="text1"/>
          <w:sz w:val="24"/>
          <w:szCs w:val="24"/>
          <w:lang w:val="tr-TR"/>
        </w:rPr>
        <w:t>[11_OD3]</w:t>
      </w:r>
      <w:r w:rsidRPr="00262414">
        <w:rPr>
          <w:rFonts w:ascii="Times New Roman" w:eastAsia="Times New Roman" w:hAnsi="Times New Roman" w:cs="Times New Roman"/>
          <w:color w:val="000000" w:themeColor="text1"/>
          <w:sz w:val="24"/>
          <w:szCs w:val="24"/>
          <w:lang w:val="tr-TR"/>
        </w:rPr>
        <w:t xml:space="preserve">. Kalite ve Akreditasyon Komisyonuna ait belgeler, eğitim öğretim süreçlerinin kalite güvencesi sistemiyle ilişkilendirildiğini ve izleme-değerlendirme faaliyetlerinin bu çerçevede ele alındığını göstermektedir </w:t>
      </w:r>
      <w:r w:rsidRPr="00262414">
        <w:rPr>
          <w:rFonts w:ascii="Times New Roman" w:eastAsia="Times New Roman" w:hAnsi="Times New Roman" w:cs="Times New Roman"/>
          <w:b/>
          <w:bCs/>
          <w:color w:val="000000" w:themeColor="text1"/>
          <w:sz w:val="24"/>
          <w:szCs w:val="24"/>
          <w:lang w:val="tr-TR"/>
        </w:rPr>
        <w:t>[12_OD3].</w:t>
      </w:r>
      <w:r w:rsidRPr="00262414">
        <w:rPr>
          <w:rFonts w:ascii="Times New Roman" w:eastAsia="Times New Roman" w:hAnsi="Times New Roman" w:cs="Times New Roman"/>
          <w:color w:val="000000" w:themeColor="text1"/>
          <w:sz w:val="24"/>
          <w:szCs w:val="24"/>
          <w:lang w:val="tr-TR"/>
        </w:rPr>
        <w:t xml:space="preserve"> Öz değerlendirme sürecinin Fakülte Öz Değerlendirme Komisyonu koordinasyonunda yürütülmesi ve görev dağılımlarının yapılmış olması, eğitim öğretim süreçlerinin planlı ve sistematik biçimde gözden geçirildiğini ortaya koymaktadır </w:t>
      </w:r>
      <w:r w:rsidRPr="00262414">
        <w:rPr>
          <w:rFonts w:ascii="Times New Roman" w:eastAsia="Times New Roman" w:hAnsi="Times New Roman" w:cs="Times New Roman"/>
          <w:b/>
          <w:bCs/>
          <w:color w:val="000000" w:themeColor="text1"/>
          <w:sz w:val="24"/>
          <w:szCs w:val="24"/>
          <w:lang w:val="tr-TR"/>
        </w:rPr>
        <w:t>[13_OD3]</w:t>
      </w:r>
      <w:r w:rsidRPr="00262414">
        <w:rPr>
          <w:rFonts w:ascii="Times New Roman" w:eastAsia="Times New Roman" w:hAnsi="Times New Roman" w:cs="Times New Roman"/>
          <w:color w:val="000000" w:themeColor="text1"/>
          <w:sz w:val="24"/>
          <w:szCs w:val="24"/>
          <w:lang w:val="tr-TR"/>
        </w:rPr>
        <w:t>.</w:t>
      </w:r>
    </w:p>
    <w:p w14:paraId="3FDC5E51" w14:textId="3FCC8666" w:rsidR="00262414" w:rsidRPr="00262414" w:rsidRDefault="00262414" w:rsidP="00262414">
      <w:pPr>
        <w:spacing w:before="120" w:after="120" w:line="240" w:lineRule="auto"/>
        <w:jc w:val="both"/>
        <w:rPr>
          <w:rFonts w:ascii="Times New Roman" w:eastAsia="Times New Roman" w:hAnsi="Times New Roman" w:cs="Times New Roman"/>
          <w:color w:val="000000" w:themeColor="text1"/>
          <w:kern w:val="36"/>
          <w:sz w:val="24"/>
          <w:szCs w:val="24"/>
          <w:lang w:val="tr-TR"/>
        </w:rPr>
      </w:pPr>
      <w:r w:rsidRPr="00262414">
        <w:rPr>
          <w:rFonts w:ascii="Times New Roman" w:eastAsia="Times New Roman" w:hAnsi="Times New Roman" w:cs="Times New Roman"/>
          <w:color w:val="000000" w:themeColor="text1"/>
          <w:sz w:val="24"/>
          <w:szCs w:val="24"/>
          <w:lang w:val="tr-TR"/>
        </w:rPr>
        <w:t>Stratejik plan kapsamında eğitim-öğretim alanına yönelik hedeflerin ve performans göstergelerinin tanımlanmış olması (</w:t>
      </w:r>
      <w:proofErr w:type="spellStart"/>
      <w:proofErr w:type="gramStart"/>
      <w:r w:rsidRPr="00262414">
        <w:rPr>
          <w:rFonts w:ascii="Times New Roman" w:eastAsia="Times New Roman" w:hAnsi="Times New Roman" w:cs="Times New Roman"/>
          <w:color w:val="000000" w:themeColor="text1"/>
          <w:sz w:val="24"/>
          <w:szCs w:val="24"/>
          <w:lang w:val="tr-TR"/>
        </w:rPr>
        <w:t>bkz.Eczacılık</w:t>
      </w:r>
      <w:proofErr w:type="spellEnd"/>
      <w:proofErr w:type="gramEnd"/>
      <w:r w:rsidRPr="00262414">
        <w:rPr>
          <w:rFonts w:ascii="Times New Roman" w:eastAsia="Times New Roman" w:hAnsi="Times New Roman" w:cs="Times New Roman"/>
          <w:color w:val="000000" w:themeColor="text1"/>
          <w:sz w:val="24"/>
          <w:szCs w:val="24"/>
          <w:lang w:val="tr-TR"/>
        </w:rPr>
        <w:t xml:space="preserve"> Fakültesi 2026–2030 Stratejik Planı, </w:t>
      </w:r>
      <w:proofErr w:type="spellStart"/>
      <w:r w:rsidRPr="00262414">
        <w:rPr>
          <w:rFonts w:ascii="Times New Roman" w:eastAsia="Times New Roman" w:hAnsi="Times New Roman" w:cs="Times New Roman"/>
          <w:color w:val="000000" w:themeColor="text1"/>
          <w:sz w:val="24"/>
          <w:szCs w:val="24"/>
          <w:lang w:val="tr-TR"/>
        </w:rPr>
        <w:t>syf</w:t>
      </w:r>
      <w:proofErr w:type="spellEnd"/>
      <w:r w:rsidRPr="00262414">
        <w:rPr>
          <w:rFonts w:ascii="Times New Roman" w:eastAsia="Times New Roman" w:hAnsi="Times New Roman" w:cs="Times New Roman"/>
          <w:color w:val="000000" w:themeColor="text1"/>
          <w:sz w:val="24"/>
          <w:szCs w:val="24"/>
          <w:lang w:val="tr-TR"/>
        </w:rPr>
        <w:t>. 6</w:t>
      </w:r>
      <w:r w:rsidR="00E844DB">
        <w:rPr>
          <w:rFonts w:ascii="Times New Roman" w:eastAsia="Times New Roman" w:hAnsi="Times New Roman" w:cs="Times New Roman"/>
          <w:color w:val="000000" w:themeColor="text1"/>
          <w:sz w:val="24"/>
          <w:szCs w:val="24"/>
          <w:lang w:val="tr-TR"/>
        </w:rPr>
        <w:t>-</w:t>
      </w:r>
      <w:r w:rsidRPr="00262414">
        <w:rPr>
          <w:rFonts w:ascii="Times New Roman" w:eastAsia="Times New Roman" w:hAnsi="Times New Roman" w:cs="Times New Roman"/>
          <w:color w:val="000000" w:themeColor="text1"/>
          <w:sz w:val="24"/>
          <w:szCs w:val="24"/>
          <w:lang w:val="tr-TR"/>
        </w:rPr>
        <w:t xml:space="preserve">7; </w:t>
      </w:r>
      <w:proofErr w:type="spellStart"/>
      <w:r w:rsidRPr="00262414">
        <w:rPr>
          <w:rFonts w:ascii="Times New Roman" w:eastAsia="Times New Roman" w:hAnsi="Times New Roman" w:cs="Times New Roman"/>
          <w:color w:val="000000" w:themeColor="text1"/>
          <w:sz w:val="24"/>
          <w:szCs w:val="24"/>
          <w:lang w:val="tr-TR"/>
        </w:rPr>
        <w:t>syf</w:t>
      </w:r>
      <w:proofErr w:type="spellEnd"/>
      <w:r w:rsidRPr="00262414">
        <w:rPr>
          <w:rFonts w:ascii="Times New Roman" w:eastAsia="Times New Roman" w:hAnsi="Times New Roman" w:cs="Times New Roman"/>
          <w:color w:val="000000" w:themeColor="text1"/>
          <w:sz w:val="24"/>
          <w:szCs w:val="24"/>
          <w:lang w:val="tr-TR"/>
        </w:rPr>
        <w:t xml:space="preserve">. 63), süreç yönetiminin kurumsal hedeflerle ilişkilendirildiğini göstermektedir </w:t>
      </w:r>
      <w:r w:rsidRPr="00262414">
        <w:rPr>
          <w:rFonts w:ascii="Times New Roman" w:eastAsia="Times New Roman" w:hAnsi="Times New Roman" w:cs="Times New Roman"/>
          <w:b/>
          <w:bCs/>
          <w:color w:val="000000" w:themeColor="text1"/>
          <w:sz w:val="24"/>
          <w:szCs w:val="24"/>
          <w:lang w:val="tr-TR"/>
        </w:rPr>
        <w:t>[14_OD2]</w:t>
      </w:r>
      <w:r w:rsidRPr="00262414">
        <w:rPr>
          <w:rFonts w:ascii="Times New Roman" w:eastAsia="Times New Roman" w:hAnsi="Times New Roman" w:cs="Times New Roman"/>
          <w:color w:val="000000" w:themeColor="text1"/>
          <w:sz w:val="24"/>
          <w:szCs w:val="24"/>
          <w:lang w:val="tr-TR"/>
        </w:rPr>
        <w:t>. Bununla birlikte eğitim öğretim süreçlerinin çıktı temelli performans analizleri, öğrenme kazanımlarının sistematik ve veri temelli değerlendirilmesi ve bu değerlendirme sonuçlarına dayalı sürekli iyileştirme döngüsünün (PUKÖ) bütüncül ve periyodik biçimde işletildiğine ilişkin ayrıntılı kanıtlar sınırlıdır. Mevcut yapı, süreç yönetiminin tanımlı ve kayıt altına alınmış olduğunu göstermekte olup, performans göstergelerine dayalı bütünleşik izleme ve iyileştirme mekanizmalarının kurumsal düzeyde daha sistematik hâle getirilmesi gelişime açık bir alan olarak değerlendirilmektedir.</w:t>
      </w:r>
    </w:p>
    <w:p w14:paraId="041B20F2"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lastRenderedPageBreak/>
        <w:t>Olgunluk Düzeyi (3):</w:t>
      </w:r>
      <w:r w:rsidRPr="00262414">
        <w:rPr>
          <w:rFonts w:ascii="Times New Roman" w:eastAsia="Times New Roman" w:hAnsi="Times New Roman" w:cs="Times New Roman"/>
          <w:color w:val="000000" w:themeColor="text1"/>
          <w:sz w:val="24"/>
          <w:szCs w:val="24"/>
          <w:lang w:val="tr-TR"/>
        </w:rPr>
        <w:t xml:space="preserve"> Kurumun genelinde eğitim ve öğretim süreçleri belirlenmiş ilke ve kurallara uygun yönetilmektedir.</w:t>
      </w:r>
    </w:p>
    <w:p w14:paraId="1FCB9D63" w14:textId="466E9FE8"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r w:rsidR="003246CE">
        <w:rPr>
          <w:rFonts w:ascii="Times New Roman" w:eastAsia="Times New Roman" w:hAnsi="Times New Roman" w:cs="Times New Roman"/>
          <w:b/>
          <w:bCs/>
          <w:color w:val="000000" w:themeColor="text1"/>
          <w:sz w:val="24"/>
          <w:szCs w:val="24"/>
          <w:lang w:val="tr-TR"/>
        </w:rPr>
        <w:t>:</w:t>
      </w:r>
    </w:p>
    <w:p w14:paraId="61619EA7"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1.6. </w:t>
      </w:r>
      <w:r w:rsidRPr="00262414">
        <w:rPr>
          <w:rFonts w:ascii="Times New Roman" w:eastAsia="Times New Roman" w:hAnsi="Times New Roman" w:cs="Times New Roman"/>
          <w:color w:val="000000" w:themeColor="text1"/>
          <w:sz w:val="24"/>
          <w:szCs w:val="24"/>
          <w:lang w:val="tr-TR"/>
        </w:rPr>
        <w:t>bitirme_projesi_usul_ve_esaslar_revizyon_yonetim_kurulu_karari.pdf</w:t>
      </w:r>
    </w:p>
    <w:p w14:paraId="791055A4"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1.6. </w:t>
      </w:r>
      <w:r w:rsidRPr="00262414">
        <w:rPr>
          <w:rFonts w:ascii="Times New Roman" w:eastAsia="Times New Roman" w:hAnsi="Times New Roman" w:cs="Times New Roman"/>
          <w:color w:val="000000" w:themeColor="text1"/>
          <w:sz w:val="24"/>
          <w:szCs w:val="24"/>
          <w:lang w:val="tr-TR"/>
        </w:rPr>
        <w:t>egitim_komisyonu_toplanti.pdf</w:t>
      </w:r>
    </w:p>
    <w:p w14:paraId="02B260C7"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1.6. </w:t>
      </w:r>
      <w:r w:rsidRPr="00262414">
        <w:rPr>
          <w:rFonts w:ascii="Times New Roman" w:eastAsia="Times New Roman" w:hAnsi="Times New Roman" w:cs="Times New Roman"/>
          <w:color w:val="000000" w:themeColor="text1"/>
          <w:sz w:val="24"/>
          <w:szCs w:val="24"/>
          <w:lang w:val="tr-TR"/>
        </w:rPr>
        <w:t>kalite_akreditasyon_toplanti.pdf</w:t>
      </w:r>
    </w:p>
    <w:p w14:paraId="103770DD"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1.6. </w:t>
      </w:r>
      <w:r w:rsidRPr="00262414">
        <w:rPr>
          <w:rFonts w:ascii="Times New Roman" w:eastAsia="Times New Roman" w:hAnsi="Times New Roman" w:cs="Times New Roman"/>
          <w:color w:val="000000" w:themeColor="text1"/>
          <w:sz w:val="24"/>
          <w:szCs w:val="24"/>
          <w:lang w:val="tr-TR"/>
        </w:rPr>
        <w:t>egitim_ögretim_ve_sinav_yonergesi.pdf</w:t>
      </w:r>
    </w:p>
    <w:p w14:paraId="39F1751A"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1.6. </w:t>
      </w:r>
      <w:r w:rsidRPr="00262414">
        <w:rPr>
          <w:rFonts w:ascii="Times New Roman" w:eastAsia="Times New Roman" w:hAnsi="Times New Roman" w:cs="Times New Roman"/>
          <w:color w:val="000000" w:themeColor="text1"/>
          <w:sz w:val="24"/>
          <w:szCs w:val="24"/>
          <w:lang w:val="tr-TR"/>
        </w:rPr>
        <w:t>eczacilik_fakultesi_guncel_komisyon_gorev_tanimi_formu.pdf</w:t>
      </w:r>
    </w:p>
    <w:p w14:paraId="7F26345E"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1.6. </w:t>
      </w:r>
      <w:r w:rsidRPr="00262414">
        <w:rPr>
          <w:rFonts w:ascii="Times New Roman" w:eastAsia="Times New Roman" w:hAnsi="Times New Roman" w:cs="Times New Roman"/>
          <w:color w:val="000000" w:themeColor="text1"/>
          <w:sz w:val="24"/>
          <w:szCs w:val="24"/>
          <w:lang w:val="tr-TR"/>
        </w:rPr>
        <w:t>arastirma_gorevlisi_gorev_tanimi_formu.pdf</w:t>
      </w:r>
    </w:p>
    <w:p w14:paraId="77B3F6C0"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1.6.</w:t>
      </w:r>
      <w:r w:rsidRPr="00262414">
        <w:rPr>
          <w:rFonts w:ascii="Times New Roman" w:eastAsia="Times New Roman" w:hAnsi="Times New Roman" w:cs="Times New Roman"/>
          <w:color w:val="000000" w:themeColor="text1"/>
          <w:sz w:val="24"/>
          <w:szCs w:val="24"/>
          <w:lang w:val="tr-TR"/>
        </w:rPr>
        <w:t xml:space="preserve"> ogretim_uyesi_gorev_tanimi_formu.pdf</w:t>
      </w:r>
    </w:p>
    <w:p w14:paraId="4E0E26A6"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1.6. </w:t>
      </w:r>
      <w:r w:rsidRPr="00262414">
        <w:rPr>
          <w:rFonts w:ascii="Times New Roman" w:eastAsia="Times New Roman" w:hAnsi="Times New Roman" w:cs="Times New Roman"/>
          <w:color w:val="000000" w:themeColor="text1"/>
          <w:sz w:val="24"/>
          <w:szCs w:val="24"/>
          <w:lang w:val="tr-TR"/>
        </w:rPr>
        <w:t>akademisyen_egitim_durumu.xlsx</w:t>
      </w:r>
    </w:p>
    <w:p w14:paraId="0FED94BC"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[9](</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1.6. </w:t>
      </w:r>
      <w:proofErr w:type="spellStart"/>
      <w:r w:rsidRPr="00262414">
        <w:rPr>
          <w:rFonts w:ascii="Times New Roman" w:eastAsia="Times New Roman" w:hAnsi="Times New Roman" w:cs="Times New Roman"/>
          <w:color w:val="000000" w:themeColor="text1"/>
          <w:sz w:val="24"/>
          <w:szCs w:val="24"/>
          <w:lang w:val="tr-TR"/>
        </w:rPr>
        <w:t>bahar_ders</w:t>
      </w:r>
      <w:proofErr w:type="spellEnd"/>
      <w:r w:rsidRPr="00262414">
        <w:rPr>
          <w:rFonts w:ascii="Times New Roman" w:eastAsia="Times New Roman" w:hAnsi="Times New Roman" w:cs="Times New Roman"/>
          <w:color w:val="000000" w:themeColor="text1"/>
          <w:sz w:val="24"/>
          <w:szCs w:val="24"/>
          <w:lang w:val="tr-TR"/>
        </w:rPr>
        <w:t xml:space="preserve"> _programı_duyuru_eposta.pdf</w:t>
      </w:r>
    </w:p>
    <w:p w14:paraId="286FAF63"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[10](</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1.6.</w:t>
      </w:r>
      <w:r w:rsidRPr="00262414">
        <w:rPr>
          <w:rFonts w:ascii="Times New Roman" w:eastAsia="Times New Roman" w:hAnsi="Times New Roman" w:cs="Times New Roman"/>
          <w:color w:val="000000" w:themeColor="text1"/>
          <w:sz w:val="24"/>
          <w:szCs w:val="24"/>
          <w:lang w:val="tr-TR"/>
        </w:rPr>
        <w:t xml:space="preserve"> sinav_bilgilendirme_toplantısı.pdf</w:t>
      </w:r>
    </w:p>
    <w:p w14:paraId="5FA8408E"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1.6. </w:t>
      </w:r>
      <w:r w:rsidRPr="00262414">
        <w:rPr>
          <w:rFonts w:ascii="Times New Roman" w:eastAsia="Times New Roman" w:hAnsi="Times New Roman" w:cs="Times New Roman"/>
          <w:color w:val="000000" w:themeColor="text1"/>
          <w:sz w:val="24"/>
          <w:szCs w:val="24"/>
          <w:lang w:val="tr-TR"/>
        </w:rPr>
        <w:t>mufredat_revizyon_calismalari_toplanti_tutanaklari.pdf</w:t>
      </w:r>
    </w:p>
    <w:p w14:paraId="54C16E63"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1.6. </w:t>
      </w:r>
      <w:r w:rsidRPr="00262414">
        <w:rPr>
          <w:rFonts w:ascii="Times New Roman" w:eastAsia="Times New Roman" w:hAnsi="Times New Roman" w:cs="Times New Roman"/>
          <w:color w:val="000000" w:themeColor="text1"/>
          <w:sz w:val="24"/>
          <w:szCs w:val="24"/>
          <w:lang w:val="tr-TR"/>
        </w:rPr>
        <w:t>kalite_akreditasyon_toplanti.pdf</w:t>
      </w:r>
    </w:p>
    <w:p w14:paraId="1BB4ADE6"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1.6. </w:t>
      </w:r>
      <w:r w:rsidRPr="00262414">
        <w:rPr>
          <w:rFonts w:ascii="Times New Roman" w:eastAsia="Times New Roman" w:hAnsi="Times New Roman" w:cs="Times New Roman"/>
          <w:color w:val="000000" w:themeColor="text1"/>
          <w:sz w:val="24"/>
          <w:szCs w:val="24"/>
          <w:lang w:val="tr-TR"/>
        </w:rPr>
        <w:t>fodek_komisyon_toplanti.pdf</w:t>
      </w:r>
    </w:p>
    <w:p w14:paraId="357A7DCF" w14:textId="1CF971FB" w:rsidR="00262414" w:rsidRPr="003246CE" w:rsidRDefault="00262414" w:rsidP="003246CE">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[14](</w:t>
      </w:r>
      <w:proofErr w:type="gramStart"/>
      <w:r w:rsidRPr="00262414">
        <w:rPr>
          <w:rFonts w:ascii="Times New Roman" w:eastAsia="Times New Roman" w:hAnsi="Times New Roman" w:cs="Times New Roman"/>
          <w:b/>
          <w:bCs/>
          <w:color w:val="000000" w:themeColor="text1"/>
          <w:sz w:val="24"/>
          <w:szCs w:val="24"/>
          <w:lang w:val="tr-TR"/>
        </w:rPr>
        <w:t>2)B.</w:t>
      </w:r>
      <w:proofErr w:type="gramEnd"/>
      <w:r w:rsidRPr="00262414">
        <w:rPr>
          <w:rFonts w:ascii="Times New Roman" w:eastAsia="Times New Roman" w:hAnsi="Times New Roman" w:cs="Times New Roman"/>
          <w:b/>
          <w:bCs/>
          <w:color w:val="000000" w:themeColor="text1"/>
          <w:sz w:val="24"/>
          <w:szCs w:val="24"/>
          <w:lang w:val="tr-TR"/>
        </w:rPr>
        <w:t xml:space="preserve">1.6. </w:t>
      </w:r>
      <w:r w:rsidRPr="00262414">
        <w:rPr>
          <w:rFonts w:ascii="Times New Roman" w:eastAsia="Times New Roman" w:hAnsi="Times New Roman" w:cs="Times New Roman"/>
          <w:color w:val="000000" w:themeColor="text1"/>
          <w:sz w:val="24"/>
          <w:szCs w:val="24"/>
          <w:lang w:val="tr-TR"/>
        </w:rPr>
        <w:t>eczacilik_fakultesi_stratejik_plani.pdf</w:t>
      </w:r>
    </w:p>
    <w:p w14:paraId="37393E99" w14:textId="77777777" w:rsidR="00262414" w:rsidRPr="00262414" w:rsidRDefault="00262414" w:rsidP="003246CE">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B.2. Programların Yürütülmesi</w:t>
      </w:r>
    </w:p>
    <w:p w14:paraId="2A23499A" w14:textId="77777777" w:rsidR="00262414" w:rsidRPr="00262414" w:rsidRDefault="00262414" w:rsidP="003246CE">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B.2.1. Öğretim Yöntem ve Teknikleri</w:t>
      </w:r>
    </w:p>
    <w:p w14:paraId="26CB6081"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öğretim yöntem ve teknikleri, program çıktılarının gerçekleştirilmesini destekleyecek şekilde dersin niteliğine uygun olarak planlanmakta ve çeşitlendirilmiş biçimde uygulanmaktadır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xml:space="preserve"> Teorik derslerin yanı sıra laboratuvar uygulamaları, klinik simülasyon çalışmaları, proje temelli öğrenme, bitirme projeleri ile poster ve sözlü sunum etkinlikleri öğretim sürecinin ayrılmaz bileşenleri olarak yürütülmektedir </w:t>
      </w:r>
      <w:r w:rsidRPr="00262414">
        <w:rPr>
          <w:rFonts w:ascii="Times New Roman" w:eastAsia="Times New Roman" w:hAnsi="Times New Roman" w:cs="Times New Roman"/>
          <w:b/>
          <w:bCs/>
          <w:color w:val="000000" w:themeColor="text1"/>
          <w:sz w:val="24"/>
          <w:szCs w:val="24"/>
          <w:lang w:val="tr-TR"/>
        </w:rPr>
        <w:t>[2_OD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3_OD3][4_OD3][5_OD3]</w:t>
      </w:r>
      <w:r w:rsidRPr="00262414">
        <w:rPr>
          <w:rFonts w:ascii="Times New Roman" w:eastAsia="Times New Roman" w:hAnsi="Times New Roman" w:cs="Times New Roman"/>
          <w:color w:val="000000" w:themeColor="text1"/>
          <w:sz w:val="24"/>
          <w:szCs w:val="24"/>
          <w:lang w:val="tr-TR"/>
        </w:rPr>
        <w:t xml:space="preserve">. Bu yapı, öğrenme süreçlerinin yalnızca bilgi aktarımına değil; mesleki beceri, yetkinlik ve araştırma kapasitesinin geliştirilmesine yönelik olarak tasarlandığını göstermektedir. Laboratuvar uygulamalarına ilişkin kanıtlar ise, uygulamalı öğretim faaliyetlerinin sistematik biçimde yürütüldüğünü ortaya koymaktadır </w:t>
      </w:r>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xml:space="preserve">. Klinik simülasyon reçete örnekleri ve uygulama dokümanları, öğrencilerin mesleki yeterliliklerini gerçekçi senaryolar üzerinden geliştirmelerine olanak tanıyan öğretim tekniklerinin kullanıldığını göstermektedir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Bu durum, öğretim yöntemlerinin uygulama ve yetkinlik odaklı bir anlayışla yürütüldüğünü desteklemektedir.</w:t>
      </w:r>
    </w:p>
    <w:p w14:paraId="6341FA3F"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Öğretim yöntem ve tekniklerinin belirlenmesi ve güncellenmesi süreci, komisyon temelli kurumsal yapı içerisinde ele alınmaktadır. Eğitim Komisyonunun program tasarım ve yürütme süreçlerinde görev aldığı, programlara ilişkin değişikliklerin ilgili komisyon çalışmaları sonrasında Fakülte Kurulu ve Üniversite Senatosu kararı ile hayata geçirildiği belirtilmektedir </w:t>
      </w:r>
      <w:r w:rsidRPr="00262414">
        <w:rPr>
          <w:rFonts w:ascii="Times New Roman" w:eastAsia="Times New Roman" w:hAnsi="Times New Roman" w:cs="Times New Roman"/>
          <w:b/>
          <w:bCs/>
          <w:color w:val="000000" w:themeColor="text1"/>
          <w:sz w:val="24"/>
          <w:szCs w:val="24"/>
          <w:lang w:val="tr-TR"/>
        </w:rPr>
        <w:t>[6_OD3]</w:t>
      </w:r>
      <w:r w:rsidRPr="00262414">
        <w:rPr>
          <w:rFonts w:ascii="Times New Roman" w:eastAsia="Times New Roman" w:hAnsi="Times New Roman" w:cs="Times New Roman"/>
          <w:color w:val="000000" w:themeColor="text1"/>
          <w:sz w:val="24"/>
          <w:szCs w:val="24"/>
          <w:lang w:val="tr-TR"/>
        </w:rPr>
        <w:t xml:space="preserve">. Öz değerlendirme sürecinin Fakülte Öz Değerlendirme Komisyonu koordinasyonunda yürütülmesi, öğretim uygulamalarının kurumsal düzeyde gözden geçirildiğini ve değerlendirme </w:t>
      </w:r>
      <w:r w:rsidRPr="00262414">
        <w:rPr>
          <w:rFonts w:ascii="Times New Roman" w:eastAsia="Times New Roman" w:hAnsi="Times New Roman" w:cs="Times New Roman"/>
          <w:color w:val="000000" w:themeColor="text1"/>
          <w:sz w:val="24"/>
          <w:szCs w:val="24"/>
          <w:lang w:val="tr-TR"/>
        </w:rPr>
        <w:lastRenderedPageBreak/>
        <w:t>süreçlerine dâhil edildiğini göstermektedir. Bologna süreci kapsamında güncellenen ders içerikleri ve öğrenme çıktıları ile MEBIS üzerinden erişime açık ders izlenceleri, öğretim yöntem ve tekniklerinin program çıktılarıyla uyumlu biçimde yapılandırıldığını göstermektedir</w:t>
      </w:r>
      <w:r w:rsidRPr="00262414">
        <w:rPr>
          <w:rFonts w:ascii="Times New Roman" w:eastAsia="Times New Roman" w:hAnsi="Times New Roman" w:cs="Times New Roman"/>
          <w:b/>
          <w:bCs/>
          <w:color w:val="000000" w:themeColor="text1"/>
          <w:sz w:val="24"/>
          <w:szCs w:val="24"/>
          <w:lang w:val="tr-TR"/>
        </w:rPr>
        <w:t xml:space="preserve"> [7_OD3]</w:t>
      </w:r>
      <w:r w:rsidRPr="00262414">
        <w:rPr>
          <w:rFonts w:ascii="Times New Roman" w:eastAsia="Times New Roman" w:hAnsi="Times New Roman" w:cs="Times New Roman"/>
          <w:color w:val="000000" w:themeColor="text1"/>
          <w:sz w:val="24"/>
          <w:szCs w:val="24"/>
          <w:lang w:val="tr-TR"/>
        </w:rPr>
        <w:t>. Ders bazlı başarı durumlarının fakülte web sitesinde paylaşılması şeffaflık açısından olumlu olmakla birlikte, bu verilerin güncelliğinin sağlanmasına ve sistematik analizlerde kullanılmasına yönelik iyileştirme gereksinimi bulunmaktadır. Benzer şekilde, program çıktılarının izlenmesi amacıyla uygulanan ders anketlerinin sonuçlarının henüz düzenli ve sürdürülebilir iyileştirme döngülerine yeterince yansıtılamadığı görülmektedir.</w:t>
      </w:r>
    </w:p>
    <w:p w14:paraId="752A245E" w14:textId="2EA3D925"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Stratejik plan kapsamında eğitim-öğretim alanına yönelik hedeflerin tanımlanmış olması (</w:t>
      </w:r>
      <w:proofErr w:type="spellStart"/>
      <w:proofErr w:type="gramStart"/>
      <w:r w:rsidRPr="00262414">
        <w:rPr>
          <w:rFonts w:ascii="Times New Roman" w:eastAsia="Times New Roman" w:hAnsi="Times New Roman" w:cs="Times New Roman"/>
          <w:color w:val="000000" w:themeColor="text1"/>
          <w:sz w:val="24"/>
          <w:szCs w:val="24"/>
          <w:lang w:val="tr-TR"/>
        </w:rPr>
        <w:t>bkz.Eczacılık</w:t>
      </w:r>
      <w:proofErr w:type="spellEnd"/>
      <w:proofErr w:type="gramEnd"/>
      <w:r w:rsidRPr="00262414">
        <w:rPr>
          <w:rFonts w:ascii="Times New Roman" w:eastAsia="Times New Roman" w:hAnsi="Times New Roman" w:cs="Times New Roman"/>
          <w:color w:val="000000" w:themeColor="text1"/>
          <w:sz w:val="24"/>
          <w:szCs w:val="24"/>
          <w:lang w:val="tr-TR"/>
        </w:rPr>
        <w:t xml:space="preserve"> Fakültesi 2026–2030 Stratejik Planı, </w:t>
      </w:r>
      <w:proofErr w:type="spellStart"/>
      <w:r w:rsidRPr="00262414">
        <w:rPr>
          <w:rFonts w:ascii="Times New Roman" w:eastAsia="Times New Roman" w:hAnsi="Times New Roman" w:cs="Times New Roman"/>
          <w:color w:val="000000" w:themeColor="text1"/>
          <w:sz w:val="24"/>
          <w:szCs w:val="24"/>
          <w:lang w:val="tr-TR"/>
        </w:rPr>
        <w:t>syf</w:t>
      </w:r>
      <w:proofErr w:type="spellEnd"/>
      <w:r w:rsidRPr="00262414">
        <w:rPr>
          <w:rFonts w:ascii="Times New Roman" w:eastAsia="Times New Roman" w:hAnsi="Times New Roman" w:cs="Times New Roman"/>
          <w:color w:val="000000" w:themeColor="text1"/>
          <w:sz w:val="24"/>
          <w:szCs w:val="24"/>
          <w:lang w:val="tr-TR"/>
        </w:rPr>
        <w:t>. 6</w:t>
      </w:r>
      <w:r w:rsidR="00E844DB">
        <w:rPr>
          <w:rFonts w:ascii="Times New Roman" w:eastAsia="Times New Roman" w:hAnsi="Times New Roman" w:cs="Times New Roman"/>
          <w:color w:val="000000" w:themeColor="text1"/>
          <w:sz w:val="24"/>
          <w:szCs w:val="24"/>
          <w:lang w:val="tr-TR"/>
        </w:rPr>
        <w:t>-</w:t>
      </w:r>
      <w:r w:rsidRPr="00262414">
        <w:rPr>
          <w:rFonts w:ascii="Times New Roman" w:eastAsia="Times New Roman" w:hAnsi="Times New Roman" w:cs="Times New Roman"/>
          <w:color w:val="000000" w:themeColor="text1"/>
          <w:sz w:val="24"/>
          <w:szCs w:val="24"/>
          <w:lang w:val="tr-TR"/>
        </w:rPr>
        <w:t xml:space="preserve">7, </w:t>
      </w:r>
      <w:proofErr w:type="spellStart"/>
      <w:r w:rsidRPr="00262414">
        <w:rPr>
          <w:rFonts w:ascii="Times New Roman" w:eastAsia="Times New Roman" w:hAnsi="Times New Roman" w:cs="Times New Roman"/>
          <w:color w:val="000000" w:themeColor="text1"/>
          <w:sz w:val="24"/>
          <w:szCs w:val="24"/>
          <w:lang w:val="tr-TR"/>
        </w:rPr>
        <w:t>syf</w:t>
      </w:r>
      <w:proofErr w:type="spellEnd"/>
      <w:r w:rsidRPr="00262414">
        <w:rPr>
          <w:rFonts w:ascii="Times New Roman" w:eastAsia="Times New Roman" w:hAnsi="Times New Roman" w:cs="Times New Roman"/>
          <w:color w:val="000000" w:themeColor="text1"/>
          <w:sz w:val="24"/>
          <w:szCs w:val="24"/>
          <w:lang w:val="tr-TR"/>
        </w:rPr>
        <w:t xml:space="preserve">. 63) ve performans göstergelerinin belirlenmesi, öğretim süreçlerinin kurumsal hedeflerle ilişkilendirildiğini göstermektedir </w:t>
      </w:r>
      <w:r w:rsidRPr="00262414">
        <w:rPr>
          <w:rFonts w:ascii="Times New Roman" w:eastAsia="Times New Roman" w:hAnsi="Times New Roman" w:cs="Times New Roman"/>
          <w:b/>
          <w:bCs/>
          <w:color w:val="000000" w:themeColor="text1"/>
          <w:sz w:val="24"/>
          <w:szCs w:val="24"/>
          <w:lang w:val="tr-TR"/>
        </w:rPr>
        <w:t>[8_OD2]</w:t>
      </w:r>
      <w:r w:rsidRPr="00262414">
        <w:rPr>
          <w:rFonts w:ascii="Times New Roman" w:eastAsia="Times New Roman" w:hAnsi="Times New Roman" w:cs="Times New Roman"/>
          <w:color w:val="000000" w:themeColor="text1"/>
          <w:sz w:val="24"/>
          <w:szCs w:val="24"/>
          <w:lang w:val="tr-TR"/>
        </w:rPr>
        <w:t xml:space="preserve">. Bununla birlikte; ders bazında istatistiki göstergelerin (her yarıyıl açılan dersler, öğrenci sayıları, başarı durumları, geri besleme sonuçları, ders çeşitliliği, laboratuvar uygulamaları, lisans/lisansüstü dengeleri, ilişki kesme sayıları ve nedenleri vb.) periyodik ve sistematik biçimde izlenmesi, tartışılması ve bu analizlerin iyileştirme süreçlerine daha görünür şekilde yansıtılmasına yönelik geliştirmeye açık alanlar bulunmaktadır. Bilgilendirme mailleri aracılığıyla ders seçimi, staj süreçleri ve akademik uygulamalara ilişkin öğrenci ve öğretim elemanlarının düzenli olarak bilgilendirilmesi, öğretim sürecinin </w:t>
      </w:r>
      <w:proofErr w:type="spellStart"/>
      <w:r w:rsidRPr="00262414">
        <w:rPr>
          <w:rFonts w:ascii="Times New Roman" w:eastAsia="Times New Roman" w:hAnsi="Times New Roman" w:cs="Times New Roman"/>
          <w:color w:val="000000" w:themeColor="text1"/>
          <w:sz w:val="24"/>
          <w:szCs w:val="24"/>
          <w:lang w:val="tr-TR"/>
        </w:rPr>
        <w:t>organizasyonel</w:t>
      </w:r>
      <w:proofErr w:type="spellEnd"/>
      <w:r w:rsidRPr="00262414">
        <w:rPr>
          <w:rFonts w:ascii="Times New Roman" w:eastAsia="Times New Roman" w:hAnsi="Times New Roman" w:cs="Times New Roman"/>
          <w:color w:val="000000" w:themeColor="text1"/>
          <w:sz w:val="24"/>
          <w:szCs w:val="24"/>
          <w:lang w:val="tr-TR"/>
        </w:rPr>
        <w:t xml:space="preserve"> boyutunun desteklendiğini göstermektedir. Genel olarak değerlendirildiğinde, fakültemizde öğretim yöntem ve teknikleri çok boyutlu ve çıktı temelli bir anlayışla uygulanmakta; ancak ölçme, geri bildirim ve veriye dayalı iyileştirme mekanizmalarının daha sistematik ve sürdürülebilir hale getirilmesine ihtiyaç duyulmaktadır.</w:t>
      </w:r>
    </w:p>
    <w:p w14:paraId="6CC2100C" w14:textId="77777777" w:rsidR="00262414" w:rsidRPr="00262414" w:rsidRDefault="00262414" w:rsidP="00262414">
      <w:pPr>
        <w:spacing w:before="120" w:after="120" w:line="240" w:lineRule="auto"/>
        <w:jc w:val="both"/>
        <w:outlineLvl w:val="2"/>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 xml:space="preserve">Olgunluk Düzeyi (3): </w:t>
      </w:r>
      <w:r w:rsidRPr="00262414">
        <w:rPr>
          <w:rFonts w:ascii="Times New Roman" w:eastAsia="Times New Roman" w:hAnsi="Times New Roman" w:cs="Times New Roman"/>
          <w:color w:val="000000" w:themeColor="text1"/>
          <w:sz w:val="24"/>
          <w:szCs w:val="24"/>
          <w:lang w:val="tr-TR"/>
        </w:rPr>
        <w:t>Program genelinde öğrenci merkezli öğretim yöntem teknikleri tanımlı süreçler doğrultusunda uygulanmaktadır.</w:t>
      </w:r>
    </w:p>
    <w:p w14:paraId="6BEE9DC2"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3C270FFE"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2.1. </w:t>
      </w:r>
      <w:r w:rsidRPr="00262414">
        <w:rPr>
          <w:rFonts w:ascii="Times New Roman" w:eastAsia="Times New Roman" w:hAnsi="Times New Roman" w:cs="Times New Roman"/>
          <w:color w:val="000000" w:themeColor="text1"/>
          <w:sz w:val="24"/>
          <w:szCs w:val="24"/>
          <w:lang w:val="tr-TR"/>
        </w:rPr>
        <w:t>egitim_komisyonu_planlama.pdf</w:t>
      </w:r>
    </w:p>
    <w:p w14:paraId="419D4822"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2.1. </w:t>
      </w:r>
      <w:r w:rsidRPr="00262414">
        <w:rPr>
          <w:rFonts w:ascii="Times New Roman" w:eastAsia="Times New Roman" w:hAnsi="Times New Roman" w:cs="Times New Roman"/>
          <w:color w:val="000000" w:themeColor="text1"/>
          <w:sz w:val="24"/>
          <w:szCs w:val="24"/>
          <w:lang w:val="tr-TR"/>
        </w:rPr>
        <w:t>farmakognozi_III_Iab_foyu.pdf</w:t>
      </w:r>
    </w:p>
    <w:p w14:paraId="49E5176B"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2.1. </w:t>
      </w:r>
      <w:r w:rsidRPr="00262414">
        <w:rPr>
          <w:rFonts w:ascii="Times New Roman" w:eastAsia="Times New Roman" w:hAnsi="Times New Roman" w:cs="Times New Roman"/>
          <w:color w:val="000000" w:themeColor="text1"/>
          <w:sz w:val="24"/>
          <w:szCs w:val="24"/>
          <w:lang w:val="tr-TR"/>
        </w:rPr>
        <w:t>klinik_simulasyon_recete_ornegi.pdf</w:t>
      </w:r>
    </w:p>
    <w:p w14:paraId="74C04041" w14:textId="5E1409F3"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2.1. </w:t>
      </w:r>
      <w:r w:rsidRPr="00262414">
        <w:rPr>
          <w:rFonts w:ascii="Times New Roman" w:eastAsia="Times New Roman" w:hAnsi="Times New Roman" w:cs="Times New Roman"/>
          <w:color w:val="000000" w:themeColor="text1"/>
          <w:sz w:val="24"/>
          <w:szCs w:val="24"/>
          <w:lang w:val="tr-TR"/>
        </w:rPr>
        <w:t>laboratuvar_uygulaması_fotograf_ornegi.</w:t>
      </w:r>
      <w:r w:rsidR="00E844DB">
        <w:rPr>
          <w:rFonts w:ascii="Times New Roman" w:eastAsia="Times New Roman" w:hAnsi="Times New Roman" w:cs="Times New Roman"/>
          <w:color w:val="000000" w:themeColor="text1"/>
          <w:sz w:val="24"/>
          <w:szCs w:val="24"/>
          <w:lang w:val="tr-TR"/>
        </w:rPr>
        <w:t>pdf</w:t>
      </w:r>
    </w:p>
    <w:p w14:paraId="0E6DFC65"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2.1.</w:t>
      </w:r>
      <w:r w:rsidRPr="00262414">
        <w:rPr>
          <w:rFonts w:ascii="Times New Roman" w:eastAsia="Times New Roman" w:hAnsi="Times New Roman" w:cs="Times New Roman"/>
          <w:color w:val="000000" w:themeColor="text1"/>
          <w:sz w:val="24"/>
          <w:szCs w:val="24"/>
          <w:lang w:val="tr-TR"/>
        </w:rPr>
        <w:t xml:space="preserve"> sozlu_poster_sunum.pdf</w:t>
      </w:r>
    </w:p>
    <w:p w14:paraId="2C786F0E" w14:textId="77777777" w:rsidR="00262414" w:rsidRPr="00262414" w:rsidRDefault="00262414" w:rsidP="00262414">
      <w:pPr>
        <w:spacing w:before="120" w:after="120" w:line="240" w:lineRule="auto"/>
        <w:jc w:val="both"/>
        <w:outlineLvl w:val="2"/>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2.1. </w:t>
      </w:r>
      <w:r w:rsidRPr="00262414">
        <w:rPr>
          <w:rFonts w:ascii="Times New Roman" w:eastAsia="Times New Roman" w:hAnsi="Times New Roman" w:cs="Times New Roman"/>
          <w:color w:val="000000" w:themeColor="text1"/>
          <w:sz w:val="24"/>
          <w:szCs w:val="24"/>
          <w:lang w:val="tr-TR"/>
        </w:rPr>
        <w:t>bitirme_projesi_usul_esas_karar.pdf</w:t>
      </w:r>
    </w:p>
    <w:p w14:paraId="2349470D"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2.1.</w:t>
      </w:r>
      <w:r w:rsidRPr="00262414">
        <w:rPr>
          <w:rFonts w:ascii="Times New Roman" w:eastAsia="Times New Roman" w:hAnsi="Times New Roman" w:cs="Times New Roman"/>
          <w:color w:val="000000" w:themeColor="text1"/>
          <w:sz w:val="24"/>
          <w:szCs w:val="24"/>
          <w:lang w:val="tr-TR"/>
        </w:rPr>
        <w:t xml:space="preserve"> yeni_acilan_ders_syllabus.pdf</w:t>
      </w:r>
    </w:p>
    <w:p w14:paraId="65EFA150" w14:textId="578070A7" w:rsidR="00262414" w:rsidRPr="003246CE" w:rsidRDefault="00262414" w:rsidP="003246CE">
      <w:pPr>
        <w:spacing w:before="120" w:after="120" w:line="36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2)B.</w:t>
      </w:r>
      <w:proofErr w:type="gramEnd"/>
      <w:r w:rsidRPr="00262414">
        <w:rPr>
          <w:rFonts w:ascii="Times New Roman" w:eastAsia="Times New Roman" w:hAnsi="Times New Roman" w:cs="Times New Roman"/>
          <w:b/>
          <w:bCs/>
          <w:color w:val="000000" w:themeColor="text1"/>
          <w:sz w:val="24"/>
          <w:szCs w:val="24"/>
          <w:lang w:val="tr-TR"/>
        </w:rPr>
        <w:t xml:space="preserve">2.1. </w:t>
      </w:r>
      <w:r w:rsidRPr="00262414">
        <w:rPr>
          <w:rFonts w:ascii="Times New Roman" w:eastAsia="Times New Roman" w:hAnsi="Times New Roman" w:cs="Times New Roman"/>
          <w:color w:val="000000" w:themeColor="text1"/>
          <w:sz w:val="24"/>
          <w:szCs w:val="24"/>
          <w:lang w:val="tr-TR"/>
        </w:rPr>
        <w:t>eczacilik_fakultesi_stratejik_plani.pdf</w:t>
      </w:r>
    </w:p>
    <w:p w14:paraId="350C7446" w14:textId="77777777" w:rsidR="00262414" w:rsidRPr="00262414" w:rsidRDefault="00262414" w:rsidP="003246CE">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B.2.2. Ölçme ve Değerlendirme</w:t>
      </w:r>
    </w:p>
    <w:p w14:paraId="39D55EB9"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Eczacılık Fakültesi Türkçe ve İngilizce lisans programlarında, öğrencilerin öğrenme durumları süreç odaklı (</w:t>
      </w:r>
      <w:proofErr w:type="spellStart"/>
      <w:r w:rsidRPr="00262414">
        <w:rPr>
          <w:rFonts w:ascii="Times New Roman" w:eastAsia="Times New Roman" w:hAnsi="Times New Roman" w:cs="Times New Roman"/>
          <w:color w:val="000000" w:themeColor="text1"/>
          <w:sz w:val="24"/>
          <w:szCs w:val="24"/>
          <w:lang w:val="tr-TR"/>
        </w:rPr>
        <w:t>formatif</w:t>
      </w:r>
      <w:proofErr w:type="spellEnd"/>
      <w:r w:rsidRPr="00262414">
        <w:rPr>
          <w:rFonts w:ascii="Times New Roman" w:eastAsia="Times New Roman" w:hAnsi="Times New Roman" w:cs="Times New Roman"/>
          <w:color w:val="000000" w:themeColor="text1"/>
          <w:sz w:val="24"/>
          <w:szCs w:val="24"/>
          <w:lang w:val="tr-TR"/>
        </w:rPr>
        <w:t>) ve sonuç odaklı (</w:t>
      </w:r>
      <w:proofErr w:type="spellStart"/>
      <w:r w:rsidRPr="00262414">
        <w:rPr>
          <w:rFonts w:ascii="Times New Roman" w:eastAsia="Times New Roman" w:hAnsi="Times New Roman" w:cs="Times New Roman"/>
          <w:color w:val="000000" w:themeColor="text1"/>
          <w:sz w:val="24"/>
          <w:szCs w:val="24"/>
          <w:lang w:val="tr-TR"/>
        </w:rPr>
        <w:t>summatif</w:t>
      </w:r>
      <w:proofErr w:type="spellEnd"/>
      <w:r w:rsidRPr="00262414">
        <w:rPr>
          <w:rFonts w:ascii="Times New Roman" w:eastAsia="Times New Roman" w:hAnsi="Times New Roman" w:cs="Times New Roman"/>
          <w:color w:val="000000" w:themeColor="text1"/>
          <w:sz w:val="24"/>
          <w:szCs w:val="24"/>
          <w:lang w:val="tr-TR"/>
        </w:rPr>
        <w:t xml:space="preserve">) değerlendirme yöntemleri kullanılarak çok yönlü biçimde ölçülmektedir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xml:space="preserve">. Ölçme ve değerlendirme süreçlerinin temelini, 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Ölçme ve Değerlendirme Yönergesi ve fakültenin ilgili eğitim-öğretim yönergeleri oluşturmakta olup tüm uygulamalar bu yasal çerçevede yürütülmektedir</w:t>
      </w:r>
      <w:r w:rsidRPr="00262414">
        <w:rPr>
          <w:rFonts w:ascii="Times New Roman" w:eastAsia="Times New Roman" w:hAnsi="Times New Roman" w:cs="Times New Roman"/>
          <w:b/>
          <w:bCs/>
          <w:color w:val="000000" w:themeColor="text1"/>
          <w:sz w:val="24"/>
          <w:szCs w:val="24"/>
          <w:lang w:val="tr-TR"/>
        </w:rPr>
        <w:t xml:space="preserve"> [2_OD3]</w:t>
      </w:r>
      <w:r w:rsidRPr="00262414">
        <w:rPr>
          <w:rFonts w:ascii="Times New Roman" w:eastAsia="Times New Roman" w:hAnsi="Times New Roman" w:cs="Times New Roman"/>
          <w:color w:val="000000" w:themeColor="text1"/>
          <w:sz w:val="24"/>
          <w:szCs w:val="24"/>
          <w:lang w:val="tr-TR"/>
        </w:rPr>
        <w:t xml:space="preserve">. Öğrencilerin tabi tutulacağı sınav formatları, başarı ölçütleri ve </w:t>
      </w:r>
      <w:r w:rsidRPr="00262414">
        <w:rPr>
          <w:rFonts w:ascii="Times New Roman" w:eastAsia="Times New Roman" w:hAnsi="Times New Roman" w:cs="Times New Roman"/>
          <w:color w:val="000000" w:themeColor="text1"/>
          <w:sz w:val="24"/>
          <w:szCs w:val="24"/>
          <w:lang w:val="tr-TR"/>
        </w:rPr>
        <w:lastRenderedPageBreak/>
        <w:t>değerlendirme kriterleri, her dönemin başında hazırlanan ders bilgi paketleri (</w:t>
      </w:r>
      <w:proofErr w:type="spellStart"/>
      <w:r w:rsidRPr="00262414">
        <w:rPr>
          <w:rFonts w:ascii="Times New Roman" w:eastAsia="Times New Roman" w:hAnsi="Times New Roman" w:cs="Times New Roman"/>
          <w:color w:val="000000" w:themeColor="text1"/>
          <w:sz w:val="24"/>
          <w:szCs w:val="24"/>
          <w:lang w:val="tr-TR"/>
        </w:rPr>
        <w:t>Syllabus</w:t>
      </w:r>
      <w:proofErr w:type="spellEnd"/>
      <w:r w:rsidRPr="00262414">
        <w:rPr>
          <w:rFonts w:ascii="Times New Roman" w:eastAsia="Times New Roman" w:hAnsi="Times New Roman" w:cs="Times New Roman"/>
          <w:color w:val="000000" w:themeColor="text1"/>
          <w:sz w:val="24"/>
          <w:szCs w:val="24"/>
          <w:lang w:val="tr-TR"/>
        </w:rPr>
        <w:t xml:space="preserve">) aracılığıyla açık, şeffaf ve yazılı bir şekilde ilan edilmektedir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xml:space="preserve">. Her dönem öncesi öğretim elemanları için zorunlu "Sınav Bilgilendirme Toplantısı" düzenlenerek sınav yönergeleri, uygulama esasları ve kurallar standart hale getirilerek kalite güvencesi altına alınmaktadır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 xml:space="preserve"> </w:t>
      </w:r>
      <w:proofErr w:type="spellStart"/>
      <w:r w:rsidRPr="00262414">
        <w:rPr>
          <w:rFonts w:ascii="Times New Roman" w:eastAsia="Times New Roman" w:hAnsi="Times New Roman" w:cs="Times New Roman"/>
          <w:color w:val="000000" w:themeColor="text1"/>
          <w:sz w:val="24"/>
          <w:szCs w:val="24"/>
          <w:lang w:val="tr-TR"/>
        </w:rPr>
        <w:t>Formatif</w:t>
      </w:r>
      <w:proofErr w:type="spellEnd"/>
      <w:r w:rsidRPr="00262414">
        <w:rPr>
          <w:rFonts w:ascii="Times New Roman" w:eastAsia="Times New Roman" w:hAnsi="Times New Roman" w:cs="Times New Roman"/>
          <w:color w:val="000000" w:themeColor="text1"/>
          <w:sz w:val="24"/>
          <w:szCs w:val="24"/>
          <w:lang w:val="tr-TR"/>
        </w:rPr>
        <w:t xml:space="preserve"> değerlendirmeler kapsamında öğrencilerin etkili iletişim becerileri, problem çözme yetenekleri ve derse katılımları; ara sınavlar, kısa sınavlar (</w:t>
      </w:r>
      <w:proofErr w:type="spellStart"/>
      <w:r w:rsidRPr="00262414">
        <w:rPr>
          <w:rFonts w:ascii="Times New Roman" w:eastAsia="Times New Roman" w:hAnsi="Times New Roman" w:cs="Times New Roman"/>
          <w:color w:val="000000" w:themeColor="text1"/>
          <w:sz w:val="24"/>
          <w:szCs w:val="24"/>
          <w:lang w:val="tr-TR"/>
        </w:rPr>
        <w:t>quiz</w:t>
      </w:r>
      <w:proofErr w:type="spellEnd"/>
      <w:r w:rsidRPr="00262414">
        <w:rPr>
          <w:rFonts w:ascii="Times New Roman" w:eastAsia="Times New Roman" w:hAnsi="Times New Roman" w:cs="Times New Roman"/>
          <w:color w:val="000000" w:themeColor="text1"/>
          <w:sz w:val="24"/>
          <w:szCs w:val="24"/>
          <w:lang w:val="tr-TR"/>
        </w:rPr>
        <w:t xml:space="preserve">) ve dönemsel ödevler aracılığıyla sürekli olarak izlenmektedir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xml:space="preserve"> Bu sürekli izleme modeli, öğrencilerin eksik kaldıkları konuları anında fark etmelerine ve öğrenme süreçlerine zamanında telafi edici geri bildirimler almalarına olanak tanımaktadır. Dönem sonlarında uygulanan final sınavları ve bitirme projeleri gibi </w:t>
      </w:r>
      <w:proofErr w:type="spellStart"/>
      <w:r w:rsidRPr="00262414">
        <w:rPr>
          <w:rFonts w:ascii="Times New Roman" w:eastAsia="Times New Roman" w:hAnsi="Times New Roman" w:cs="Times New Roman"/>
          <w:color w:val="000000" w:themeColor="text1"/>
          <w:sz w:val="24"/>
          <w:szCs w:val="24"/>
          <w:lang w:val="tr-TR"/>
        </w:rPr>
        <w:t>summatif</w:t>
      </w:r>
      <w:proofErr w:type="spellEnd"/>
      <w:r w:rsidRPr="00262414">
        <w:rPr>
          <w:rFonts w:ascii="Times New Roman" w:eastAsia="Times New Roman" w:hAnsi="Times New Roman" w:cs="Times New Roman"/>
          <w:color w:val="000000" w:themeColor="text1"/>
          <w:sz w:val="24"/>
          <w:szCs w:val="24"/>
          <w:lang w:val="tr-TR"/>
        </w:rPr>
        <w:t xml:space="preserve"> yöntemler ise öğrencinin ders ve program hedeflerine ulaşma düzeyini nihai olarak ve adil bir biçimde tescillemektedir</w:t>
      </w:r>
      <w:r w:rsidRPr="00262414">
        <w:rPr>
          <w:rFonts w:ascii="Times New Roman" w:eastAsia="Times New Roman" w:hAnsi="Times New Roman" w:cs="Times New Roman"/>
          <w:b/>
          <w:bCs/>
          <w:color w:val="000000" w:themeColor="text1"/>
          <w:sz w:val="24"/>
          <w:szCs w:val="24"/>
          <w:lang w:val="tr-TR"/>
        </w:rPr>
        <w:t xml:space="preserve"> [5_OD3]</w:t>
      </w:r>
      <w:r w:rsidRPr="00262414">
        <w:rPr>
          <w:rFonts w:ascii="Times New Roman" w:eastAsia="Times New Roman" w:hAnsi="Times New Roman" w:cs="Times New Roman"/>
          <w:color w:val="000000" w:themeColor="text1"/>
          <w:sz w:val="24"/>
          <w:szCs w:val="24"/>
          <w:lang w:val="tr-TR"/>
        </w:rPr>
        <w:t>.</w:t>
      </w:r>
    </w:p>
    <w:p w14:paraId="499FA903"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Fakültede benimsenen ölçme ve değerlendirme yaklaşımları, bilgilerin kısa süreliğine ezberlenmesini hedefleyen geleneksel yöntemlerin ötesine geçerek; bilginin entegrasyonu, uygulanabilirliği ve eleştirel analizi üzerine inşa edilmiştir </w:t>
      </w:r>
      <w:r w:rsidRPr="00262414">
        <w:rPr>
          <w:rFonts w:ascii="Times New Roman" w:eastAsia="Times New Roman" w:hAnsi="Times New Roman" w:cs="Times New Roman"/>
          <w:b/>
          <w:bCs/>
          <w:color w:val="000000" w:themeColor="text1"/>
          <w:sz w:val="24"/>
          <w:szCs w:val="24"/>
          <w:lang w:val="tr-TR"/>
        </w:rPr>
        <w:t>[6_OD3]</w:t>
      </w:r>
      <w:r w:rsidRPr="00262414">
        <w:rPr>
          <w:rFonts w:ascii="Times New Roman" w:eastAsia="Times New Roman" w:hAnsi="Times New Roman" w:cs="Times New Roman"/>
          <w:color w:val="000000" w:themeColor="text1"/>
          <w:sz w:val="24"/>
          <w:szCs w:val="24"/>
          <w:lang w:val="tr-TR"/>
        </w:rPr>
        <w:t xml:space="preserve">. Bu çağdaş yaklaşımın bir gereği olarak, öğrencilerin dört farklı öğrenci laboratuvarında gerçekleştirdikleri uygulamalar, pratik çalışmalar ve deney raporları vize ile final değerlendirmelerinin ayrılmaz bir parçası olarak </w:t>
      </w:r>
      <w:proofErr w:type="spellStart"/>
      <w:r w:rsidRPr="00262414">
        <w:rPr>
          <w:rFonts w:ascii="Times New Roman" w:eastAsia="Times New Roman" w:hAnsi="Times New Roman" w:cs="Times New Roman"/>
          <w:color w:val="000000" w:themeColor="text1"/>
          <w:sz w:val="24"/>
          <w:szCs w:val="24"/>
          <w:lang w:val="tr-TR"/>
        </w:rPr>
        <w:t>notlandırma</w:t>
      </w:r>
      <w:proofErr w:type="spellEnd"/>
      <w:r w:rsidRPr="00262414">
        <w:rPr>
          <w:rFonts w:ascii="Times New Roman" w:eastAsia="Times New Roman" w:hAnsi="Times New Roman" w:cs="Times New Roman"/>
          <w:color w:val="000000" w:themeColor="text1"/>
          <w:sz w:val="24"/>
          <w:szCs w:val="24"/>
          <w:lang w:val="tr-TR"/>
        </w:rPr>
        <w:t xml:space="preserve"> sistemine dâhil edilmektedir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xml:space="preserve">. Ölçme ve değerlendirme sisteminde yenilikçi yaklaşımlar geliştirmek amacıyla, </w:t>
      </w:r>
      <w:proofErr w:type="spellStart"/>
      <w:r w:rsidRPr="00262414">
        <w:rPr>
          <w:rFonts w:ascii="Times New Roman" w:eastAsia="Times New Roman" w:hAnsi="Times New Roman" w:cs="Times New Roman"/>
          <w:color w:val="000000" w:themeColor="text1"/>
          <w:sz w:val="24"/>
          <w:szCs w:val="24"/>
          <w:lang w:val="tr-TR"/>
        </w:rPr>
        <w:t>Farmasötik</w:t>
      </w:r>
      <w:proofErr w:type="spellEnd"/>
      <w:r w:rsidRPr="00262414">
        <w:rPr>
          <w:rFonts w:ascii="Times New Roman" w:eastAsia="Times New Roman" w:hAnsi="Times New Roman" w:cs="Times New Roman"/>
          <w:color w:val="000000" w:themeColor="text1"/>
          <w:sz w:val="24"/>
          <w:szCs w:val="24"/>
          <w:lang w:val="tr-TR"/>
        </w:rPr>
        <w:t xml:space="preserve"> Kimya Anabilim Dalı tarafından 2024-2025 Bahar yarıyılında "Laboratuvar II ve IV" derslerinde ara sınavlar kaldırılarak yerine </w:t>
      </w:r>
      <w:proofErr w:type="spellStart"/>
      <w:r w:rsidRPr="00262414">
        <w:rPr>
          <w:rFonts w:ascii="Times New Roman" w:eastAsia="Times New Roman" w:hAnsi="Times New Roman" w:cs="Times New Roman"/>
          <w:color w:val="000000" w:themeColor="text1"/>
          <w:sz w:val="24"/>
          <w:szCs w:val="24"/>
          <w:lang w:val="tr-TR"/>
        </w:rPr>
        <w:t>quiz</w:t>
      </w:r>
      <w:proofErr w:type="spellEnd"/>
      <w:r w:rsidRPr="00262414">
        <w:rPr>
          <w:rFonts w:ascii="Times New Roman" w:eastAsia="Times New Roman" w:hAnsi="Times New Roman" w:cs="Times New Roman"/>
          <w:color w:val="000000" w:themeColor="text1"/>
          <w:sz w:val="24"/>
          <w:szCs w:val="24"/>
          <w:lang w:val="tr-TR"/>
        </w:rPr>
        <w:t xml:space="preserve"> ve laboratuvar raporlarına dayalı "laboratuvar içi sürekli değerlendirme" kriterleri pilot uygulama olarak karara bağlanmış, Farmakognozi ve Biyokimya anabilim dallarında ise ara sınav uygulamalarına devam edilmesi uygun görülmüştür </w:t>
      </w:r>
      <w:r w:rsidRPr="00262414">
        <w:rPr>
          <w:rFonts w:ascii="Times New Roman" w:eastAsia="Times New Roman" w:hAnsi="Times New Roman" w:cs="Times New Roman"/>
          <w:b/>
          <w:bCs/>
          <w:color w:val="000000" w:themeColor="text1"/>
          <w:sz w:val="24"/>
          <w:szCs w:val="24"/>
          <w:lang w:val="tr-TR"/>
        </w:rPr>
        <w:t>[7_OD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8_OD3][9_OD3]</w:t>
      </w:r>
      <w:r w:rsidRPr="00262414">
        <w:rPr>
          <w:rFonts w:ascii="Times New Roman" w:eastAsia="Times New Roman" w:hAnsi="Times New Roman" w:cs="Times New Roman"/>
          <w:color w:val="000000" w:themeColor="text1"/>
          <w:sz w:val="24"/>
          <w:szCs w:val="24"/>
          <w:lang w:val="tr-TR"/>
        </w:rPr>
        <w:t xml:space="preserve">. Teorik bilgi düzeyinin yanı sıra öğrencilerin laboratuvar ortamındaki el becerileri, veri okuma yetkinlikleri ve iş sağlığı kurallarına uyumları da aynı titizlikle ölçülmektedir </w:t>
      </w:r>
      <w:r w:rsidRPr="00262414">
        <w:rPr>
          <w:rFonts w:ascii="Times New Roman" w:eastAsia="Times New Roman" w:hAnsi="Times New Roman" w:cs="Times New Roman"/>
          <w:b/>
          <w:bCs/>
          <w:color w:val="000000" w:themeColor="text1"/>
          <w:sz w:val="24"/>
          <w:szCs w:val="24"/>
          <w:lang w:val="tr-TR"/>
        </w:rPr>
        <w:t>[10_OD3]</w:t>
      </w:r>
      <w:r w:rsidRPr="00262414">
        <w:rPr>
          <w:rFonts w:ascii="Times New Roman" w:eastAsia="Times New Roman" w:hAnsi="Times New Roman" w:cs="Times New Roman"/>
          <w:color w:val="000000" w:themeColor="text1"/>
          <w:sz w:val="24"/>
          <w:szCs w:val="24"/>
          <w:lang w:val="tr-TR"/>
        </w:rPr>
        <w:t xml:space="preserve">. Öğrencilerin mesleki araştırma ve sunum becerileri ise bitirme projeleri ve dönem ödevleri üzerinden jüri değerlendirmeleriyle puanlanmaktadır </w:t>
      </w:r>
      <w:r w:rsidRPr="00262414">
        <w:rPr>
          <w:rFonts w:ascii="Times New Roman" w:eastAsia="Times New Roman" w:hAnsi="Times New Roman" w:cs="Times New Roman"/>
          <w:b/>
          <w:bCs/>
          <w:color w:val="000000" w:themeColor="text1"/>
          <w:sz w:val="24"/>
          <w:szCs w:val="24"/>
          <w:lang w:val="tr-TR"/>
        </w:rPr>
        <w:t>[11_OD3]</w:t>
      </w:r>
      <w:r w:rsidRPr="00262414">
        <w:rPr>
          <w:rFonts w:ascii="Times New Roman" w:eastAsia="Times New Roman" w:hAnsi="Times New Roman" w:cs="Times New Roman"/>
          <w:color w:val="000000" w:themeColor="text1"/>
          <w:sz w:val="24"/>
          <w:szCs w:val="24"/>
          <w:lang w:val="tr-TR"/>
        </w:rPr>
        <w:t xml:space="preserve">. Özellikle Bitirme Projesi Uygulama dersleri sonunda gerçekleştirilen sözlü ve poster sunumları, öğrencilerin bilimsel iletişim becerilerini şeffaf kriterler doğrultusunda ortaya koymalarını sağlayan yenilikçi bir ölçme aracıdır </w:t>
      </w:r>
      <w:r w:rsidRPr="00262414">
        <w:rPr>
          <w:rFonts w:ascii="Times New Roman" w:eastAsia="Times New Roman" w:hAnsi="Times New Roman" w:cs="Times New Roman"/>
          <w:b/>
          <w:bCs/>
          <w:color w:val="000000" w:themeColor="text1"/>
          <w:sz w:val="24"/>
          <w:szCs w:val="24"/>
          <w:lang w:val="tr-TR"/>
        </w:rPr>
        <w:t>[12_OD3]</w:t>
      </w:r>
      <w:r w:rsidRPr="00262414">
        <w:rPr>
          <w:rFonts w:ascii="Times New Roman" w:eastAsia="Times New Roman" w:hAnsi="Times New Roman" w:cs="Times New Roman"/>
          <w:color w:val="000000" w:themeColor="text1"/>
          <w:sz w:val="24"/>
          <w:szCs w:val="24"/>
          <w:lang w:val="tr-TR"/>
        </w:rPr>
        <w:t xml:space="preserve">. Uygulanan bu geniş yelpazedeki ölçme araçları sayesinde öğrencilerin bilişsel, </w:t>
      </w:r>
      <w:proofErr w:type="spellStart"/>
      <w:r w:rsidRPr="00262414">
        <w:rPr>
          <w:rFonts w:ascii="Times New Roman" w:eastAsia="Times New Roman" w:hAnsi="Times New Roman" w:cs="Times New Roman"/>
          <w:color w:val="000000" w:themeColor="text1"/>
          <w:sz w:val="24"/>
          <w:szCs w:val="24"/>
          <w:lang w:val="tr-TR"/>
        </w:rPr>
        <w:t>duyuşsal</w:t>
      </w:r>
      <w:proofErr w:type="spellEnd"/>
      <w:r w:rsidRPr="00262414">
        <w:rPr>
          <w:rFonts w:ascii="Times New Roman" w:eastAsia="Times New Roman" w:hAnsi="Times New Roman" w:cs="Times New Roman"/>
          <w:color w:val="000000" w:themeColor="text1"/>
          <w:sz w:val="24"/>
          <w:szCs w:val="24"/>
          <w:lang w:val="tr-TR"/>
        </w:rPr>
        <w:t xml:space="preserve"> ve </w:t>
      </w:r>
      <w:proofErr w:type="spellStart"/>
      <w:r w:rsidRPr="00262414">
        <w:rPr>
          <w:rFonts w:ascii="Times New Roman" w:eastAsia="Times New Roman" w:hAnsi="Times New Roman" w:cs="Times New Roman"/>
          <w:color w:val="000000" w:themeColor="text1"/>
          <w:sz w:val="24"/>
          <w:szCs w:val="24"/>
          <w:lang w:val="tr-TR"/>
        </w:rPr>
        <w:t>psikomotor</w:t>
      </w:r>
      <w:proofErr w:type="spellEnd"/>
      <w:r w:rsidRPr="00262414">
        <w:rPr>
          <w:rFonts w:ascii="Times New Roman" w:eastAsia="Times New Roman" w:hAnsi="Times New Roman" w:cs="Times New Roman"/>
          <w:color w:val="000000" w:themeColor="text1"/>
          <w:sz w:val="24"/>
          <w:szCs w:val="24"/>
          <w:lang w:val="tr-TR"/>
        </w:rPr>
        <w:t xml:space="preserve"> gelişimleri tam ve bütüncül bir doğrulukla kayıt altına alınmaktadır. Öğrenci odaklı ölçme yaklaşımı gereği, geçerli ve belgeli mazereti olan öğrencilerin mazeret sınav hakları, tek ders veya üç ders sınavı talepleri (</w:t>
      </w:r>
      <w:proofErr w:type="spellStart"/>
      <w:r w:rsidRPr="00262414">
        <w:rPr>
          <w:rFonts w:ascii="Times New Roman" w:eastAsia="Times New Roman" w:hAnsi="Times New Roman" w:cs="Times New Roman"/>
          <w:color w:val="000000" w:themeColor="text1"/>
          <w:sz w:val="24"/>
          <w:szCs w:val="24"/>
          <w:lang w:val="tr-TR"/>
        </w:rPr>
        <w:t>örn</w:t>
      </w:r>
      <w:proofErr w:type="spellEnd"/>
      <w:r w:rsidRPr="00262414">
        <w:rPr>
          <w:rFonts w:ascii="Times New Roman" w:eastAsia="Times New Roman" w:hAnsi="Times New Roman" w:cs="Times New Roman"/>
          <w:color w:val="000000" w:themeColor="text1"/>
          <w:sz w:val="24"/>
          <w:szCs w:val="24"/>
          <w:lang w:val="tr-TR"/>
        </w:rPr>
        <w:t xml:space="preserve">. 3. sınıftan 4. sınıfa geçerken veya mezuniyet aşamasında) Fakülte Yönetim Kurulu tarafından titizlikle değerlendirilerek karara bağlanmakta ve eğitimde fırsat eşitliği sunulmaktadır </w:t>
      </w:r>
      <w:r w:rsidRPr="00262414">
        <w:rPr>
          <w:rFonts w:ascii="Times New Roman" w:eastAsia="Times New Roman" w:hAnsi="Times New Roman" w:cs="Times New Roman"/>
          <w:b/>
          <w:bCs/>
          <w:color w:val="000000" w:themeColor="text1"/>
          <w:sz w:val="24"/>
          <w:szCs w:val="24"/>
          <w:lang w:val="tr-TR"/>
        </w:rPr>
        <w:t>[13_OD3]</w:t>
      </w:r>
      <w:r w:rsidRPr="00262414">
        <w:rPr>
          <w:rFonts w:ascii="Times New Roman" w:eastAsia="Times New Roman" w:hAnsi="Times New Roman" w:cs="Times New Roman"/>
          <w:color w:val="000000" w:themeColor="text1"/>
          <w:sz w:val="24"/>
          <w:szCs w:val="24"/>
          <w:lang w:val="tr-TR"/>
        </w:rPr>
        <w:t>.</w:t>
      </w:r>
    </w:p>
    <w:p w14:paraId="0D23AEB6"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Uygulanan ölçme ve değerlendirme sisteminin güvenilirliği, geçerliliği ve şeffaflığı kalite güvence mekanizmaları ve öğrenci geri bildirimleriyle sürekli olarak denetlenmekte ve geliştirilmektedir </w:t>
      </w:r>
      <w:r w:rsidRPr="00262414">
        <w:rPr>
          <w:rFonts w:ascii="Times New Roman" w:eastAsia="Times New Roman" w:hAnsi="Times New Roman" w:cs="Times New Roman"/>
          <w:b/>
          <w:bCs/>
          <w:color w:val="000000" w:themeColor="text1"/>
          <w:sz w:val="24"/>
          <w:szCs w:val="24"/>
          <w:lang w:val="tr-TR"/>
        </w:rPr>
        <w:t>[10_OD3]</w:t>
      </w:r>
      <w:r w:rsidRPr="00262414">
        <w:rPr>
          <w:rFonts w:ascii="Times New Roman" w:eastAsia="Times New Roman" w:hAnsi="Times New Roman" w:cs="Times New Roman"/>
          <w:color w:val="000000" w:themeColor="text1"/>
          <w:sz w:val="24"/>
          <w:szCs w:val="24"/>
          <w:lang w:val="tr-TR"/>
        </w:rPr>
        <w:t>. Bu amaçla, fakülte genelinde her yarıyıl sonunda öğrencilere yönelik "Final ve Bütünleme Sınavları Değerlendirme Anketi" uygulanarak, sınavların dersin kazanımlarıyla uyumu ve adilliği sorgulanmaktadır</w:t>
      </w:r>
      <w:r w:rsidRPr="00262414">
        <w:rPr>
          <w:rFonts w:ascii="Times New Roman" w:eastAsia="Times New Roman" w:hAnsi="Times New Roman" w:cs="Times New Roman"/>
          <w:b/>
          <w:bCs/>
          <w:color w:val="000000" w:themeColor="text1"/>
          <w:sz w:val="24"/>
          <w:szCs w:val="24"/>
          <w:lang w:val="tr-TR"/>
        </w:rPr>
        <w:t xml:space="preserve"> [10_OD3]</w:t>
      </w:r>
      <w:r w:rsidRPr="00262414">
        <w:rPr>
          <w:rFonts w:ascii="Times New Roman" w:eastAsia="Times New Roman" w:hAnsi="Times New Roman" w:cs="Times New Roman"/>
          <w:color w:val="000000" w:themeColor="text1"/>
          <w:sz w:val="24"/>
          <w:szCs w:val="24"/>
          <w:lang w:val="tr-TR"/>
        </w:rPr>
        <w:t xml:space="preserve">. Toplanan veriler ve sınav başarı istatistikleri, Kalite Komisyonuna bağlı "Ölçme ve Değerlendirme" alt komisyonu tarafından periyodik olarak analiz edilip raporlanmaktadır </w:t>
      </w:r>
      <w:r w:rsidRPr="00262414">
        <w:rPr>
          <w:rFonts w:ascii="Times New Roman" w:eastAsia="Times New Roman" w:hAnsi="Times New Roman" w:cs="Times New Roman"/>
          <w:b/>
          <w:bCs/>
          <w:color w:val="000000" w:themeColor="text1"/>
          <w:sz w:val="24"/>
          <w:szCs w:val="24"/>
          <w:lang w:val="tr-TR"/>
        </w:rPr>
        <w:t>[14_OD3]</w:t>
      </w:r>
      <w:r w:rsidRPr="00262414">
        <w:rPr>
          <w:rFonts w:ascii="Times New Roman" w:eastAsia="Times New Roman" w:hAnsi="Times New Roman" w:cs="Times New Roman"/>
          <w:color w:val="000000" w:themeColor="text1"/>
          <w:sz w:val="24"/>
          <w:szCs w:val="24"/>
          <w:lang w:val="tr-TR"/>
        </w:rPr>
        <w:t xml:space="preserve">. 2025 yılı özelinde anketlere katılım oranlarının düşük kalması üzerine, komisyon tarafından bu geri bildirim kanallarının işlerliğini ve öğrenci katılımını artıracak yeni stratejiler geliştirilmesi kararlaştırılmıştır [18_OD3]. Sınav analizlerinden elde edilen bulgular, doğrudan Eğitim Komisyonuna iletilerek bir sonraki dönemin soru hazırlama tekniklerinde veya ölçme araçlarının seçiminde kullanılacak iyileştirici veriler olarak değerlendirilmektedir </w:t>
      </w:r>
      <w:r w:rsidRPr="00262414">
        <w:rPr>
          <w:rFonts w:ascii="Times New Roman" w:eastAsia="Times New Roman" w:hAnsi="Times New Roman" w:cs="Times New Roman"/>
          <w:b/>
          <w:bCs/>
          <w:color w:val="000000" w:themeColor="text1"/>
          <w:sz w:val="24"/>
          <w:szCs w:val="24"/>
          <w:lang w:val="tr-TR"/>
        </w:rPr>
        <w:t>[15_OD3]</w:t>
      </w:r>
      <w:r w:rsidRPr="00262414">
        <w:rPr>
          <w:rFonts w:ascii="Times New Roman" w:eastAsia="Times New Roman" w:hAnsi="Times New Roman" w:cs="Times New Roman"/>
          <w:color w:val="000000" w:themeColor="text1"/>
          <w:sz w:val="24"/>
          <w:szCs w:val="24"/>
          <w:lang w:val="tr-TR"/>
        </w:rPr>
        <w:t xml:space="preserve">. Öğrencilerin ve dış paydaşların değerlendirme süreçlerine dâhil </w:t>
      </w:r>
      <w:r w:rsidRPr="00262414">
        <w:rPr>
          <w:rFonts w:ascii="Times New Roman" w:eastAsia="Times New Roman" w:hAnsi="Times New Roman" w:cs="Times New Roman"/>
          <w:color w:val="000000" w:themeColor="text1"/>
          <w:sz w:val="24"/>
          <w:szCs w:val="24"/>
          <w:lang w:val="tr-TR"/>
        </w:rPr>
        <w:lastRenderedPageBreak/>
        <w:t xml:space="preserve">edilmesiyle fakültemiz, "Planla-Uygula-Kontrol Et-Önlem Al" döngüsünü ölçme-değerlendirme pratiklerinde de tam anlamıyla kapatmayı başarmıştır </w:t>
      </w:r>
      <w:r w:rsidRPr="00262414">
        <w:rPr>
          <w:rFonts w:ascii="Times New Roman" w:eastAsia="Times New Roman" w:hAnsi="Times New Roman" w:cs="Times New Roman"/>
          <w:b/>
          <w:bCs/>
          <w:color w:val="000000" w:themeColor="text1"/>
          <w:sz w:val="24"/>
          <w:szCs w:val="24"/>
          <w:lang w:val="tr-TR"/>
        </w:rPr>
        <w:t>[16_OD3]</w:t>
      </w:r>
      <w:r w:rsidRPr="00262414">
        <w:rPr>
          <w:rFonts w:ascii="Times New Roman" w:eastAsia="Times New Roman" w:hAnsi="Times New Roman" w:cs="Times New Roman"/>
          <w:color w:val="000000" w:themeColor="text1"/>
          <w:sz w:val="24"/>
          <w:szCs w:val="24"/>
          <w:lang w:val="tr-TR"/>
        </w:rPr>
        <w:t>.</w:t>
      </w:r>
    </w:p>
    <w:p w14:paraId="2CF22EB2"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Programların genelinde öğrenci merkezli ve çeşitlendirilmiş ölçme ve değerlendirme uygulamaları bulunmaktadır.</w:t>
      </w:r>
    </w:p>
    <w:p w14:paraId="61F62D71"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3C3A2C88"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2.2.</w:t>
      </w:r>
      <w:r w:rsidRPr="00262414">
        <w:rPr>
          <w:rFonts w:ascii="Times New Roman" w:eastAsia="Times New Roman" w:hAnsi="Times New Roman" w:cs="Times New Roman"/>
          <w:color w:val="000000" w:themeColor="text1"/>
          <w:sz w:val="24"/>
          <w:szCs w:val="24"/>
          <w:lang w:val="tr-TR"/>
        </w:rPr>
        <w:t xml:space="preserve"> temel_beceriler_belgeleri.pdf</w:t>
      </w:r>
    </w:p>
    <w:p w14:paraId="1ECB2723"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universite_olcme_degerlendirme_yonergesi.pdf</w:t>
      </w:r>
    </w:p>
    <w:p w14:paraId="72A9395C"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fakulte_egitim_ogretim_sinav_yonergesi.pdf</w:t>
      </w:r>
    </w:p>
    <w:p w14:paraId="610A81D8"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 xml:space="preserve">sinav_bilgilendirme_toplantısı.pdf </w:t>
      </w:r>
    </w:p>
    <w:p w14:paraId="6B242C62"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bitirme_projesi_ornegi.pdf</w:t>
      </w:r>
    </w:p>
    <w:p w14:paraId="65C7A189"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olcme_degerlendirme_surecleri.pdf</w:t>
      </w:r>
    </w:p>
    <w:p w14:paraId="368D0160"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farmasotik_kimya_abd_toplanti.pdf</w:t>
      </w:r>
    </w:p>
    <w:p w14:paraId="5A7A9C56"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biyokimya_abd_toplanti.pdf</w:t>
      </w:r>
    </w:p>
    <w:p w14:paraId="2CCC6EA1"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[9](</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2.2.</w:t>
      </w:r>
      <w:r w:rsidRPr="00262414">
        <w:rPr>
          <w:rFonts w:ascii="Times New Roman" w:eastAsia="Times New Roman" w:hAnsi="Times New Roman" w:cs="Times New Roman"/>
          <w:color w:val="000000" w:themeColor="text1"/>
          <w:sz w:val="24"/>
          <w:szCs w:val="24"/>
          <w:lang w:val="tr-TR"/>
        </w:rPr>
        <w:t xml:space="preserve"> farmakognozi_abd_toplanti.pdf</w:t>
      </w:r>
    </w:p>
    <w:p w14:paraId="39BCD2BB"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[10](</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sinav_degerlendirme_anketleri_genel_degerlendirme.pdf</w:t>
      </w:r>
    </w:p>
    <w:p w14:paraId="1BED2B46"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bitirme_projesi_juri_degerlendirme_formu.pdf</w:t>
      </w:r>
    </w:p>
    <w:p w14:paraId="74A1E003"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2.2.</w:t>
      </w:r>
      <w:r w:rsidRPr="00262414">
        <w:rPr>
          <w:rFonts w:ascii="Times New Roman" w:eastAsia="Times New Roman" w:hAnsi="Times New Roman" w:cs="Times New Roman"/>
          <w:color w:val="000000" w:themeColor="text1"/>
          <w:sz w:val="24"/>
          <w:szCs w:val="24"/>
          <w:lang w:val="tr-TR"/>
        </w:rPr>
        <w:t xml:space="preserve"> sozlu_poster_sunum.pdf</w:t>
      </w:r>
    </w:p>
    <w:p w14:paraId="011BCD27"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mazeret_sinavi_yonetim_kurulu_karari.pdf</w:t>
      </w:r>
    </w:p>
    <w:p w14:paraId="229A009A"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olcme_degerlendirme_komisyonu_toplanti.pdf</w:t>
      </w:r>
    </w:p>
    <w:p w14:paraId="0915C69A" w14:textId="77777777" w:rsidR="00262414" w:rsidRPr="00262414" w:rsidRDefault="00262414" w:rsidP="00262414">
      <w:pPr>
        <w:spacing w:before="120" w:after="120" w:line="24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fodek_toplanti_tutanagi.pdf</w:t>
      </w:r>
    </w:p>
    <w:p w14:paraId="366F8C06" w14:textId="2BEC31D3" w:rsidR="00262414" w:rsidRPr="003246CE" w:rsidRDefault="00262414" w:rsidP="003246CE">
      <w:pPr>
        <w:spacing w:before="120" w:after="120" w:line="360" w:lineRule="auto"/>
        <w:jc w:val="both"/>
        <w:outlineLvl w:val="2"/>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[16](</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2.2. </w:t>
      </w:r>
      <w:r w:rsidRPr="00262414">
        <w:rPr>
          <w:rFonts w:ascii="Times New Roman" w:eastAsia="Times New Roman" w:hAnsi="Times New Roman" w:cs="Times New Roman"/>
          <w:color w:val="000000" w:themeColor="text1"/>
          <w:sz w:val="24"/>
          <w:szCs w:val="24"/>
          <w:lang w:val="tr-TR"/>
        </w:rPr>
        <w:t>fodek_toplanti_tutanagi.pdf</w:t>
      </w:r>
    </w:p>
    <w:p w14:paraId="705B8CB1" w14:textId="77777777" w:rsidR="00262414" w:rsidRPr="00262414" w:rsidRDefault="00262414" w:rsidP="003246CE">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B.2.3. Öğrenci Kabulü, Önceki Öğrenmenin Tanınması ve Kredilendirilmesi</w:t>
      </w:r>
    </w:p>
    <w:p w14:paraId="033167FA"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Eczacılık Fakültesi, öğrenci kabul süreçlerini ve önceki öğrenmenin tanınmasını şeffaf, adil ve ilgili mevzuatlara tam uyumlu bir şekilde yürütmektedir </w:t>
      </w:r>
      <w:r w:rsidRPr="00262414">
        <w:rPr>
          <w:rFonts w:ascii="Times New Roman" w:eastAsia="Times New Roman" w:hAnsi="Times New Roman" w:cs="Times New Roman"/>
          <w:b/>
          <w:bCs/>
          <w:color w:val="000000" w:themeColor="text1"/>
          <w:sz w:val="24"/>
          <w:szCs w:val="24"/>
          <w:lang w:val="tr-TR"/>
        </w:rPr>
        <w:t>[1_OD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Öğrencilerin üniversiteye ilk kayıt ve kabul işlemleri, Öğrenci İşleri Birimi tarafından merkezi bir sistem üzerinden güvenli bir biçimde gerçekleştirilmekte ve tüm süreçler Öğrenci Bilgi Sistemi (MEBİS) üzerinden kayıt altına alınmaktadır</w:t>
      </w:r>
      <w:r w:rsidRPr="00262414">
        <w:rPr>
          <w:rFonts w:ascii="Times New Roman" w:eastAsia="Times New Roman" w:hAnsi="Times New Roman" w:cs="Times New Roman"/>
          <w:b/>
          <w:bCs/>
          <w:color w:val="000000" w:themeColor="text1"/>
          <w:sz w:val="24"/>
          <w:szCs w:val="24"/>
          <w:lang w:val="tr-TR"/>
        </w:rPr>
        <w:t xml:space="preserve"> [3_OD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 xml:space="preserve"> Farklı yükseköğretim kurumlarından veya üniversite içi programlardan fakülteye geçiş yapmak isteyen öğrenciler için yatay geçiş olanakları, önceden belirlenmiş ve ilan edilmiş senato kararları çerçevesinde sunulmaktadır </w:t>
      </w:r>
      <w:r w:rsidRPr="00262414">
        <w:rPr>
          <w:rFonts w:ascii="Times New Roman" w:eastAsia="Times New Roman" w:hAnsi="Times New Roman" w:cs="Times New Roman"/>
          <w:b/>
          <w:bCs/>
          <w:color w:val="000000" w:themeColor="text1"/>
          <w:sz w:val="24"/>
          <w:szCs w:val="24"/>
          <w:lang w:val="tr-TR"/>
        </w:rPr>
        <w:t>[5_OD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6_OD3]</w:t>
      </w:r>
      <w:r w:rsidRPr="00262414">
        <w:rPr>
          <w:rFonts w:ascii="Times New Roman" w:eastAsia="Times New Roman" w:hAnsi="Times New Roman" w:cs="Times New Roman"/>
          <w:color w:val="000000" w:themeColor="text1"/>
          <w:sz w:val="24"/>
          <w:szCs w:val="24"/>
          <w:lang w:val="tr-TR"/>
        </w:rPr>
        <w:t xml:space="preserve">. Bu geçiş süreçlerinde önceki öğrenmelerin tanınması ve ders intibak işlemleri, Yatay Geçiş ve İntibak Komisyonu tarafından titizlikle incelenerek öğrencilerin akademik kayıp yaşamaları engellenmektedir </w:t>
      </w:r>
      <w:r w:rsidRPr="00262414">
        <w:rPr>
          <w:rFonts w:ascii="Times New Roman" w:eastAsia="Times New Roman" w:hAnsi="Times New Roman" w:cs="Times New Roman"/>
          <w:b/>
          <w:bCs/>
          <w:color w:val="000000" w:themeColor="text1"/>
          <w:sz w:val="24"/>
          <w:szCs w:val="24"/>
          <w:lang w:val="tr-TR"/>
        </w:rPr>
        <w:t>[7_OD3]</w:t>
      </w:r>
      <w:r w:rsidRPr="00262414">
        <w:rPr>
          <w:rFonts w:ascii="Times New Roman" w:eastAsia="Times New Roman" w:hAnsi="Times New Roman" w:cs="Times New Roman"/>
          <w:color w:val="000000" w:themeColor="text1"/>
          <w:sz w:val="24"/>
          <w:szCs w:val="24"/>
          <w:lang w:val="tr-TR"/>
        </w:rPr>
        <w:t xml:space="preserve">. Açık, anlaşılır ve erişilebilir olan bu kabul ve tanınma yönergeleri, fakülte ve üniversite web sitesi üzerinden tüm iç ve dış paydaşların bilgisine düzenli olarak sunulmaktadır </w:t>
      </w:r>
      <w:r w:rsidRPr="00262414">
        <w:rPr>
          <w:rFonts w:ascii="Times New Roman" w:eastAsia="Times New Roman" w:hAnsi="Times New Roman" w:cs="Times New Roman"/>
          <w:b/>
          <w:bCs/>
          <w:color w:val="000000" w:themeColor="text1"/>
          <w:sz w:val="24"/>
          <w:szCs w:val="24"/>
          <w:lang w:val="tr-TR"/>
        </w:rPr>
        <w:t>[1_OD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xml:space="preserve">. Yatay geçiş yapan, çift </w:t>
      </w:r>
      <w:proofErr w:type="spellStart"/>
      <w:r w:rsidRPr="00262414">
        <w:rPr>
          <w:rFonts w:ascii="Times New Roman" w:eastAsia="Times New Roman" w:hAnsi="Times New Roman" w:cs="Times New Roman"/>
          <w:color w:val="000000" w:themeColor="text1"/>
          <w:sz w:val="24"/>
          <w:szCs w:val="24"/>
          <w:lang w:val="tr-TR"/>
        </w:rPr>
        <w:t>anadal</w:t>
      </w:r>
      <w:proofErr w:type="spellEnd"/>
      <w:r w:rsidRPr="00262414">
        <w:rPr>
          <w:rFonts w:ascii="Times New Roman" w:eastAsia="Times New Roman" w:hAnsi="Times New Roman" w:cs="Times New Roman"/>
          <w:color w:val="000000" w:themeColor="text1"/>
          <w:sz w:val="24"/>
          <w:szCs w:val="24"/>
          <w:lang w:val="tr-TR"/>
        </w:rPr>
        <w:t xml:space="preserve"> programlarına (ÇAP) dâhil olan veya dış kurumlarda staj yapan öğrencilerin ders ve staj muafiyet talepleri Yatay Geçiş ve İntibak Komisyonunca değerlendirilmekte ve Fakülte </w:t>
      </w:r>
      <w:r w:rsidRPr="00262414">
        <w:rPr>
          <w:rFonts w:ascii="Times New Roman" w:eastAsia="Times New Roman" w:hAnsi="Times New Roman" w:cs="Times New Roman"/>
          <w:color w:val="000000" w:themeColor="text1"/>
          <w:sz w:val="24"/>
          <w:szCs w:val="24"/>
          <w:lang w:val="tr-TR"/>
        </w:rPr>
        <w:lastRenderedPageBreak/>
        <w:t xml:space="preserve">Yönetim Kurulu onayı ile resmiyete dökülerek öğrenci lehine şeffaf bir yapı işletilmektedir </w:t>
      </w:r>
      <w:r w:rsidRPr="00262414">
        <w:rPr>
          <w:rFonts w:ascii="Times New Roman" w:eastAsia="Times New Roman" w:hAnsi="Times New Roman" w:cs="Times New Roman"/>
          <w:b/>
          <w:bCs/>
          <w:color w:val="000000" w:themeColor="text1"/>
          <w:sz w:val="24"/>
          <w:szCs w:val="24"/>
          <w:lang w:val="tr-TR"/>
        </w:rPr>
        <w:t>[8_OD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9_OD3][10_OD3]</w:t>
      </w:r>
    </w:p>
    <w:p w14:paraId="196E9719"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proofErr w:type="spellStart"/>
      <w:r w:rsidRPr="00262414">
        <w:rPr>
          <w:rFonts w:ascii="Times New Roman" w:eastAsia="Times New Roman" w:hAnsi="Times New Roman" w:cs="Times New Roman"/>
          <w:color w:val="000000" w:themeColor="text1"/>
          <w:sz w:val="24"/>
          <w:szCs w:val="24"/>
          <w:lang w:val="tr-TR"/>
        </w:rPr>
        <w:t>Uluslararasılaşma</w:t>
      </w:r>
      <w:proofErr w:type="spellEnd"/>
      <w:r w:rsidRPr="00262414">
        <w:rPr>
          <w:rFonts w:ascii="Times New Roman" w:eastAsia="Times New Roman" w:hAnsi="Times New Roman" w:cs="Times New Roman"/>
          <w:color w:val="000000" w:themeColor="text1"/>
          <w:sz w:val="24"/>
          <w:szCs w:val="24"/>
          <w:lang w:val="tr-TR"/>
        </w:rPr>
        <w:t xml:space="preserve"> vizyonu doğrultusunda fakültemiz, önceki öğrenmelerin küresel ölçekte de tanınması ve öğrenci hareketliliğinin desteklenmesi amacıyla yurt dışı yükseköğretim kurumlarıyla çeşitli anlaşmalar yürütmektedir </w:t>
      </w:r>
      <w:r w:rsidRPr="00262414">
        <w:rPr>
          <w:rFonts w:ascii="Times New Roman" w:eastAsia="Times New Roman" w:hAnsi="Times New Roman" w:cs="Times New Roman"/>
          <w:b/>
          <w:bCs/>
          <w:color w:val="000000" w:themeColor="text1"/>
          <w:sz w:val="24"/>
          <w:szCs w:val="24"/>
          <w:lang w:val="tr-TR"/>
        </w:rPr>
        <w:t>[11_OD3].</w:t>
      </w:r>
      <w:r w:rsidRPr="00262414">
        <w:rPr>
          <w:rFonts w:ascii="Times New Roman" w:eastAsia="Times New Roman" w:hAnsi="Times New Roman" w:cs="Times New Roman"/>
          <w:color w:val="000000" w:themeColor="text1"/>
          <w:sz w:val="24"/>
          <w:szCs w:val="24"/>
          <w:lang w:val="tr-TR"/>
        </w:rPr>
        <w:t xml:space="preserve"> 2025 yılı itibarıyla </w:t>
      </w:r>
      <w:proofErr w:type="spellStart"/>
      <w:r w:rsidRPr="00262414">
        <w:rPr>
          <w:rFonts w:ascii="Times New Roman" w:eastAsia="Times New Roman" w:hAnsi="Times New Roman" w:cs="Times New Roman"/>
          <w:color w:val="000000" w:themeColor="text1"/>
          <w:sz w:val="24"/>
          <w:szCs w:val="24"/>
          <w:lang w:val="tr-TR"/>
        </w:rPr>
        <w:t>Erasmus</w:t>
      </w:r>
      <w:proofErr w:type="spellEnd"/>
      <w:r w:rsidRPr="00262414">
        <w:rPr>
          <w:rFonts w:ascii="Times New Roman" w:eastAsia="Times New Roman" w:hAnsi="Times New Roman" w:cs="Times New Roman"/>
          <w:color w:val="000000" w:themeColor="text1"/>
          <w:sz w:val="24"/>
          <w:szCs w:val="24"/>
          <w:lang w:val="tr-TR"/>
        </w:rPr>
        <w:t xml:space="preserve"> ve benzeri değişim programları kapsamında toplam beş farklı yabancı yükseköğretim kurumuyla aktif ikili anlaşmamız bulunmaktadır </w:t>
      </w:r>
      <w:r w:rsidRPr="00262414">
        <w:rPr>
          <w:rFonts w:ascii="Times New Roman" w:eastAsia="Times New Roman" w:hAnsi="Times New Roman" w:cs="Times New Roman"/>
          <w:b/>
          <w:bCs/>
          <w:color w:val="000000" w:themeColor="text1"/>
          <w:sz w:val="24"/>
          <w:szCs w:val="24"/>
          <w:lang w:val="tr-TR"/>
        </w:rPr>
        <w:t>[11_OD3]</w:t>
      </w:r>
      <w:r w:rsidRPr="00262414">
        <w:rPr>
          <w:rFonts w:ascii="Times New Roman" w:eastAsia="Times New Roman" w:hAnsi="Times New Roman" w:cs="Times New Roman"/>
          <w:color w:val="000000" w:themeColor="text1"/>
          <w:sz w:val="24"/>
          <w:szCs w:val="24"/>
          <w:lang w:val="tr-TR"/>
        </w:rPr>
        <w:t xml:space="preserve">. Anlaşmalı olduğumuz kurumlar arasında </w:t>
      </w:r>
      <w:proofErr w:type="spellStart"/>
      <w:r w:rsidRPr="00262414">
        <w:rPr>
          <w:rFonts w:ascii="Times New Roman" w:eastAsia="Times New Roman" w:hAnsi="Times New Roman" w:cs="Times New Roman"/>
          <w:color w:val="000000" w:themeColor="text1"/>
          <w:sz w:val="24"/>
          <w:szCs w:val="24"/>
          <w:lang w:val="tr-TR"/>
        </w:rPr>
        <w:t>Medical</w:t>
      </w:r>
      <w:proofErr w:type="spellEnd"/>
      <w:r w:rsidRPr="00262414">
        <w:rPr>
          <w:rFonts w:ascii="Times New Roman" w:eastAsia="Times New Roman" w:hAnsi="Times New Roman" w:cs="Times New Roman"/>
          <w:color w:val="000000" w:themeColor="text1"/>
          <w:sz w:val="24"/>
          <w:szCs w:val="24"/>
          <w:lang w:val="tr-TR"/>
        </w:rPr>
        <w:t xml:space="preserve"> </w:t>
      </w:r>
      <w:proofErr w:type="spellStart"/>
      <w:r w:rsidRPr="00262414">
        <w:rPr>
          <w:rFonts w:ascii="Times New Roman" w:eastAsia="Times New Roman" w:hAnsi="Times New Roman" w:cs="Times New Roman"/>
          <w:color w:val="000000" w:themeColor="text1"/>
          <w:sz w:val="24"/>
          <w:szCs w:val="24"/>
          <w:lang w:val="tr-TR"/>
        </w:rPr>
        <w:t>University</w:t>
      </w:r>
      <w:proofErr w:type="spellEnd"/>
      <w:r w:rsidRPr="00262414">
        <w:rPr>
          <w:rFonts w:ascii="Times New Roman" w:eastAsia="Times New Roman" w:hAnsi="Times New Roman" w:cs="Times New Roman"/>
          <w:color w:val="000000" w:themeColor="text1"/>
          <w:sz w:val="24"/>
          <w:szCs w:val="24"/>
          <w:lang w:val="tr-TR"/>
        </w:rPr>
        <w:t xml:space="preserve"> </w:t>
      </w:r>
      <w:proofErr w:type="spellStart"/>
      <w:r w:rsidRPr="00262414">
        <w:rPr>
          <w:rFonts w:ascii="Times New Roman" w:eastAsia="Times New Roman" w:hAnsi="Times New Roman" w:cs="Times New Roman"/>
          <w:color w:val="000000" w:themeColor="text1"/>
          <w:sz w:val="24"/>
          <w:szCs w:val="24"/>
          <w:lang w:val="tr-TR"/>
        </w:rPr>
        <w:t>Pleven</w:t>
      </w:r>
      <w:proofErr w:type="spellEnd"/>
      <w:r w:rsidRPr="00262414">
        <w:rPr>
          <w:rFonts w:ascii="Times New Roman" w:eastAsia="Times New Roman" w:hAnsi="Times New Roman" w:cs="Times New Roman"/>
          <w:color w:val="000000" w:themeColor="text1"/>
          <w:sz w:val="24"/>
          <w:szCs w:val="24"/>
          <w:lang w:val="tr-TR"/>
        </w:rPr>
        <w:t xml:space="preserve">, </w:t>
      </w:r>
      <w:proofErr w:type="spellStart"/>
      <w:r w:rsidRPr="00262414">
        <w:rPr>
          <w:rFonts w:ascii="Times New Roman" w:eastAsia="Times New Roman" w:hAnsi="Times New Roman" w:cs="Times New Roman"/>
          <w:color w:val="000000" w:themeColor="text1"/>
          <w:sz w:val="24"/>
          <w:szCs w:val="24"/>
          <w:lang w:val="tr-TR"/>
        </w:rPr>
        <w:t>Ovidius</w:t>
      </w:r>
      <w:proofErr w:type="spellEnd"/>
      <w:r w:rsidRPr="00262414">
        <w:rPr>
          <w:rFonts w:ascii="Times New Roman" w:eastAsia="Times New Roman" w:hAnsi="Times New Roman" w:cs="Times New Roman"/>
          <w:color w:val="000000" w:themeColor="text1"/>
          <w:sz w:val="24"/>
          <w:szCs w:val="24"/>
          <w:lang w:val="tr-TR"/>
        </w:rPr>
        <w:t xml:space="preserve"> </w:t>
      </w:r>
      <w:proofErr w:type="spellStart"/>
      <w:r w:rsidRPr="00262414">
        <w:rPr>
          <w:rFonts w:ascii="Times New Roman" w:eastAsia="Times New Roman" w:hAnsi="Times New Roman" w:cs="Times New Roman"/>
          <w:color w:val="000000" w:themeColor="text1"/>
          <w:sz w:val="24"/>
          <w:szCs w:val="24"/>
          <w:lang w:val="tr-TR"/>
        </w:rPr>
        <w:t>University</w:t>
      </w:r>
      <w:proofErr w:type="spellEnd"/>
      <w:r w:rsidRPr="00262414">
        <w:rPr>
          <w:rFonts w:ascii="Times New Roman" w:eastAsia="Times New Roman" w:hAnsi="Times New Roman" w:cs="Times New Roman"/>
          <w:color w:val="000000" w:themeColor="text1"/>
          <w:sz w:val="24"/>
          <w:szCs w:val="24"/>
          <w:lang w:val="tr-TR"/>
        </w:rPr>
        <w:t xml:space="preserve"> of </w:t>
      </w:r>
      <w:proofErr w:type="spellStart"/>
      <w:r w:rsidRPr="00262414">
        <w:rPr>
          <w:rFonts w:ascii="Times New Roman" w:eastAsia="Times New Roman" w:hAnsi="Times New Roman" w:cs="Times New Roman"/>
          <w:color w:val="000000" w:themeColor="text1"/>
          <w:sz w:val="24"/>
          <w:szCs w:val="24"/>
          <w:lang w:val="tr-TR"/>
        </w:rPr>
        <w:t>Constanta</w:t>
      </w:r>
      <w:proofErr w:type="spellEnd"/>
      <w:r w:rsidRPr="00262414">
        <w:rPr>
          <w:rFonts w:ascii="Times New Roman" w:eastAsia="Times New Roman" w:hAnsi="Times New Roman" w:cs="Times New Roman"/>
          <w:color w:val="000000" w:themeColor="text1"/>
          <w:sz w:val="24"/>
          <w:szCs w:val="24"/>
          <w:lang w:val="tr-TR"/>
        </w:rPr>
        <w:t xml:space="preserve">, </w:t>
      </w:r>
      <w:proofErr w:type="spellStart"/>
      <w:r w:rsidRPr="00262414">
        <w:rPr>
          <w:rFonts w:ascii="Times New Roman" w:eastAsia="Times New Roman" w:hAnsi="Times New Roman" w:cs="Times New Roman"/>
          <w:color w:val="000000" w:themeColor="text1"/>
          <w:sz w:val="24"/>
          <w:szCs w:val="24"/>
          <w:lang w:val="tr-TR"/>
        </w:rPr>
        <w:t>Universitatea</w:t>
      </w:r>
      <w:proofErr w:type="spellEnd"/>
      <w:r w:rsidRPr="00262414">
        <w:rPr>
          <w:rFonts w:ascii="Times New Roman" w:eastAsia="Times New Roman" w:hAnsi="Times New Roman" w:cs="Times New Roman"/>
          <w:color w:val="000000" w:themeColor="text1"/>
          <w:sz w:val="24"/>
          <w:szCs w:val="24"/>
          <w:lang w:val="tr-TR"/>
        </w:rPr>
        <w:t xml:space="preserve"> </w:t>
      </w:r>
      <w:proofErr w:type="spellStart"/>
      <w:r w:rsidRPr="00262414">
        <w:rPr>
          <w:rFonts w:ascii="Times New Roman" w:eastAsia="Times New Roman" w:hAnsi="Times New Roman" w:cs="Times New Roman"/>
          <w:color w:val="000000" w:themeColor="text1"/>
          <w:sz w:val="24"/>
          <w:szCs w:val="24"/>
          <w:lang w:val="tr-TR"/>
        </w:rPr>
        <w:t>Dunarea</w:t>
      </w:r>
      <w:proofErr w:type="spellEnd"/>
      <w:r w:rsidRPr="00262414">
        <w:rPr>
          <w:rFonts w:ascii="Times New Roman" w:eastAsia="Times New Roman" w:hAnsi="Times New Roman" w:cs="Times New Roman"/>
          <w:color w:val="000000" w:themeColor="text1"/>
          <w:sz w:val="24"/>
          <w:szCs w:val="24"/>
          <w:lang w:val="tr-TR"/>
        </w:rPr>
        <w:t xml:space="preserve"> de </w:t>
      </w:r>
      <w:proofErr w:type="spellStart"/>
      <w:r w:rsidRPr="00262414">
        <w:rPr>
          <w:rFonts w:ascii="Times New Roman" w:eastAsia="Times New Roman" w:hAnsi="Times New Roman" w:cs="Times New Roman"/>
          <w:color w:val="000000" w:themeColor="text1"/>
          <w:sz w:val="24"/>
          <w:szCs w:val="24"/>
          <w:lang w:val="tr-TR"/>
        </w:rPr>
        <w:t>Jos</w:t>
      </w:r>
      <w:proofErr w:type="spellEnd"/>
      <w:r w:rsidRPr="00262414">
        <w:rPr>
          <w:rFonts w:ascii="Times New Roman" w:eastAsia="Times New Roman" w:hAnsi="Times New Roman" w:cs="Times New Roman"/>
          <w:color w:val="000000" w:themeColor="text1"/>
          <w:sz w:val="24"/>
          <w:szCs w:val="24"/>
          <w:lang w:val="tr-TR"/>
        </w:rPr>
        <w:t xml:space="preserve"> Din </w:t>
      </w:r>
      <w:proofErr w:type="spellStart"/>
      <w:r w:rsidRPr="00262414">
        <w:rPr>
          <w:rFonts w:ascii="Times New Roman" w:eastAsia="Times New Roman" w:hAnsi="Times New Roman" w:cs="Times New Roman"/>
          <w:color w:val="000000" w:themeColor="text1"/>
          <w:sz w:val="24"/>
          <w:szCs w:val="24"/>
          <w:lang w:val="tr-TR"/>
        </w:rPr>
        <w:t>Galati</w:t>
      </w:r>
      <w:proofErr w:type="spellEnd"/>
      <w:r w:rsidRPr="00262414">
        <w:rPr>
          <w:rFonts w:ascii="Times New Roman" w:eastAsia="Times New Roman" w:hAnsi="Times New Roman" w:cs="Times New Roman"/>
          <w:color w:val="000000" w:themeColor="text1"/>
          <w:sz w:val="24"/>
          <w:szCs w:val="24"/>
          <w:lang w:val="tr-TR"/>
        </w:rPr>
        <w:t xml:space="preserve">, </w:t>
      </w:r>
      <w:proofErr w:type="spellStart"/>
      <w:r w:rsidRPr="00262414">
        <w:rPr>
          <w:rFonts w:ascii="Times New Roman" w:eastAsia="Times New Roman" w:hAnsi="Times New Roman" w:cs="Times New Roman"/>
          <w:color w:val="000000" w:themeColor="text1"/>
          <w:sz w:val="24"/>
          <w:szCs w:val="24"/>
          <w:lang w:val="tr-TR"/>
        </w:rPr>
        <w:t>Univerzitet</w:t>
      </w:r>
      <w:proofErr w:type="spellEnd"/>
      <w:r w:rsidRPr="00262414">
        <w:rPr>
          <w:rFonts w:ascii="Times New Roman" w:eastAsia="Times New Roman" w:hAnsi="Times New Roman" w:cs="Times New Roman"/>
          <w:color w:val="000000" w:themeColor="text1"/>
          <w:sz w:val="24"/>
          <w:szCs w:val="24"/>
          <w:lang w:val="tr-TR"/>
        </w:rPr>
        <w:t xml:space="preserve"> U </w:t>
      </w:r>
      <w:proofErr w:type="spellStart"/>
      <w:r w:rsidRPr="00262414">
        <w:rPr>
          <w:rFonts w:ascii="Times New Roman" w:eastAsia="Times New Roman" w:hAnsi="Times New Roman" w:cs="Times New Roman"/>
          <w:color w:val="000000" w:themeColor="text1"/>
          <w:sz w:val="24"/>
          <w:szCs w:val="24"/>
          <w:lang w:val="tr-TR"/>
        </w:rPr>
        <w:t>Nisu</w:t>
      </w:r>
      <w:proofErr w:type="spellEnd"/>
      <w:r w:rsidRPr="00262414">
        <w:rPr>
          <w:rFonts w:ascii="Times New Roman" w:eastAsia="Times New Roman" w:hAnsi="Times New Roman" w:cs="Times New Roman"/>
          <w:color w:val="000000" w:themeColor="text1"/>
          <w:sz w:val="24"/>
          <w:szCs w:val="24"/>
          <w:lang w:val="tr-TR"/>
        </w:rPr>
        <w:t xml:space="preserve"> ve </w:t>
      </w:r>
      <w:proofErr w:type="spellStart"/>
      <w:r w:rsidRPr="00262414">
        <w:rPr>
          <w:rFonts w:ascii="Times New Roman" w:eastAsia="Times New Roman" w:hAnsi="Times New Roman" w:cs="Times New Roman"/>
          <w:color w:val="000000" w:themeColor="text1"/>
          <w:sz w:val="24"/>
          <w:szCs w:val="24"/>
          <w:lang w:val="tr-TR"/>
        </w:rPr>
        <w:t>Instituto</w:t>
      </w:r>
      <w:proofErr w:type="spellEnd"/>
      <w:r w:rsidRPr="00262414">
        <w:rPr>
          <w:rFonts w:ascii="Times New Roman" w:eastAsia="Times New Roman" w:hAnsi="Times New Roman" w:cs="Times New Roman"/>
          <w:color w:val="000000" w:themeColor="text1"/>
          <w:sz w:val="24"/>
          <w:szCs w:val="24"/>
          <w:lang w:val="tr-TR"/>
        </w:rPr>
        <w:t xml:space="preserve"> </w:t>
      </w:r>
      <w:proofErr w:type="spellStart"/>
      <w:r w:rsidRPr="00262414">
        <w:rPr>
          <w:rFonts w:ascii="Times New Roman" w:eastAsia="Times New Roman" w:hAnsi="Times New Roman" w:cs="Times New Roman"/>
          <w:color w:val="000000" w:themeColor="text1"/>
          <w:sz w:val="24"/>
          <w:szCs w:val="24"/>
          <w:lang w:val="tr-TR"/>
        </w:rPr>
        <w:t>Politecnico</w:t>
      </w:r>
      <w:proofErr w:type="spellEnd"/>
      <w:r w:rsidRPr="00262414">
        <w:rPr>
          <w:rFonts w:ascii="Times New Roman" w:eastAsia="Times New Roman" w:hAnsi="Times New Roman" w:cs="Times New Roman"/>
          <w:color w:val="000000" w:themeColor="text1"/>
          <w:sz w:val="24"/>
          <w:szCs w:val="24"/>
          <w:lang w:val="tr-TR"/>
        </w:rPr>
        <w:t xml:space="preserve"> Da </w:t>
      </w:r>
      <w:proofErr w:type="spellStart"/>
      <w:r w:rsidRPr="00262414">
        <w:rPr>
          <w:rFonts w:ascii="Times New Roman" w:eastAsia="Times New Roman" w:hAnsi="Times New Roman" w:cs="Times New Roman"/>
          <w:color w:val="000000" w:themeColor="text1"/>
          <w:sz w:val="24"/>
          <w:szCs w:val="24"/>
          <w:lang w:val="tr-TR"/>
        </w:rPr>
        <w:t>Guarda</w:t>
      </w:r>
      <w:proofErr w:type="spellEnd"/>
      <w:r w:rsidRPr="00262414">
        <w:rPr>
          <w:rFonts w:ascii="Times New Roman" w:eastAsia="Times New Roman" w:hAnsi="Times New Roman" w:cs="Times New Roman"/>
          <w:color w:val="000000" w:themeColor="text1"/>
          <w:sz w:val="24"/>
          <w:szCs w:val="24"/>
          <w:lang w:val="tr-TR"/>
        </w:rPr>
        <w:t xml:space="preserve"> gibi saygın üniversiteler yer almaktadır </w:t>
      </w:r>
      <w:r w:rsidRPr="00262414">
        <w:rPr>
          <w:rFonts w:ascii="Times New Roman" w:eastAsia="Times New Roman" w:hAnsi="Times New Roman" w:cs="Times New Roman"/>
          <w:b/>
          <w:bCs/>
          <w:color w:val="000000" w:themeColor="text1"/>
          <w:sz w:val="24"/>
          <w:szCs w:val="24"/>
          <w:lang w:val="tr-TR"/>
        </w:rPr>
        <w:t>[11_OD3]</w:t>
      </w:r>
      <w:r w:rsidRPr="00262414">
        <w:rPr>
          <w:rFonts w:ascii="Times New Roman" w:eastAsia="Times New Roman" w:hAnsi="Times New Roman" w:cs="Times New Roman"/>
          <w:color w:val="000000" w:themeColor="text1"/>
          <w:sz w:val="24"/>
          <w:szCs w:val="24"/>
          <w:lang w:val="tr-TR"/>
        </w:rPr>
        <w:t xml:space="preserve">. Uluslararası değişim programlarına başvuru süreçleri, açık kontenjanlar ve kabul kriterleri şeffaf bir biçimde öğrencilere duyurulmakta ve katılımları teşvik edilmektedir </w:t>
      </w:r>
      <w:r w:rsidRPr="00262414">
        <w:rPr>
          <w:rFonts w:ascii="Times New Roman" w:eastAsia="Times New Roman" w:hAnsi="Times New Roman" w:cs="Times New Roman"/>
          <w:b/>
          <w:bCs/>
          <w:color w:val="000000" w:themeColor="text1"/>
          <w:sz w:val="24"/>
          <w:szCs w:val="24"/>
          <w:lang w:val="tr-TR"/>
        </w:rPr>
        <w:t>[12_OD3]</w:t>
      </w:r>
      <w:r w:rsidRPr="00262414">
        <w:rPr>
          <w:rFonts w:ascii="Times New Roman" w:eastAsia="Times New Roman" w:hAnsi="Times New Roman" w:cs="Times New Roman"/>
          <w:color w:val="000000" w:themeColor="text1"/>
          <w:sz w:val="24"/>
          <w:szCs w:val="24"/>
          <w:lang w:val="tr-TR"/>
        </w:rPr>
        <w:t xml:space="preserve">. Nitekim 2024-2025 akademik yılında bu olanaklardan yararlanan öğrencilerimizin kayıtları incelendiğinde, eğitim ve staj hareketliliği kapsamında giden öğrenci sayılarının (toplam 4 öğrenci) sisteme düzenli olarak işlendiği görülmektedir. Yurt dışında veya farklı kurumlarda alınan derslerin kredileri, ÇEP ve AKTS uyumları gözetilerek fakülte müfredatına başarılı bir şekilde entegre edilmektedir </w:t>
      </w:r>
      <w:r w:rsidRPr="00262414">
        <w:rPr>
          <w:rFonts w:ascii="Times New Roman" w:eastAsia="Times New Roman" w:hAnsi="Times New Roman" w:cs="Times New Roman"/>
          <w:b/>
          <w:bCs/>
          <w:color w:val="000000" w:themeColor="text1"/>
          <w:sz w:val="24"/>
          <w:szCs w:val="24"/>
          <w:lang w:val="tr-TR"/>
        </w:rPr>
        <w:t>[13_OD3]</w:t>
      </w:r>
      <w:r w:rsidRPr="00262414">
        <w:rPr>
          <w:rFonts w:ascii="Times New Roman" w:eastAsia="Times New Roman" w:hAnsi="Times New Roman" w:cs="Times New Roman"/>
          <w:color w:val="000000" w:themeColor="text1"/>
          <w:sz w:val="24"/>
          <w:szCs w:val="24"/>
          <w:lang w:val="tr-TR"/>
        </w:rPr>
        <w:t xml:space="preserve">. Bunun en güncel örneklerinden biri, </w:t>
      </w:r>
      <w:proofErr w:type="spellStart"/>
      <w:r w:rsidRPr="00262414">
        <w:rPr>
          <w:rFonts w:ascii="Times New Roman" w:eastAsia="Times New Roman" w:hAnsi="Times New Roman" w:cs="Times New Roman"/>
          <w:color w:val="000000" w:themeColor="text1"/>
          <w:sz w:val="24"/>
          <w:szCs w:val="24"/>
          <w:lang w:val="tr-TR"/>
        </w:rPr>
        <w:t>Instituto</w:t>
      </w:r>
      <w:proofErr w:type="spellEnd"/>
      <w:r w:rsidRPr="00262414">
        <w:rPr>
          <w:rFonts w:ascii="Times New Roman" w:eastAsia="Times New Roman" w:hAnsi="Times New Roman" w:cs="Times New Roman"/>
          <w:color w:val="000000" w:themeColor="text1"/>
          <w:sz w:val="24"/>
          <w:szCs w:val="24"/>
          <w:lang w:val="tr-TR"/>
        </w:rPr>
        <w:t xml:space="preserve"> </w:t>
      </w:r>
      <w:proofErr w:type="spellStart"/>
      <w:r w:rsidRPr="00262414">
        <w:rPr>
          <w:rFonts w:ascii="Times New Roman" w:eastAsia="Times New Roman" w:hAnsi="Times New Roman" w:cs="Times New Roman"/>
          <w:color w:val="000000" w:themeColor="text1"/>
          <w:sz w:val="24"/>
          <w:szCs w:val="24"/>
          <w:lang w:val="tr-TR"/>
        </w:rPr>
        <w:t>Politecnico</w:t>
      </w:r>
      <w:proofErr w:type="spellEnd"/>
      <w:r w:rsidRPr="00262414">
        <w:rPr>
          <w:rFonts w:ascii="Times New Roman" w:eastAsia="Times New Roman" w:hAnsi="Times New Roman" w:cs="Times New Roman"/>
          <w:color w:val="000000" w:themeColor="text1"/>
          <w:sz w:val="24"/>
          <w:szCs w:val="24"/>
          <w:lang w:val="tr-TR"/>
        </w:rPr>
        <w:t xml:space="preserve"> Da </w:t>
      </w:r>
      <w:proofErr w:type="spellStart"/>
      <w:r w:rsidRPr="00262414">
        <w:rPr>
          <w:rFonts w:ascii="Times New Roman" w:eastAsia="Times New Roman" w:hAnsi="Times New Roman" w:cs="Times New Roman"/>
          <w:color w:val="000000" w:themeColor="text1"/>
          <w:sz w:val="24"/>
          <w:szCs w:val="24"/>
          <w:lang w:val="tr-TR"/>
        </w:rPr>
        <w:t>Guarda</w:t>
      </w:r>
      <w:proofErr w:type="spellEnd"/>
      <w:r w:rsidRPr="00262414">
        <w:rPr>
          <w:rFonts w:ascii="Times New Roman" w:eastAsia="Times New Roman" w:hAnsi="Times New Roman" w:cs="Times New Roman"/>
          <w:color w:val="000000" w:themeColor="text1"/>
          <w:sz w:val="24"/>
          <w:szCs w:val="24"/>
          <w:lang w:val="tr-TR"/>
        </w:rPr>
        <w:t xml:space="preserve"> (Portekiz) üniversitesinde öğrenim hareketliliğini başarıyla tamamlayan öğrencilerin yurt dışında aldıkları derslerin </w:t>
      </w:r>
      <w:proofErr w:type="spellStart"/>
      <w:r w:rsidRPr="00262414">
        <w:rPr>
          <w:rFonts w:ascii="Times New Roman" w:eastAsia="Times New Roman" w:hAnsi="Times New Roman" w:cs="Times New Roman"/>
          <w:color w:val="000000" w:themeColor="text1"/>
          <w:sz w:val="24"/>
          <w:szCs w:val="24"/>
          <w:lang w:val="tr-TR"/>
        </w:rPr>
        <w:t>Erasmus</w:t>
      </w:r>
      <w:proofErr w:type="spellEnd"/>
      <w:r w:rsidRPr="00262414">
        <w:rPr>
          <w:rFonts w:ascii="Times New Roman" w:eastAsia="Times New Roman" w:hAnsi="Times New Roman" w:cs="Times New Roman"/>
          <w:color w:val="000000" w:themeColor="text1"/>
          <w:sz w:val="24"/>
          <w:szCs w:val="24"/>
          <w:lang w:val="tr-TR"/>
        </w:rPr>
        <w:t xml:space="preserve"> Koordinatörlüğünün titiz incelemesi sonucunda fakülte otomasyon sistemine AKTS bazında intibak ettirilmesidir </w:t>
      </w:r>
      <w:r w:rsidRPr="00262414">
        <w:rPr>
          <w:rFonts w:ascii="Times New Roman" w:eastAsia="Times New Roman" w:hAnsi="Times New Roman" w:cs="Times New Roman"/>
          <w:b/>
          <w:bCs/>
          <w:color w:val="000000" w:themeColor="text1"/>
          <w:sz w:val="24"/>
          <w:szCs w:val="24"/>
          <w:lang w:val="tr-TR"/>
        </w:rPr>
        <w:t>[14_OD3]</w:t>
      </w:r>
      <w:r w:rsidRPr="00262414">
        <w:rPr>
          <w:rFonts w:ascii="Times New Roman" w:eastAsia="Times New Roman" w:hAnsi="Times New Roman" w:cs="Times New Roman"/>
          <w:color w:val="000000" w:themeColor="text1"/>
          <w:sz w:val="24"/>
          <w:szCs w:val="24"/>
          <w:lang w:val="tr-TR"/>
        </w:rPr>
        <w:t>.</w:t>
      </w:r>
    </w:p>
    <w:p w14:paraId="42A7532E"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Kurumun genelinde öğrenci kabulü, önceki öğrenmenin tanınması ve kredilendirilmesine ilişkin planlar dahilinde uygulamalar bulunmaktadır.</w:t>
      </w:r>
    </w:p>
    <w:p w14:paraId="282EE5ED"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2.3.</w:t>
      </w:r>
      <w:r w:rsidRPr="00262414">
        <w:rPr>
          <w:rFonts w:ascii="Times New Roman" w:eastAsia="Times New Roman" w:hAnsi="Times New Roman" w:cs="Times New Roman"/>
          <w:color w:val="000000" w:themeColor="text1"/>
          <w:sz w:val="24"/>
          <w:szCs w:val="24"/>
          <w:lang w:val="tr-TR"/>
        </w:rPr>
        <w:t xml:space="preserve"> ders_saydirma_ve_sinif_intibaki_is_akis_sureci.pdf</w:t>
      </w:r>
    </w:p>
    <w:p w14:paraId="2A378340"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2.3.</w:t>
      </w:r>
      <w:r w:rsidRPr="00262414">
        <w:rPr>
          <w:rFonts w:ascii="Times New Roman" w:eastAsia="Times New Roman" w:hAnsi="Times New Roman" w:cs="Times New Roman"/>
          <w:color w:val="000000" w:themeColor="text1"/>
          <w:sz w:val="24"/>
          <w:szCs w:val="24"/>
          <w:lang w:val="tr-TR"/>
        </w:rPr>
        <w:t xml:space="preserve"> ders_saydirma_ve_intibak_talimatlari.pdf</w:t>
      </w:r>
    </w:p>
    <w:p w14:paraId="2EB2F309"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2.3.</w:t>
      </w:r>
      <w:r w:rsidRPr="00262414">
        <w:rPr>
          <w:rFonts w:ascii="Times New Roman" w:eastAsia="Times New Roman" w:hAnsi="Times New Roman" w:cs="Times New Roman"/>
          <w:color w:val="000000" w:themeColor="text1"/>
          <w:sz w:val="24"/>
          <w:szCs w:val="24"/>
          <w:lang w:val="tr-TR"/>
        </w:rPr>
        <w:t xml:space="preserve"> aday_ogrenci_web_sayfasi.pdf</w:t>
      </w:r>
    </w:p>
    <w:p w14:paraId="2222705F"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2.3.</w:t>
      </w:r>
      <w:r w:rsidRPr="00262414">
        <w:rPr>
          <w:rFonts w:ascii="Times New Roman" w:eastAsia="Times New Roman" w:hAnsi="Times New Roman" w:cs="Times New Roman"/>
          <w:color w:val="000000" w:themeColor="text1"/>
          <w:sz w:val="24"/>
          <w:szCs w:val="24"/>
          <w:lang w:val="tr-TR"/>
        </w:rPr>
        <w:t xml:space="preserve"> yks_kayit_islemleri_web_sayfasi.pdf</w:t>
      </w:r>
    </w:p>
    <w:p w14:paraId="1E3DA6A9"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2.3.</w:t>
      </w:r>
      <w:r w:rsidRPr="00262414">
        <w:rPr>
          <w:rFonts w:ascii="Times New Roman" w:eastAsia="Times New Roman" w:hAnsi="Times New Roman" w:cs="Times New Roman"/>
          <w:color w:val="000000" w:themeColor="text1"/>
          <w:sz w:val="24"/>
          <w:szCs w:val="24"/>
          <w:lang w:val="tr-TR"/>
        </w:rPr>
        <w:t xml:space="preserve"> 48_sayili_senato_karari.pdf</w:t>
      </w:r>
    </w:p>
    <w:p w14:paraId="3E2F5313"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2.3.</w:t>
      </w:r>
      <w:r w:rsidRPr="00262414">
        <w:rPr>
          <w:rFonts w:ascii="Times New Roman" w:eastAsia="Times New Roman" w:hAnsi="Times New Roman" w:cs="Times New Roman"/>
          <w:color w:val="000000" w:themeColor="text1"/>
          <w:sz w:val="24"/>
          <w:szCs w:val="24"/>
          <w:lang w:val="tr-TR"/>
        </w:rPr>
        <w:t xml:space="preserve"> 62_sayili_senato_karari.pdf</w:t>
      </w:r>
    </w:p>
    <w:p w14:paraId="3892C3CA"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2.3. </w:t>
      </w:r>
      <w:r w:rsidRPr="00262414">
        <w:rPr>
          <w:rFonts w:ascii="Times New Roman" w:eastAsia="Times New Roman" w:hAnsi="Times New Roman" w:cs="Times New Roman"/>
          <w:color w:val="000000" w:themeColor="text1"/>
          <w:sz w:val="24"/>
          <w:szCs w:val="24"/>
          <w:lang w:val="tr-TR"/>
        </w:rPr>
        <w:t>yatay_gecis_intibak_komisyonu_toplanti.pdf</w:t>
      </w:r>
    </w:p>
    <w:p w14:paraId="716DE596"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2.3.</w:t>
      </w:r>
      <w:r w:rsidRPr="00262414">
        <w:rPr>
          <w:rFonts w:ascii="Times New Roman" w:eastAsia="Times New Roman" w:hAnsi="Times New Roman" w:cs="Times New Roman"/>
          <w:color w:val="000000" w:themeColor="text1"/>
          <w:sz w:val="24"/>
          <w:szCs w:val="24"/>
          <w:lang w:val="tr-TR"/>
        </w:rPr>
        <w:t xml:space="preserve"> yatay_gecis_toplanti_no_7.pdf</w:t>
      </w:r>
    </w:p>
    <w:p w14:paraId="200D9717"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[9](</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2.3.</w:t>
      </w:r>
      <w:r w:rsidRPr="00262414">
        <w:rPr>
          <w:rFonts w:ascii="Times New Roman" w:eastAsia="Times New Roman" w:hAnsi="Times New Roman" w:cs="Times New Roman"/>
          <w:color w:val="000000" w:themeColor="text1"/>
          <w:sz w:val="24"/>
          <w:szCs w:val="24"/>
          <w:lang w:val="tr-TR"/>
        </w:rPr>
        <w:t xml:space="preserve"> yatay_gecis_toplanti_no_7_ek_1.pdf</w:t>
      </w:r>
    </w:p>
    <w:p w14:paraId="446A20E7"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[10](</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2.3.</w:t>
      </w:r>
      <w:r w:rsidRPr="00262414">
        <w:rPr>
          <w:rFonts w:ascii="Times New Roman" w:eastAsia="Times New Roman" w:hAnsi="Times New Roman" w:cs="Times New Roman"/>
          <w:color w:val="000000" w:themeColor="text1"/>
          <w:sz w:val="24"/>
          <w:szCs w:val="24"/>
          <w:lang w:val="tr-TR"/>
        </w:rPr>
        <w:t xml:space="preserve"> eczacilik_fakultesi_yonetim_kurulu_karari_03.pdf</w:t>
      </w:r>
    </w:p>
    <w:p w14:paraId="367D05B3"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2.3.</w:t>
      </w:r>
      <w:r w:rsidRPr="00262414">
        <w:rPr>
          <w:rFonts w:ascii="Times New Roman" w:eastAsia="Times New Roman" w:hAnsi="Times New Roman" w:cs="Times New Roman"/>
          <w:color w:val="000000" w:themeColor="text1"/>
          <w:sz w:val="24"/>
          <w:szCs w:val="24"/>
          <w:lang w:val="tr-TR"/>
        </w:rPr>
        <w:t xml:space="preserve"> eczacilik_fakultesi_oz_degerlendirme_raporu.pdf</w:t>
      </w:r>
    </w:p>
    <w:p w14:paraId="75507E50"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2.3.</w:t>
      </w:r>
      <w:r w:rsidRPr="00262414">
        <w:rPr>
          <w:rFonts w:ascii="Times New Roman" w:eastAsia="Times New Roman" w:hAnsi="Times New Roman" w:cs="Times New Roman"/>
          <w:color w:val="000000" w:themeColor="text1"/>
          <w:sz w:val="24"/>
          <w:szCs w:val="24"/>
          <w:lang w:val="tr-TR"/>
        </w:rPr>
        <w:t xml:space="preserve"> erasmus_hareketlilik_ilani_ankara_medipol_duyuru.pdf</w:t>
      </w:r>
    </w:p>
    <w:p w14:paraId="2C0ABE8C"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2.3.</w:t>
      </w:r>
      <w:r w:rsidRPr="00262414">
        <w:rPr>
          <w:rFonts w:ascii="Times New Roman" w:eastAsia="Times New Roman" w:hAnsi="Times New Roman" w:cs="Times New Roman"/>
          <w:color w:val="000000" w:themeColor="text1"/>
          <w:sz w:val="24"/>
          <w:szCs w:val="24"/>
          <w:lang w:val="tr-TR"/>
        </w:rPr>
        <w:t xml:space="preserve"> eczacilik_fakultesi_yonetim_kurulu_karari_16.pdf</w:t>
      </w:r>
    </w:p>
    <w:p w14:paraId="3CD90227" w14:textId="78542D49" w:rsidR="00262414" w:rsidRPr="00262414" w:rsidRDefault="00262414" w:rsidP="003246CE">
      <w:pPr>
        <w:spacing w:before="120" w:after="12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2.3.</w:t>
      </w:r>
      <w:r w:rsidRPr="00262414">
        <w:rPr>
          <w:rFonts w:ascii="Times New Roman" w:eastAsia="Times New Roman" w:hAnsi="Times New Roman" w:cs="Times New Roman"/>
          <w:color w:val="000000" w:themeColor="text1"/>
          <w:sz w:val="24"/>
          <w:szCs w:val="24"/>
          <w:lang w:val="tr-TR"/>
        </w:rPr>
        <w:t xml:space="preserve"> eczacilik_fakultesi_yonetim_kurulu_karari_26.pdf</w:t>
      </w:r>
    </w:p>
    <w:p w14:paraId="6C346F27" w14:textId="77777777" w:rsidR="00262414" w:rsidRPr="00262414" w:rsidRDefault="00262414" w:rsidP="003246CE">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 xml:space="preserve">B.2.4. Yeterliliklerin Sertifikalandırılması ve Diploma </w:t>
      </w:r>
    </w:p>
    <w:p w14:paraId="329914F8" w14:textId="3D4DF29A"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Eczacılık Fakültesi’nde öğrencilerin üniversite yaşamına ve akademik çevreye uyum sağlamaları amacıyla planlı, kapsamlı ve kurumsal çerçevede </w:t>
      </w:r>
      <w:r w:rsidRPr="00262414">
        <w:rPr>
          <w:rFonts w:ascii="Times New Roman" w:eastAsia="Times New Roman" w:hAnsi="Times New Roman" w:cs="Times New Roman"/>
          <w:color w:val="000000" w:themeColor="text1"/>
          <w:sz w:val="24"/>
          <w:szCs w:val="24"/>
          <w:lang w:val="tr-TR"/>
        </w:rPr>
        <w:lastRenderedPageBreak/>
        <w:t xml:space="preserve">oryantasyon programları düzenlenmektedir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2025</w:t>
      </w:r>
      <w:r w:rsidR="00B24928">
        <w:rPr>
          <w:rFonts w:ascii="Times New Roman" w:eastAsia="Times New Roman" w:hAnsi="Times New Roman" w:cs="Times New Roman"/>
          <w:color w:val="000000" w:themeColor="text1"/>
          <w:sz w:val="24"/>
          <w:szCs w:val="24"/>
          <w:lang w:val="tr-TR"/>
        </w:rPr>
        <w:t>-</w:t>
      </w:r>
      <w:r w:rsidRPr="00262414">
        <w:rPr>
          <w:rFonts w:ascii="Times New Roman" w:eastAsia="Times New Roman" w:hAnsi="Times New Roman" w:cs="Times New Roman"/>
          <w:color w:val="000000" w:themeColor="text1"/>
          <w:sz w:val="24"/>
          <w:szCs w:val="24"/>
          <w:lang w:val="tr-TR"/>
        </w:rPr>
        <w:t xml:space="preserve">2026 Eğitim-Öğretim Yılı kapsamında 09.10.2025 tarihinde gerçekleştirilen Oryantasyon Eğitimi, Dekanlık tarafından resmi yazı ile planlanmış ve akademik görevlendirmeler yapılmıştır </w:t>
      </w:r>
      <w:r w:rsidRPr="00262414">
        <w:rPr>
          <w:rFonts w:ascii="Times New Roman" w:eastAsia="Times New Roman" w:hAnsi="Times New Roman" w:cs="Times New Roman"/>
          <w:b/>
          <w:bCs/>
          <w:color w:val="000000" w:themeColor="text1"/>
          <w:sz w:val="24"/>
          <w:szCs w:val="24"/>
          <w:lang w:val="tr-TR"/>
        </w:rPr>
        <w:t>[2_OD3], [3_OD3]</w:t>
      </w:r>
      <w:r w:rsidRPr="00262414">
        <w:rPr>
          <w:rFonts w:ascii="Times New Roman" w:eastAsia="Times New Roman" w:hAnsi="Times New Roman" w:cs="Times New Roman"/>
          <w:color w:val="000000" w:themeColor="text1"/>
          <w:sz w:val="24"/>
          <w:szCs w:val="24"/>
          <w:lang w:val="tr-TR"/>
        </w:rPr>
        <w:t xml:space="preserve">. Eğitim sürecinde Sağlık, Kültür ve Spor Dairesi Başkanlığı ile Bilgi Teknolojileri Daire Başkanlığı koordinasyonu sağlanarak </w:t>
      </w:r>
      <w:proofErr w:type="spellStart"/>
      <w:r w:rsidRPr="00262414">
        <w:rPr>
          <w:rFonts w:ascii="Times New Roman" w:eastAsia="Times New Roman" w:hAnsi="Times New Roman" w:cs="Times New Roman"/>
          <w:color w:val="000000" w:themeColor="text1"/>
          <w:sz w:val="24"/>
          <w:szCs w:val="24"/>
          <w:lang w:val="tr-TR"/>
        </w:rPr>
        <w:t>organizasyonel</w:t>
      </w:r>
      <w:proofErr w:type="spellEnd"/>
      <w:r w:rsidRPr="00262414">
        <w:rPr>
          <w:rFonts w:ascii="Times New Roman" w:eastAsia="Times New Roman" w:hAnsi="Times New Roman" w:cs="Times New Roman"/>
          <w:color w:val="000000" w:themeColor="text1"/>
          <w:sz w:val="24"/>
          <w:szCs w:val="24"/>
          <w:lang w:val="tr-TR"/>
        </w:rPr>
        <w:t xml:space="preserve"> hazırlıklar tamamlanmıştır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w:t>
      </w:r>
    </w:p>
    <w:p w14:paraId="35C633DA"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Bu oryantasyon eğitimleri kapsamında öğrencilere; fakültenin vizyonu, idari yapısı ve organizasyon şeması, eğitim müfredatı, ölçme-değerlendirme esasları ve öğrenci hizmetleri hakkında detaylı bilgilendirmeler yapılmaktadır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 xml:space="preserve"> Öğrencilerin hak ve sorumluluklarını düzenleyen tüzük, yönetmelik ve yönergeler ile disiplin hükümleri bu süreçte kendilerine aktarılmakta ve kurumsal işleyişe dair farkındalıkları artırılmaktadır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 xml:space="preserve">. Oryantasyon programına ilişkin içerikler “Öğrenci Oryantasyon Eğitimi Bilgilendirme Formu” ile kayıt altına alınmakta ve imza karşılığı doğrulanmaktadır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 xml:space="preserve"> Sunumlar ve duyurular, öğrencilerin daha sonra da ulaşabilmesi için dijital platformlarda kayıt altına alınmakta ve erişilebilir biçimde arşivlenmektedir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Gerçekleştirilen bu uyum programları, öğrencilerin kurumsal aidiyet duygularını geliştirmekte ve üniversitenin sunduğu sosyal, kültürel ve akademik olanaklardan en üst düzeyde yararlanmalarına zemin hazırlamaktadır.</w:t>
      </w:r>
    </w:p>
    <w:p w14:paraId="0FC01029"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Sürekli iyileştirme anlayışı doğrultusunda, oryantasyon süreçlerinin etkililiği öğrenci geri bildirimleri ile düzenli olarak değerlendirilmekte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xml:space="preserve"> ve gelecek yıllar için daha kapsayıcı planlamalar yapılmaktadır </w:t>
      </w:r>
      <w:r w:rsidRPr="00262414">
        <w:rPr>
          <w:rFonts w:ascii="Times New Roman" w:eastAsia="Times New Roman" w:hAnsi="Times New Roman" w:cs="Times New Roman"/>
          <w:b/>
          <w:bCs/>
          <w:color w:val="000000" w:themeColor="text1"/>
          <w:sz w:val="24"/>
          <w:szCs w:val="24"/>
          <w:lang w:val="tr-TR"/>
        </w:rPr>
        <w:t>[5_OD3].</w:t>
      </w:r>
      <w:r w:rsidRPr="00262414">
        <w:rPr>
          <w:rFonts w:ascii="Times New Roman" w:eastAsia="Times New Roman" w:hAnsi="Times New Roman" w:cs="Times New Roman"/>
          <w:color w:val="000000" w:themeColor="text1"/>
          <w:sz w:val="24"/>
          <w:szCs w:val="24"/>
          <w:lang w:val="tr-TR"/>
        </w:rPr>
        <w:t xml:space="preserve"> Bu sürekli iyileştirme faaliyetleri kapsamında, sadece okula yeni başlayanlara değil, staj dönemine geçecek öğrencilere de yönelik "Staj Oryantasyon Eğitimleri" verilmesi ve bu uygulamanın gelenekselleştirilmesi Staj Komisyonu tarafından 5 yıllık stratejik hedefler arasına alınmıştır </w:t>
      </w:r>
      <w:r w:rsidRPr="00262414">
        <w:rPr>
          <w:rFonts w:ascii="Times New Roman" w:eastAsia="Times New Roman" w:hAnsi="Times New Roman" w:cs="Times New Roman"/>
          <w:b/>
          <w:bCs/>
          <w:color w:val="000000" w:themeColor="text1"/>
          <w:sz w:val="24"/>
          <w:szCs w:val="24"/>
          <w:lang w:val="tr-TR"/>
        </w:rPr>
        <w:t>[5_OD3]</w:t>
      </w:r>
      <w:r w:rsidRPr="00262414">
        <w:rPr>
          <w:rFonts w:ascii="Times New Roman" w:eastAsia="Times New Roman" w:hAnsi="Times New Roman" w:cs="Times New Roman"/>
          <w:color w:val="000000" w:themeColor="text1"/>
          <w:sz w:val="24"/>
          <w:szCs w:val="24"/>
          <w:lang w:val="tr-TR"/>
        </w:rPr>
        <w:t>.</w:t>
      </w:r>
    </w:p>
    <w:p w14:paraId="56389FD4"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Öğrencilerin mezuniyet hak edişleri, öğrenci bilgi sistemi (MEBİS) verileri üzerinden titizlikle incelenmekte; mezuniyet ve diploma süreçleri Fakülte Yönetim Kurulu kararları ile resmiyet kazanmaktadır </w:t>
      </w:r>
      <w:r w:rsidRPr="00262414">
        <w:rPr>
          <w:rFonts w:ascii="Times New Roman" w:eastAsia="Times New Roman" w:hAnsi="Times New Roman" w:cs="Times New Roman"/>
          <w:b/>
          <w:bCs/>
          <w:color w:val="000000" w:themeColor="text1"/>
          <w:sz w:val="24"/>
          <w:szCs w:val="24"/>
          <w:lang w:val="tr-TR"/>
        </w:rPr>
        <w:t xml:space="preserve">[6_OD3], [7_OD3], [8_OD3]. </w:t>
      </w:r>
      <w:r w:rsidRPr="00262414">
        <w:rPr>
          <w:rFonts w:ascii="Times New Roman" w:eastAsia="Times New Roman" w:hAnsi="Times New Roman" w:cs="Times New Roman"/>
          <w:color w:val="000000" w:themeColor="text1"/>
          <w:sz w:val="24"/>
          <w:szCs w:val="24"/>
          <w:lang w:val="tr-TR"/>
        </w:rPr>
        <w:t xml:space="preserve">Hazırlanan diploma ve transkript belgeleri ulusal ve uluslararası standartlara uygun olarak düzenlenmekte ve Öğrenci İşleri Daire Başkanlığına bildirilmektedir </w:t>
      </w:r>
      <w:r w:rsidRPr="00262414">
        <w:rPr>
          <w:rFonts w:ascii="Times New Roman" w:eastAsia="Times New Roman" w:hAnsi="Times New Roman" w:cs="Times New Roman"/>
          <w:b/>
          <w:bCs/>
          <w:color w:val="000000" w:themeColor="text1"/>
          <w:sz w:val="24"/>
          <w:szCs w:val="24"/>
          <w:lang w:val="tr-TR"/>
        </w:rPr>
        <w:t>[9_OD3], [10_OD3].</w:t>
      </w:r>
    </w:p>
    <w:p w14:paraId="555864ED"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Uluslararası değişim programları kapsamında kazanılan krediler, Fakülte Yönetim Kurulu kararları doğrultusunda tam tanınırlık ilkesi esas alınarak intibak edilmektedir </w:t>
      </w:r>
      <w:r w:rsidRPr="00262414">
        <w:rPr>
          <w:rFonts w:ascii="Times New Roman" w:eastAsia="Times New Roman" w:hAnsi="Times New Roman" w:cs="Times New Roman"/>
          <w:b/>
          <w:bCs/>
          <w:color w:val="000000" w:themeColor="text1"/>
          <w:sz w:val="24"/>
          <w:szCs w:val="24"/>
          <w:lang w:val="tr-TR"/>
        </w:rPr>
        <w:t>[11_OD3]</w:t>
      </w:r>
      <w:r w:rsidRPr="00262414">
        <w:rPr>
          <w:rFonts w:ascii="Times New Roman" w:eastAsia="Times New Roman" w:hAnsi="Times New Roman" w:cs="Times New Roman"/>
          <w:color w:val="000000" w:themeColor="text1"/>
          <w:sz w:val="24"/>
          <w:szCs w:val="24"/>
          <w:lang w:val="tr-TR"/>
        </w:rPr>
        <w:t>.</w:t>
      </w:r>
    </w:p>
    <w:p w14:paraId="3B24BAEE"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 xml:space="preserve">Olgunluk Düzeyi (3): </w:t>
      </w:r>
      <w:r w:rsidRPr="00262414">
        <w:rPr>
          <w:rFonts w:ascii="Times New Roman" w:eastAsia="Times New Roman" w:hAnsi="Times New Roman" w:cs="Times New Roman"/>
          <w:color w:val="000000" w:themeColor="text1"/>
          <w:sz w:val="24"/>
          <w:szCs w:val="24"/>
          <w:lang w:val="tr-TR"/>
        </w:rPr>
        <w:t>Kurumun genelinde diploma onayı ve diğer yeterliliklerin sertifikalandırılmasına ilişkin uygulamalar bulunmaktadır.</w:t>
      </w:r>
    </w:p>
    <w:p w14:paraId="0B240658"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1D7DCD9F" w14:textId="2A716119" w:rsidR="00262414" w:rsidRPr="00262414" w:rsidRDefault="00262414" w:rsidP="003246CE">
      <w:pPr>
        <w:spacing w:after="0" w:line="360" w:lineRule="auto"/>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[1](3)B.2.4.</w:t>
      </w:r>
      <w:r w:rsidRPr="00262414">
        <w:rPr>
          <w:rFonts w:ascii="Times New Roman" w:eastAsia="Times New Roman" w:hAnsi="Times New Roman" w:cs="Times New Roman"/>
          <w:color w:val="000000" w:themeColor="text1"/>
          <w:sz w:val="24"/>
          <w:szCs w:val="24"/>
          <w:lang w:val="tr-TR"/>
        </w:rPr>
        <w:t xml:space="preserve"> oryantasyon_programi_planlamasi.pdf</w:t>
      </w:r>
      <w:r w:rsidRPr="00262414">
        <w:rPr>
          <w:sz w:val="24"/>
          <w:szCs w:val="24"/>
          <w:lang w:val="tr-TR"/>
        </w:rPr>
        <w:br/>
      </w:r>
      <w:r w:rsidRPr="00262414">
        <w:rPr>
          <w:rFonts w:ascii="Times New Roman" w:eastAsia="Times New Roman" w:hAnsi="Times New Roman" w:cs="Times New Roman"/>
          <w:b/>
          <w:bCs/>
          <w:color w:val="000000" w:themeColor="text1"/>
          <w:sz w:val="24"/>
          <w:szCs w:val="24"/>
          <w:lang w:val="tr-TR"/>
        </w:rPr>
        <w:t>[2](3)B.2.4.</w:t>
      </w:r>
      <w:r w:rsidRPr="00262414">
        <w:rPr>
          <w:rFonts w:ascii="Times New Roman" w:eastAsia="Times New Roman" w:hAnsi="Times New Roman" w:cs="Times New Roman"/>
          <w:color w:val="000000" w:themeColor="text1"/>
          <w:sz w:val="24"/>
          <w:szCs w:val="24"/>
          <w:lang w:val="tr-TR"/>
        </w:rPr>
        <w:t xml:space="preserve"> oryantasyon_gorevlendirme_yazisi.pdf</w:t>
      </w:r>
      <w:r w:rsidRPr="00262414">
        <w:rPr>
          <w:sz w:val="24"/>
          <w:szCs w:val="24"/>
          <w:lang w:val="tr-TR"/>
        </w:rPr>
        <w:br/>
      </w:r>
      <w:r w:rsidRPr="00262414">
        <w:rPr>
          <w:rFonts w:ascii="Times New Roman" w:eastAsia="Times New Roman" w:hAnsi="Times New Roman" w:cs="Times New Roman"/>
          <w:b/>
          <w:bCs/>
          <w:color w:val="000000" w:themeColor="text1"/>
          <w:sz w:val="24"/>
          <w:szCs w:val="24"/>
          <w:lang w:val="tr-TR"/>
        </w:rPr>
        <w:t>[3](3)B.2.4.</w:t>
      </w:r>
      <w:r w:rsidRPr="00262414">
        <w:rPr>
          <w:rFonts w:ascii="Times New Roman" w:eastAsia="Times New Roman" w:hAnsi="Times New Roman" w:cs="Times New Roman"/>
          <w:color w:val="000000" w:themeColor="text1"/>
          <w:sz w:val="24"/>
          <w:szCs w:val="24"/>
          <w:lang w:val="tr-TR"/>
        </w:rPr>
        <w:t xml:space="preserve"> oryantasyon_koordinasyon_yazisi.pdf</w:t>
      </w:r>
      <w:r w:rsidRPr="00262414">
        <w:rPr>
          <w:sz w:val="24"/>
          <w:szCs w:val="24"/>
          <w:lang w:val="tr-TR"/>
        </w:rPr>
        <w:br/>
      </w:r>
      <w:r w:rsidRPr="00262414">
        <w:rPr>
          <w:rFonts w:ascii="Times New Roman" w:eastAsia="Times New Roman" w:hAnsi="Times New Roman" w:cs="Times New Roman"/>
          <w:b/>
          <w:bCs/>
          <w:color w:val="000000" w:themeColor="text1"/>
          <w:sz w:val="24"/>
          <w:szCs w:val="24"/>
          <w:lang w:val="tr-TR"/>
        </w:rPr>
        <w:t>[4](3)B.2.4.</w:t>
      </w:r>
      <w:r w:rsidRPr="00262414">
        <w:rPr>
          <w:rFonts w:ascii="Times New Roman" w:eastAsia="Times New Roman" w:hAnsi="Times New Roman" w:cs="Times New Roman"/>
          <w:color w:val="000000" w:themeColor="text1"/>
          <w:sz w:val="24"/>
          <w:szCs w:val="24"/>
          <w:lang w:val="tr-TR"/>
        </w:rPr>
        <w:t xml:space="preserve"> ogrenci_oryantasyon_bilgilendirme_formu.pdf</w:t>
      </w:r>
      <w:r w:rsidRPr="00262414">
        <w:rPr>
          <w:sz w:val="24"/>
          <w:szCs w:val="24"/>
          <w:lang w:val="tr-TR"/>
        </w:rPr>
        <w:br/>
      </w:r>
      <w:r w:rsidRPr="00262414">
        <w:rPr>
          <w:rFonts w:ascii="Times New Roman" w:eastAsia="Times New Roman" w:hAnsi="Times New Roman" w:cs="Times New Roman"/>
          <w:b/>
          <w:bCs/>
          <w:color w:val="000000" w:themeColor="text1"/>
          <w:sz w:val="24"/>
          <w:szCs w:val="24"/>
          <w:lang w:val="tr-TR"/>
        </w:rPr>
        <w:t>[5](3)B.2.4.</w:t>
      </w:r>
      <w:r w:rsidRPr="00262414">
        <w:rPr>
          <w:rFonts w:ascii="Times New Roman" w:eastAsia="Times New Roman" w:hAnsi="Times New Roman" w:cs="Times New Roman"/>
          <w:color w:val="000000" w:themeColor="text1"/>
          <w:sz w:val="24"/>
          <w:szCs w:val="24"/>
          <w:lang w:val="tr-TR"/>
        </w:rPr>
        <w:t xml:space="preserve"> staj_komisyonu_toplanti_no_007.pdf</w:t>
      </w:r>
      <w:r w:rsidRPr="00262414">
        <w:rPr>
          <w:sz w:val="24"/>
          <w:szCs w:val="24"/>
          <w:lang w:val="tr-TR"/>
        </w:rPr>
        <w:br/>
      </w:r>
      <w:r w:rsidRPr="00262414">
        <w:rPr>
          <w:rFonts w:ascii="Times New Roman" w:eastAsia="Times New Roman" w:hAnsi="Times New Roman" w:cs="Times New Roman"/>
          <w:b/>
          <w:bCs/>
          <w:color w:val="000000" w:themeColor="text1"/>
          <w:sz w:val="24"/>
          <w:szCs w:val="24"/>
          <w:lang w:val="tr-TR"/>
        </w:rPr>
        <w:t>[6](3)B.2.4.</w:t>
      </w:r>
      <w:r w:rsidRPr="00262414">
        <w:rPr>
          <w:rFonts w:ascii="Times New Roman" w:eastAsia="Times New Roman" w:hAnsi="Times New Roman" w:cs="Times New Roman"/>
          <w:color w:val="000000" w:themeColor="text1"/>
          <w:sz w:val="24"/>
          <w:szCs w:val="24"/>
          <w:lang w:val="tr-TR"/>
        </w:rPr>
        <w:t xml:space="preserve"> fakulte_yonetim_kurulu_karari_18.pdf</w:t>
      </w:r>
      <w:r w:rsidRPr="00262414">
        <w:rPr>
          <w:sz w:val="24"/>
          <w:szCs w:val="24"/>
          <w:lang w:val="tr-TR"/>
        </w:rPr>
        <w:br/>
      </w:r>
      <w:r w:rsidRPr="00262414">
        <w:rPr>
          <w:rFonts w:ascii="Times New Roman" w:eastAsia="Times New Roman" w:hAnsi="Times New Roman" w:cs="Times New Roman"/>
          <w:b/>
          <w:bCs/>
          <w:color w:val="000000" w:themeColor="text1"/>
          <w:sz w:val="24"/>
          <w:szCs w:val="24"/>
          <w:lang w:val="tr-TR"/>
        </w:rPr>
        <w:t>[7](3)B.2.4.</w:t>
      </w:r>
      <w:r w:rsidRPr="00262414">
        <w:rPr>
          <w:rFonts w:ascii="Times New Roman" w:eastAsia="Times New Roman" w:hAnsi="Times New Roman" w:cs="Times New Roman"/>
          <w:color w:val="000000" w:themeColor="text1"/>
          <w:sz w:val="24"/>
          <w:szCs w:val="24"/>
          <w:lang w:val="tr-TR"/>
        </w:rPr>
        <w:t xml:space="preserve"> fakulte_yonetim_kurulu_karari_19.pdf</w:t>
      </w:r>
      <w:r w:rsidRPr="00262414">
        <w:rPr>
          <w:sz w:val="24"/>
          <w:szCs w:val="24"/>
          <w:lang w:val="tr-TR"/>
        </w:rPr>
        <w:br/>
      </w:r>
      <w:r w:rsidRPr="00262414">
        <w:rPr>
          <w:rFonts w:ascii="Times New Roman" w:eastAsia="Times New Roman" w:hAnsi="Times New Roman" w:cs="Times New Roman"/>
          <w:b/>
          <w:bCs/>
          <w:color w:val="000000" w:themeColor="text1"/>
          <w:sz w:val="24"/>
          <w:szCs w:val="24"/>
          <w:lang w:val="tr-TR"/>
        </w:rPr>
        <w:t>[8](3)B.2.4.</w:t>
      </w:r>
      <w:r w:rsidRPr="00262414">
        <w:rPr>
          <w:rFonts w:ascii="Times New Roman" w:eastAsia="Times New Roman" w:hAnsi="Times New Roman" w:cs="Times New Roman"/>
          <w:color w:val="000000" w:themeColor="text1"/>
          <w:sz w:val="24"/>
          <w:szCs w:val="24"/>
          <w:lang w:val="tr-TR"/>
        </w:rPr>
        <w:t xml:space="preserve"> fakulte_yonetim_kurulu_karari_22.pdf</w:t>
      </w:r>
      <w:r w:rsidRPr="00262414">
        <w:rPr>
          <w:sz w:val="24"/>
          <w:szCs w:val="24"/>
          <w:lang w:val="tr-TR"/>
        </w:rPr>
        <w:br/>
      </w:r>
      <w:r w:rsidRPr="00262414">
        <w:rPr>
          <w:rFonts w:ascii="Times New Roman" w:eastAsia="Times New Roman" w:hAnsi="Times New Roman" w:cs="Times New Roman"/>
          <w:b/>
          <w:bCs/>
          <w:color w:val="000000" w:themeColor="text1"/>
          <w:sz w:val="24"/>
          <w:szCs w:val="24"/>
          <w:lang w:val="tr-TR"/>
        </w:rPr>
        <w:lastRenderedPageBreak/>
        <w:t>[9](3)B.2.4.</w:t>
      </w:r>
      <w:r w:rsidRPr="00262414">
        <w:rPr>
          <w:rFonts w:ascii="Times New Roman" w:eastAsia="Times New Roman" w:hAnsi="Times New Roman" w:cs="Times New Roman"/>
          <w:color w:val="000000" w:themeColor="text1"/>
          <w:sz w:val="24"/>
          <w:szCs w:val="24"/>
          <w:lang w:val="tr-TR"/>
        </w:rPr>
        <w:t xml:space="preserve"> diploma_ornegi.pdf</w:t>
      </w:r>
      <w:r w:rsidRPr="00262414">
        <w:rPr>
          <w:sz w:val="24"/>
          <w:szCs w:val="24"/>
          <w:lang w:val="tr-TR"/>
        </w:rPr>
        <w:br/>
      </w:r>
      <w:r w:rsidRPr="00262414">
        <w:rPr>
          <w:rFonts w:ascii="Times New Roman" w:eastAsia="Times New Roman" w:hAnsi="Times New Roman" w:cs="Times New Roman"/>
          <w:b/>
          <w:bCs/>
          <w:color w:val="000000" w:themeColor="text1"/>
          <w:sz w:val="24"/>
          <w:szCs w:val="24"/>
          <w:lang w:val="tr-TR"/>
        </w:rPr>
        <w:t>[10](3)B.2.4.</w:t>
      </w:r>
      <w:r w:rsidRPr="00262414">
        <w:rPr>
          <w:rFonts w:ascii="Times New Roman" w:eastAsia="Times New Roman" w:hAnsi="Times New Roman" w:cs="Times New Roman"/>
          <w:color w:val="000000" w:themeColor="text1"/>
          <w:sz w:val="24"/>
          <w:szCs w:val="24"/>
          <w:lang w:val="tr-TR"/>
        </w:rPr>
        <w:t xml:space="preserve"> transkript_ornegi.pdf</w:t>
      </w:r>
      <w:r w:rsidRPr="00262414">
        <w:rPr>
          <w:sz w:val="24"/>
          <w:szCs w:val="24"/>
          <w:lang w:val="tr-TR"/>
        </w:rPr>
        <w:br/>
      </w:r>
      <w:r w:rsidRPr="00262414">
        <w:rPr>
          <w:rFonts w:ascii="Times New Roman" w:eastAsia="Times New Roman" w:hAnsi="Times New Roman" w:cs="Times New Roman"/>
          <w:b/>
          <w:bCs/>
          <w:color w:val="000000" w:themeColor="text1"/>
          <w:sz w:val="24"/>
          <w:szCs w:val="24"/>
          <w:lang w:val="tr-TR"/>
        </w:rPr>
        <w:t>[11](3)B.2.4.</w:t>
      </w:r>
      <w:r w:rsidRPr="00262414">
        <w:rPr>
          <w:rFonts w:ascii="Times New Roman" w:eastAsia="Times New Roman" w:hAnsi="Times New Roman" w:cs="Times New Roman"/>
          <w:color w:val="000000" w:themeColor="text1"/>
          <w:sz w:val="24"/>
          <w:szCs w:val="24"/>
          <w:lang w:val="tr-TR"/>
        </w:rPr>
        <w:t xml:space="preserve"> fakulte_yonetim_kurulu_07.pdf</w:t>
      </w:r>
    </w:p>
    <w:p w14:paraId="7E4617EA" w14:textId="77777777" w:rsidR="00262414" w:rsidRPr="00262414" w:rsidRDefault="00262414" w:rsidP="003246CE">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B.3. Öğrenme Kaynakları ve Akademik Destek Hizmetleri</w:t>
      </w:r>
    </w:p>
    <w:p w14:paraId="62105A9A" w14:textId="77777777" w:rsidR="00262414" w:rsidRPr="00262414" w:rsidRDefault="00262414" w:rsidP="003246CE">
      <w:pPr>
        <w:spacing w:before="120" w:after="120" w:line="360" w:lineRule="auto"/>
        <w:jc w:val="both"/>
        <w:outlineLvl w:val="0"/>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kern w:val="36"/>
          <w:sz w:val="24"/>
          <w:szCs w:val="24"/>
          <w:lang w:val="tr-TR"/>
        </w:rPr>
        <w:t>B.3.1. Öğrenme Ortam ve Kaynakları</w:t>
      </w:r>
      <w:r w:rsidRPr="00262414">
        <w:rPr>
          <w:rFonts w:ascii="Times New Roman" w:eastAsia="Times New Roman" w:hAnsi="Times New Roman" w:cs="Times New Roman"/>
          <w:b/>
          <w:bCs/>
          <w:color w:val="000000" w:themeColor="text1"/>
          <w:sz w:val="24"/>
          <w:szCs w:val="24"/>
          <w:lang w:val="tr-TR"/>
        </w:rPr>
        <w:t xml:space="preserve"> </w:t>
      </w:r>
    </w:p>
    <w:p w14:paraId="2870A3AF"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kütüphane olanakları, bilgi teknolojileri altyapısı, internet erişimi ve uzaktan eğitim teknolojileri; eğitim-öğretim ve araştırma faaliyetlerini destekleyecek yeterli nicelik ve nitelikte sunulmaktadır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xml:space="preserve"> Bu kapsamda, basılı ve elektronik bilgi kaynaklarına erişim imkânları ile çevrim içi veri tabanları ve uzaktan eğitim altyapısı etkin ve yaygın biçimde kullanılmaktadır </w:t>
      </w:r>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xml:space="preserve">. Fakültede sunulan öğrenme kaynaklarının yeterliliğine ilişkin olarak öğrenci ve öğretim elemanlarının görüşleri düzenli aralıklarla alınmakta; anketler ve geri bildirim mekanizmaları aracılığıyla elde edilen veriler doğrultusunda gerekli iyileştirme ve güncellemeler gerçekleştirilmektedir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xml:space="preserve">. Bu kapsamda düzenlenen oryantasyon eğitimleri ile Öğrenci Bilgi Sistemi (MEBİS) üzerinden sunulan ders içerikleri, duyurular ve bilgilendirmeler; öğrenme kaynaklarının erişilebilirliğini ve etkin kullanımını destekleyen önemli araçlar olarak kullanılmaktadır </w:t>
      </w:r>
      <w:r w:rsidRPr="00262414">
        <w:rPr>
          <w:rFonts w:ascii="Times New Roman" w:eastAsia="Times New Roman" w:hAnsi="Times New Roman" w:cs="Times New Roman"/>
          <w:b/>
          <w:bCs/>
          <w:color w:val="000000" w:themeColor="text1"/>
          <w:sz w:val="24"/>
          <w:szCs w:val="24"/>
          <w:lang w:val="tr-TR"/>
        </w:rPr>
        <w:t>[4_OD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5_OD3]</w:t>
      </w:r>
      <w:r w:rsidRPr="00262414">
        <w:rPr>
          <w:rFonts w:ascii="Times New Roman" w:eastAsia="Times New Roman" w:hAnsi="Times New Roman" w:cs="Times New Roman"/>
          <w:color w:val="000000" w:themeColor="text1"/>
          <w:sz w:val="24"/>
          <w:szCs w:val="24"/>
          <w:lang w:val="tr-TR"/>
        </w:rPr>
        <w:t>.</w:t>
      </w:r>
    </w:p>
    <w:p w14:paraId="04442CF8"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Kurumun genelinde öğrenme kaynaklarının yönetimi alana özgü koşullar, erişilebilirlik ve birimler arası denge gözetilerek gerçekleştirilmektedir.</w:t>
      </w:r>
    </w:p>
    <w:p w14:paraId="467DE901"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6760AD11"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3.1.</w:t>
      </w:r>
      <w:r w:rsidRPr="00262414">
        <w:rPr>
          <w:rFonts w:ascii="Times New Roman" w:eastAsia="Times New Roman" w:hAnsi="Times New Roman" w:cs="Times New Roman"/>
          <w:color w:val="000000" w:themeColor="text1"/>
          <w:sz w:val="24"/>
          <w:szCs w:val="24"/>
          <w:lang w:val="tr-TR"/>
        </w:rPr>
        <w:t xml:space="preserve"> kutuphane_web_sayfasi.pdf</w:t>
      </w:r>
    </w:p>
    <w:p w14:paraId="02DC5FFD" w14:textId="7260CB6B"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3.1.</w:t>
      </w:r>
      <w:r w:rsidRPr="00262414">
        <w:rPr>
          <w:rFonts w:ascii="Times New Roman" w:eastAsia="Times New Roman" w:hAnsi="Times New Roman" w:cs="Times New Roman"/>
          <w:color w:val="000000" w:themeColor="text1"/>
          <w:sz w:val="24"/>
          <w:szCs w:val="24"/>
          <w:lang w:val="tr-TR"/>
        </w:rPr>
        <w:t xml:space="preserve"> ankara_medipol_kutuphane_veri_tabanlari.pdf</w:t>
      </w:r>
    </w:p>
    <w:p w14:paraId="5B5B1538"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3.1.</w:t>
      </w:r>
      <w:r w:rsidRPr="00262414">
        <w:rPr>
          <w:rFonts w:ascii="Times New Roman" w:eastAsia="Times New Roman" w:hAnsi="Times New Roman" w:cs="Times New Roman"/>
          <w:color w:val="000000" w:themeColor="text1"/>
          <w:sz w:val="24"/>
          <w:szCs w:val="24"/>
          <w:lang w:val="tr-TR"/>
        </w:rPr>
        <w:t xml:space="preserve"> akademik_personel_memnuniyet_anketi.pdf</w:t>
      </w:r>
    </w:p>
    <w:p w14:paraId="5049FAE8"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3.1.</w:t>
      </w:r>
      <w:r w:rsidRPr="00262414">
        <w:rPr>
          <w:rFonts w:ascii="Times New Roman" w:eastAsia="Times New Roman" w:hAnsi="Times New Roman" w:cs="Times New Roman"/>
          <w:color w:val="000000" w:themeColor="text1"/>
          <w:sz w:val="24"/>
          <w:szCs w:val="24"/>
          <w:lang w:val="tr-TR"/>
        </w:rPr>
        <w:t xml:space="preserve"> ogrenci_memnuniyet_anketi.pdf</w:t>
      </w:r>
    </w:p>
    <w:p w14:paraId="3DE2FF9E" w14:textId="16366D69" w:rsidR="00262414" w:rsidRPr="00262414" w:rsidRDefault="00262414" w:rsidP="004822C6">
      <w:pPr>
        <w:spacing w:before="120" w:after="12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3.1.</w:t>
      </w:r>
      <w:r w:rsidRPr="00262414">
        <w:rPr>
          <w:rFonts w:ascii="Times New Roman" w:eastAsia="Times New Roman" w:hAnsi="Times New Roman" w:cs="Times New Roman"/>
          <w:color w:val="000000" w:themeColor="text1"/>
          <w:sz w:val="24"/>
          <w:szCs w:val="24"/>
          <w:lang w:val="tr-TR"/>
        </w:rPr>
        <w:t xml:space="preserve"> oryantasyon_egitimi_duyuru_afisi.pdf</w:t>
      </w:r>
    </w:p>
    <w:p w14:paraId="487536FA" w14:textId="77777777" w:rsidR="00262414" w:rsidRPr="00262414" w:rsidRDefault="00262414" w:rsidP="004822C6">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B.3.2. Akademik Destek Hizmetleri</w:t>
      </w:r>
    </w:p>
    <w:p w14:paraId="53CAE1D9"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Eczacılık Fakültesi, öğrencilerin akademik başarılarını artırmak ve kişisel gelişimlerini desteklemek amacıyla tanımlı ilke ve kurallar çerçevesinde etkin bir akademik danışmanlık sistemi yürütmektedir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xml:space="preserve">. Bu sistem kapsamında öğretim elemanları ile öğrenciler arasında eğitim-öğretim yılı boyunca düzenli olarak bireysel ve toplu görüşmeler planlanmakta ve uygulanmaktadır </w:t>
      </w:r>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xml:space="preserve">. Gerçekleştirilen akademik danışmanlık faaliyetleri, “Danışman Bireysel Görüşme Formu” ve “Toplu Görüşme Formu” gibi standart belgeler aracılığıyla sistematik biçimde kayıt altına alınmakta ve kurumsal hafızaya işlenmektedir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w:t>
      </w:r>
    </w:p>
    <w:p w14:paraId="2947112F"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2025–2026 akademik yılı verileri incelendiğinde, fakültede 1021 öğrenciye karşılık 20 danışman öğretim elemanının görev yaptığı ve danışman başına ortalama 51 öğrencinin düştüğü görülmektedir (bkz. Eczacılık Fakültesi Öz Değerlendirme Raporu, </w:t>
      </w:r>
      <w:proofErr w:type="spellStart"/>
      <w:r w:rsidRPr="00262414">
        <w:rPr>
          <w:rFonts w:ascii="Times New Roman" w:eastAsia="Times New Roman" w:hAnsi="Times New Roman" w:cs="Times New Roman"/>
          <w:color w:val="000000" w:themeColor="text1"/>
          <w:sz w:val="24"/>
          <w:szCs w:val="24"/>
          <w:lang w:val="tr-TR"/>
        </w:rPr>
        <w:t>syf</w:t>
      </w:r>
      <w:proofErr w:type="spellEnd"/>
      <w:r w:rsidRPr="00262414">
        <w:rPr>
          <w:rFonts w:ascii="Times New Roman" w:eastAsia="Times New Roman" w:hAnsi="Times New Roman" w:cs="Times New Roman"/>
          <w:color w:val="000000" w:themeColor="text1"/>
          <w:sz w:val="24"/>
          <w:szCs w:val="24"/>
          <w:lang w:val="tr-TR"/>
        </w:rPr>
        <w:t xml:space="preserve">. 66)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 xml:space="preserve">. Bu dağılım, </w:t>
      </w:r>
      <w:r w:rsidRPr="00262414">
        <w:rPr>
          <w:rFonts w:ascii="Times New Roman" w:eastAsia="Times New Roman" w:hAnsi="Times New Roman" w:cs="Times New Roman"/>
          <w:color w:val="000000" w:themeColor="text1"/>
          <w:sz w:val="24"/>
          <w:szCs w:val="24"/>
          <w:lang w:val="tr-TR"/>
        </w:rPr>
        <w:lastRenderedPageBreak/>
        <w:t xml:space="preserve">akademik destek mekanizmasının planlı ve </w:t>
      </w:r>
      <w:proofErr w:type="spellStart"/>
      <w:r w:rsidRPr="00262414">
        <w:rPr>
          <w:rFonts w:ascii="Times New Roman" w:eastAsia="Times New Roman" w:hAnsi="Times New Roman" w:cs="Times New Roman"/>
          <w:color w:val="000000" w:themeColor="text1"/>
          <w:sz w:val="24"/>
          <w:szCs w:val="24"/>
          <w:lang w:val="tr-TR"/>
        </w:rPr>
        <w:t>organizasyonel</w:t>
      </w:r>
      <w:proofErr w:type="spellEnd"/>
      <w:r w:rsidRPr="00262414">
        <w:rPr>
          <w:rFonts w:ascii="Times New Roman" w:eastAsia="Times New Roman" w:hAnsi="Times New Roman" w:cs="Times New Roman"/>
          <w:color w:val="000000" w:themeColor="text1"/>
          <w:sz w:val="24"/>
          <w:szCs w:val="24"/>
          <w:lang w:val="tr-TR"/>
        </w:rPr>
        <w:t xml:space="preserve"> bir yapı içerisinde yürütüldüğünü göstermektedir.</w:t>
      </w:r>
    </w:p>
    <w:p w14:paraId="266AF944"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Akademik danışmanlık hizmetlerinin etkililiği, öğrenciler tarafından uygulanan memnuniyet anketleri aracılığıyla değerlendirilmektedir </w:t>
      </w:r>
      <w:r w:rsidRPr="00262414">
        <w:rPr>
          <w:rFonts w:ascii="Times New Roman" w:eastAsia="Times New Roman" w:hAnsi="Times New Roman" w:cs="Times New Roman"/>
          <w:b/>
          <w:bCs/>
          <w:color w:val="000000" w:themeColor="text1"/>
          <w:sz w:val="24"/>
          <w:szCs w:val="24"/>
          <w:lang w:val="tr-TR"/>
        </w:rPr>
        <w:t>[5_OD3]</w:t>
      </w:r>
      <w:r w:rsidRPr="00262414">
        <w:rPr>
          <w:rFonts w:ascii="Times New Roman" w:eastAsia="Times New Roman" w:hAnsi="Times New Roman" w:cs="Times New Roman"/>
          <w:color w:val="000000" w:themeColor="text1"/>
          <w:sz w:val="24"/>
          <w:szCs w:val="24"/>
          <w:lang w:val="tr-TR"/>
        </w:rPr>
        <w:t xml:space="preserve">. Elde edilen geri bildirimler analiz edilmekte ve sonuçlar doğrultusunda iyileştirmeye yönelik adımlar stratejik plan çerçevesinde planlanmaktadır </w:t>
      </w:r>
      <w:r w:rsidRPr="00262414">
        <w:rPr>
          <w:rFonts w:ascii="Times New Roman" w:eastAsia="Times New Roman" w:hAnsi="Times New Roman" w:cs="Times New Roman"/>
          <w:b/>
          <w:bCs/>
          <w:color w:val="000000" w:themeColor="text1"/>
          <w:sz w:val="24"/>
          <w:szCs w:val="24"/>
          <w:lang w:val="tr-TR"/>
        </w:rPr>
        <w:t>[6_OD3]</w:t>
      </w:r>
      <w:r w:rsidRPr="00262414">
        <w:rPr>
          <w:rFonts w:ascii="Times New Roman" w:eastAsia="Times New Roman" w:hAnsi="Times New Roman" w:cs="Times New Roman"/>
          <w:color w:val="000000" w:themeColor="text1"/>
          <w:sz w:val="24"/>
          <w:szCs w:val="24"/>
          <w:lang w:val="tr-TR"/>
        </w:rPr>
        <w:t>. Bu durum, destek hizmetlerinin izlenmekte olduğunu ve geliştirme alanlarının tanımlandığını göstermektedir.</w:t>
      </w:r>
    </w:p>
    <w:p w14:paraId="70E95A3A"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Öğrencilerin acil sağlık, kaza, yakınının vefatı gibi haklı ve geçerli mazeret durumlarında akademik destek mekanizmaları devreye girmekte; mazeret sınav hakları gibi talepler Fakülte Yönetim Kurulu tarafından değerlendirilerek karara bağlanmaktadır </w:t>
      </w:r>
      <w:r w:rsidRPr="00262414">
        <w:rPr>
          <w:rFonts w:ascii="Times New Roman" w:eastAsia="Times New Roman" w:hAnsi="Times New Roman" w:cs="Times New Roman"/>
          <w:b/>
          <w:bCs/>
          <w:color w:val="000000" w:themeColor="text1"/>
          <w:sz w:val="24"/>
          <w:szCs w:val="24"/>
          <w:lang w:val="tr-TR"/>
        </w:rPr>
        <w:t>[7_OD3]</w:t>
      </w:r>
      <w:r w:rsidRPr="00262414">
        <w:rPr>
          <w:rFonts w:ascii="Times New Roman" w:eastAsia="Times New Roman" w:hAnsi="Times New Roman" w:cs="Times New Roman"/>
          <w:color w:val="000000" w:themeColor="text1"/>
          <w:sz w:val="24"/>
          <w:szCs w:val="24"/>
          <w:lang w:val="tr-TR"/>
        </w:rPr>
        <w:t>. Bu uygulama, akademik destek hizmetlerinin dezavantajlı veya özel durumu bulunan öğrenciler için koruyucu bir işlev üstlendiğini göstermektedir.</w:t>
      </w:r>
    </w:p>
    <w:p w14:paraId="43374993"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Akademik yönlendirmelerin yanı sıra öğrencilerin mesleki gelişimlerini desteklemeye yönelik rehberlik faaliyetleri de yürütülmektedir. Eczacılık mesleğinin farklı çalışma alanlarını tanıtmak amacıyla sektörden uzman profesyonellerin katılımıyla mesleki etkinlikler ve atölye çalışmaları düzenlenmektedir </w:t>
      </w:r>
      <w:r w:rsidRPr="00262414">
        <w:rPr>
          <w:rFonts w:ascii="Times New Roman" w:eastAsia="Times New Roman" w:hAnsi="Times New Roman" w:cs="Times New Roman"/>
          <w:b/>
          <w:bCs/>
          <w:color w:val="000000" w:themeColor="text1"/>
          <w:sz w:val="24"/>
          <w:szCs w:val="24"/>
          <w:lang w:val="tr-TR"/>
        </w:rPr>
        <w:t>[8_OD3]</w:t>
      </w:r>
      <w:r w:rsidRPr="00262414">
        <w:rPr>
          <w:rFonts w:ascii="Times New Roman" w:eastAsia="Times New Roman" w:hAnsi="Times New Roman" w:cs="Times New Roman"/>
          <w:color w:val="000000" w:themeColor="text1"/>
          <w:sz w:val="24"/>
          <w:szCs w:val="24"/>
          <w:lang w:val="tr-TR"/>
        </w:rPr>
        <w:t xml:space="preserve">. Öğrencilerin müfredat içi ve müfredat dışı bilimsel, mesleki ve sosyal etkinliklere katılımları fakülte yönetimi tarafından teşvik edilmektedir </w:t>
      </w:r>
      <w:r w:rsidRPr="00262414">
        <w:rPr>
          <w:rFonts w:ascii="Times New Roman" w:eastAsia="Times New Roman" w:hAnsi="Times New Roman" w:cs="Times New Roman"/>
          <w:b/>
          <w:bCs/>
          <w:color w:val="000000" w:themeColor="text1"/>
          <w:sz w:val="24"/>
          <w:szCs w:val="24"/>
          <w:lang w:val="tr-TR"/>
        </w:rPr>
        <w:t>[9_OD3]</w:t>
      </w:r>
      <w:r w:rsidRPr="00262414">
        <w:rPr>
          <w:rFonts w:ascii="Times New Roman" w:eastAsia="Times New Roman" w:hAnsi="Times New Roman" w:cs="Times New Roman"/>
          <w:color w:val="000000" w:themeColor="text1"/>
          <w:sz w:val="24"/>
          <w:szCs w:val="24"/>
          <w:lang w:val="tr-TR"/>
        </w:rPr>
        <w:t>.</w:t>
      </w:r>
    </w:p>
    <w:p w14:paraId="3B0E5276"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2025 yılı değerlendirmeleri sonucunda, fakülte temelli daha yapılandırılmış kariyer planlama uygulamalarının geliştirilmesi gerekliliği tespit edilmiş ve bu doğrultuda Mezun İzlem Komisyonu tarafından 2030 yılına kadar mesleki geliştirme toplantılarının düzenli hâle getirilmesi kurumsal hedef olarak belirlenmiştir </w:t>
      </w:r>
      <w:r w:rsidRPr="00262414">
        <w:rPr>
          <w:rFonts w:ascii="Times New Roman" w:eastAsia="Times New Roman" w:hAnsi="Times New Roman" w:cs="Times New Roman"/>
          <w:b/>
          <w:bCs/>
          <w:color w:val="000000" w:themeColor="text1"/>
          <w:sz w:val="24"/>
          <w:szCs w:val="24"/>
          <w:lang w:val="tr-TR"/>
        </w:rPr>
        <w:t>[10_OD3]</w:t>
      </w:r>
      <w:r w:rsidRPr="00262414">
        <w:rPr>
          <w:rFonts w:ascii="Times New Roman" w:eastAsia="Times New Roman" w:hAnsi="Times New Roman" w:cs="Times New Roman"/>
          <w:color w:val="000000" w:themeColor="text1"/>
          <w:sz w:val="24"/>
          <w:szCs w:val="24"/>
          <w:lang w:val="tr-TR"/>
        </w:rPr>
        <w:t>.</w:t>
      </w:r>
    </w:p>
    <w:p w14:paraId="2F7E4C57"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Kurumda öğrencilerin akademik gelişim ve kariyer planlamasına yönelik destek hizmetleri tanımlı ilke ve kurallar dahilinde yürütülmektedir.</w:t>
      </w:r>
    </w:p>
    <w:p w14:paraId="1B43666C"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03BCF549" w14:textId="77777777" w:rsidR="00262414" w:rsidRPr="00262414" w:rsidRDefault="00262414" w:rsidP="00262414">
      <w:pPr>
        <w:spacing w:after="0" w:line="360" w:lineRule="auto"/>
        <w:jc w:val="both"/>
        <w:rPr>
          <w:sz w:val="24"/>
          <w:szCs w:val="24"/>
          <w:lang w:val="tr-TR"/>
        </w:rPr>
      </w:pPr>
      <w:r w:rsidRPr="00262414">
        <w:rPr>
          <w:rFonts w:ascii="Times New Roman" w:eastAsia="Times New Roman" w:hAnsi="Times New Roman" w:cs="Times New Roman"/>
          <w:b/>
          <w:bCs/>
          <w:sz w:val="24"/>
          <w:szCs w:val="24"/>
          <w:lang w:val="tr-TR"/>
        </w:rPr>
        <w:t>[1](</w:t>
      </w:r>
      <w:proofErr w:type="gramStart"/>
      <w:r w:rsidRPr="00262414">
        <w:rPr>
          <w:rFonts w:ascii="Times New Roman" w:eastAsia="Times New Roman" w:hAnsi="Times New Roman" w:cs="Times New Roman"/>
          <w:b/>
          <w:bCs/>
          <w:sz w:val="24"/>
          <w:szCs w:val="24"/>
          <w:lang w:val="tr-TR"/>
        </w:rPr>
        <w:t>3)B.</w:t>
      </w:r>
      <w:proofErr w:type="gramEnd"/>
      <w:r w:rsidRPr="00262414">
        <w:rPr>
          <w:rFonts w:ascii="Times New Roman" w:eastAsia="Times New Roman" w:hAnsi="Times New Roman" w:cs="Times New Roman"/>
          <w:b/>
          <w:bCs/>
          <w:sz w:val="24"/>
          <w:szCs w:val="24"/>
          <w:lang w:val="tr-TR"/>
        </w:rPr>
        <w:t>3.2</w:t>
      </w:r>
      <w:r w:rsidRPr="00262414">
        <w:rPr>
          <w:rFonts w:ascii="Times New Roman" w:eastAsia="Times New Roman" w:hAnsi="Times New Roman" w:cs="Times New Roman"/>
          <w:sz w:val="24"/>
          <w:szCs w:val="24"/>
          <w:lang w:val="tr-TR"/>
        </w:rPr>
        <w:t>. akademik_danisman_ogrenci_gorusme_formu.pdf</w:t>
      </w:r>
    </w:p>
    <w:p w14:paraId="031A9FE7" w14:textId="77777777" w:rsidR="00262414" w:rsidRPr="00262414" w:rsidRDefault="00262414" w:rsidP="00262414">
      <w:pPr>
        <w:spacing w:after="0" w:line="360" w:lineRule="auto"/>
        <w:jc w:val="both"/>
        <w:rPr>
          <w:sz w:val="24"/>
          <w:szCs w:val="24"/>
          <w:lang w:val="tr-TR"/>
        </w:rPr>
      </w:pPr>
      <w:r w:rsidRPr="00262414">
        <w:rPr>
          <w:rFonts w:ascii="Times New Roman" w:eastAsia="Times New Roman" w:hAnsi="Times New Roman" w:cs="Times New Roman"/>
          <w:b/>
          <w:bCs/>
          <w:sz w:val="24"/>
          <w:szCs w:val="24"/>
          <w:lang w:val="tr-TR"/>
        </w:rPr>
        <w:t>[2](</w:t>
      </w:r>
      <w:proofErr w:type="gramStart"/>
      <w:r w:rsidRPr="00262414">
        <w:rPr>
          <w:rFonts w:ascii="Times New Roman" w:eastAsia="Times New Roman" w:hAnsi="Times New Roman" w:cs="Times New Roman"/>
          <w:b/>
          <w:bCs/>
          <w:sz w:val="24"/>
          <w:szCs w:val="24"/>
          <w:lang w:val="tr-TR"/>
        </w:rPr>
        <w:t>3)B.</w:t>
      </w:r>
      <w:proofErr w:type="gramEnd"/>
      <w:r w:rsidRPr="00262414">
        <w:rPr>
          <w:rFonts w:ascii="Times New Roman" w:eastAsia="Times New Roman" w:hAnsi="Times New Roman" w:cs="Times New Roman"/>
          <w:b/>
          <w:bCs/>
          <w:sz w:val="24"/>
          <w:szCs w:val="24"/>
          <w:lang w:val="tr-TR"/>
        </w:rPr>
        <w:t>3.2.</w:t>
      </w:r>
      <w:r w:rsidRPr="00262414">
        <w:rPr>
          <w:rFonts w:ascii="Times New Roman" w:eastAsia="Times New Roman" w:hAnsi="Times New Roman" w:cs="Times New Roman"/>
          <w:sz w:val="24"/>
          <w:szCs w:val="24"/>
          <w:lang w:val="tr-TR"/>
        </w:rPr>
        <w:t xml:space="preserve"> akademik_danisman_ogrenci_bireysel_gorusme_ornegi.pdf</w:t>
      </w:r>
    </w:p>
    <w:p w14:paraId="2F75251B" w14:textId="77777777" w:rsidR="00262414" w:rsidRPr="00262414" w:rsidRDefault="00262414" w:rsidP="00262414">
      <w:pPr>
        <w:spacing w:after="0" w:line="360" w:lineRule="auto"/>
        <w:jc w:val="both"/>
        <w:rPr>
          <w:rFonts w:ascii="Times New Roman" w:eastAsia="Times New Roman" w:hAnsi="Times New Roman" w:cs="Times New Roman"/>
          <w:sz w:val="24"/>
          <w:szCs w:val="24"/>
          <w:lang w:val="tr-TR"/>
        </w:rPr>
      </w:pPr>
      <w:r w:rsidRPr="00262414">
        <w:rPr>
          <w:rFonts w:ascii="Times New Roman" w:eastAsia="Times New Roman" w:hAnsi="Times New Roman" w:cs="Times New Roman"/>
          <w:b/>
          <w:bCs/>
          <w:sz w:val="24"/>
          <w:szCs w:val="24"/>
          <w:lang w:val="tr-TR"/>
        </w:rPr>
        <w:t>[3](</w:t>
      </w:r>
      <w:proofErr w:type="gramStart"/>
      <w:r w:rsidRPr="00262414">
        <w:rPr>
          <w:rFonts w:ascii="Times New Roman" w:eastAsia="Times New Roman" w:hAnsi="Times New Roman" w:cs="Times New Roman"/>
          <w:b/>
          <w:bCs/>
          <w:sz w:val="24"/>
          <w:szCs w:val="24"/>
          <w:lang w:val="tr-TR"/>
        </w:rPr>
        <w:t>3)B.</w:t>
      </w:r>
      <w:proofErr w:type="gramEnd"/>
      <w:r w:rsidRPr="00262414">
        <w:rPr>
          <w:rFonts w:ascii="Times New Roman" w:eastAsia="Times New Roman" w:hAnsi="Times New Roman" w:cs="Times New Roman"/>
          <w:b/>
          <w:bCs/>
          <w:sz w:val="24"/>
          <w:szCs w:val="24"/>
          <w:lang w:val="tr-TR"/>
        </w:rPr>
        <w:t>3.2.</w:t>
      </w:r>
      <w:r w:rsidRPr="00262414">
        <w:rPr>
          <w:rFonts w:ascii="Times New Roman" w:eastAsia="Times New Roman" w:hAnsi="Times New Roman" w:cs="Times New Roman"/>
          <w:sz w:val="24"/>
          <w:szCs w:val="24"/>
          <w:lang w:val="tr-TR"/>
        </w:rPr>
        <w:t xml:space="preserve"> akademik_danisman_ogrenci_toplu_gorusme_ornegi.pdf</w:t>
      </w:r>
    </w:p>
    <w:p w14:paraId="3C1D3B87" w14:textId="77777777" w:rsidR="00262414" w:rsidRPr="00262414" w:rsidRDefault="00262414" w:rsidP="00262414">
      <w:pPr>
        <w:spacing w:after="0" w:line="360" w:lineRule="auto"/>
        <w:jc w:val="both"/>
        <w:rPr>
          <w:sz w:val="24"/>
          <w:szCs w:val="24"/>
          <w:lang w:val="tr-TR"/>
        </w:rPr>
      </w:pPr>
      <w:r w:rsidRPr="00262414">
        <w:rPr>
          <w:rFonts w:ascii="Times New Roman" w:eastAsia="Times New Roman" w:hAnsi="Times New Roman" w:cs="Times New Roman"/>
          <w:b/>
          <w:bCs/>
          <w:sz w:val="24"/>
          <w:szCs w:val="24"/>
          <w:lang w:val="tr-TR"/>
        </w:rPr>
        <w:t>[4](</w:t>
      </w:r>
      <w:proofErr w:type="gramStart"/>
      <w:r w:rsidRPr="00262414">
        <w:rPr>
          <w:rFonts w:ascii="Times New Roman" w:eastAsia="Times New Roman" w:hAnsi="Times New Roman" w:cs="Times New Roman"/>
          <w:b/>
          <w:bCs/>
          <w:sz w:val="24"/>
          <w:szCs w:val="24"/>
          <w:lang w:val="tr-TR"/>
        </w:rPr>
        <w:t>3)B.</w:t>
      </w:r>
      <w:proofErr w:type="gramEnd"/>
      <w:r w:rsidRPr="00262414">
        <w:rPr>
          <w:rFonts w:ascii="Times New Roman" w:eastAsia="Times New Roman" w:hAnsi="Times New Roman" w:cs="Times New Roman"/>
          <w:b/>
          <w:bCs/>
          <w:sz w:val="24"/>
          <w:szCs w:val="24"/>
          <w:lang w:val="tr-TR"/>
        </w:rPr>
        <w:t>3.2.</w:t>
      </w:r>
      <w:r w:rsidRPr="00262414">
        <w:rPr>
          <w:rFonts w:ascii="Times New Roman" w:eastAsia="Times New Roman" w:hAnsi="Times New Roman" w:cs="Times New Roman"/>
          <w:sz w:val="24"/>
          <w:szCs w:val="24"/>
          <w:lang w:val="tr-TR"/>
        </w:rPr>
        <w:t xml:space="preserve"> eczacilik_fakultesi_oz_degerlendirme_raporu.pdf</w:t>
      </w:r>
    </w:p>
    <w:p w14:paraId="488175CC" w14:textId="77777777" w:rsidR="00262414" w:rsidRPr="00262414" w:rsidRDefault="00262414" w:rsidP="00262414">
      <w:pPr>
        <w:spacing w:after="0" w:line="360" w:lineRule="auto"/>
        <w:jc w:val="both"/>
        <w:rPr>
          <w:sz w:val="24"/>
          <w:szCs w:val="24"/>
          <w:lang w:val="tr-TR"/>
        </w:rPr>
      </w:pPr>
      <w:r w:rsidRPr="00262414">
        <w:rPr>
          <w:rFonts w:ascii="Times New Roman" w:eastAsia="Times New Roman" w:hAnsi="Times New Roman" w:cs="Times New Roman"/>
          <w:b/>
          <w:bCs/>
          <w:sz w:val="24"/>
          <w:szCs w:val="24"/>
          <w:lang w:val="tr-TR"/>
        </w:rPr>
        <w:t>[5](</w:t>
      </w:r>
      <w:proofErr w:type="gramStart"/>
      <w:r w:rsidRPr="00262414">
        <w:rPr>
          <w:rFonts w:ascii="Times New Roman" w:eastAsia="Times New Roman" w:hAnsi="Times New Roman" w:cs="Times New Roman"/>
          <w:b/>
          <w:bCs/>
          <w:sz w:val="24"/>
          <w:szCs w:val="24"/>
          <w:lang w:val="tr-TR"/>
        </w:rPr>
        <w:t>3)B.</w:t>
      </w:r>
      <w:proofErr w:type="gramEnd"/>
      <w:r w:rsidRPr="00262414">
        <w:rPr>
          <w:rFonts w:ascii="Times New Roman" w:eastAsia="Times New Roman" w:hAnsi="Times New Roman" w:cs="Times New Roman"/>
          <w:b/>
          <w:bCs/>
          <w:sz w:val="24"/>
          <w:szCs w:val="24"/>
          <w:lang w:val="tr-TR"/>
        </w:rPr>
        <w:t>3.2.</w:t>
      </w:r>
      <w:r w:rsidRPr="00262414">
        <w:rPr>
          <w:rFonts w:ascii="Times New Roman" w:eastAsia="Times New Roman" w:hAnsi="Times New Roman" w:cs="Times New Roman"/>
          <w:sz w:val="24"/>
          <w:szCs w:val="24"/>
          <w:lang w:val="tr-TR"/>
        </w:rPr>
        <w:t xml:space="preserve"> ogrenci_memnuniyet_anketleri.pdf</w:t>
      </w:r>
    </w:p>
    <w:p w14:paraId="2990DF17" w14:textId="77777777" w:rsidR="00262414" w:rsidRPr="00262414" w:rsidRDefault="00262414" w:rsidP="00262414">
      <w:pPr>
        <w:spacing w:after="0" w:line="360" w:lineRule="auto"/>
        <w:jc w:val="both"/>
        <w:rPr>
          <w:sz w:val="24"/>
          <w:szCs w:val="24"/>
          <w:lang w:val="tr-TR"/>
        </w:rPr>
      </w:pPr>
      <w:r w:rsidRPr="00262414">
        <w:rPr>
          <w:rFonts w:ascii="Times New Roman" w:eastAsia="Times New Roman" w:hAnsi="Times New Roman" w:cs="Times New Roman"/>
          <w:b/>
          <w:bCs/>
          <w:sz w:val="24"/>
          <w:szCs w:val="24"/>
          <w:lang w:val="tr-TR"/>
        </w:rPr>
        <w:t>[6](</w:t>
      </w:r>
      <w:proofErr w:type="gramStart"/>
      <w:r w:rsidRPr="00262414">
        <w:rPr>
          <w:rFonts w:ascii="Times New Roman" w:eastAsia="Times New Roman" w:hAnsi="Times New Roman" w:cs="Times New Roman"/>
          <w:b/>
          <w:bCs/>
          <w:sz w:val="24"/>
          <w:szCs w:val="24"/>
          <w:lang w:val="tr-TR"/>
        </w:rPr>
        <w:t>3)B.</w:t>
      </w:r>
      <w:proofErr w:type="gramEnd"/>
      <w:r w:rsidRPr="00262414">
        <w:rPr>
          <w:rFonts w:ascii="Times New Roman" w:eastAsia="Times New Roman" w:hAnsi="Times New Roman" w:cs="Times New Roman"/>
          <w:b/>
          <w:bCs/>
          <w:sz w:val="24"/>
          <w:szCs w:val="24"/>
          <w:lang w:val="tr-TR"/>
        </w:rPr>
        <w:t>3.2.</w:t>
      </w:r>
      <w:r w:rsidRPr="00262414">
        <w:rPr>
          <w:rFonts w:ascii="Times New Roman" w:eastAsia="Times New Roman" w:hAnsi="Times New Roman" w:cs="Times New Roman"/>
          <w:sz w:val="24"/>
          <w:szCs w:val="24"/>
          <w:lang w:val="tr-TR"/>
        </w:rPr>
        <w:t xml:space="preserve"> eczacilik_fakultesi_guncel_komisyon_listesi.pdf</w:t>
      </w:r>
    </w:p>
    <w:p w14:paraId="35CB2FE0" w14:textId="77777777" w:rsidR="00262414" w:rsidRPr="00262414" w:rsidRDefault="00262414" w:rsidP="00262414">
      <w:pPr>
        <w:spacing w:after="0" w:line="360" w:lineRule="auto"/>
        <w:jc w:val="both"/>
        <w:rPr>
          <w:rFonts w:ascii="Times New Roman" w:eastAsia="Times New Roman" w:hAnsi="Times New Roman" w:cs="Times New Roman"/>
          <w:sz w:val="24"/>
          <w:szCs w:val="24"/>
          <w:lang w:val="tr-TR"/>
        </w:rPr>
      </w:pPr>
      <w:r w:rsidRPr="00262414">
        <w:rPr>
          <w:rFonts w:ascii="Times New Roman" w:eastAsia="Times New Roman" w:hAnsi="Times New Roman" w:cs="Times New Roman"/>
          <w:b/>
          <w:bCs/>
          <w:sz w:val="24"/>
          <w:szCs w:val="24"/>
          <w:lang w:val="tr-TR"/>
        </w:rPr>
        <w:t>[7](</w:t>
      </w:r>
      <w:proofErr w:type="gramStart"/>
      <w:r w:rsidRPr="00262414">
        <w:rPr>
          <w:rFonts w:ascii="Times New Roman" w:eastAsia="Times New Roman" w:hAnsi="Times New Roman" w:cs="Times New Roman"/>
          <w:b/>
          <w:bCs/>
          <w:sz w:val="24"/>
          <w:szCs w:val="24"/>
          <w:lang w:val="tr-TR"/>
        </w:rPr>
        <w:t>3)B.</w:t>
      </w:r>
      <w:proofErr w:type="gramEnd"/>
      <w:r w:rsidRPr="00262414">
        <w:rPr>
          <w:rFonts w:ascii="Times New Roman" w:eastAsia="Times New Roman" w:hAnsi="Times New Roman" w:cs="Times New Roman"/>
          <w:b/>
          <w:bCs/>
          <w:sz w:val="24"/>
          <w:szCs w:val="24"/>
          <w:lang w:val="tr-TR"/>
        </w:rPr>
        <w:t>3.2</w:t>
      </w:r>
      <w:r w:rsidRPr="00262414">
        <w:rPr>
          <w:rFonts w:ascii="Times New Roman" w:eastAsia="Times New Roman" w:hAnsi="Times New Roman" w:cs="Times New Roman"/>
          <w:sz w:val="24"/>
          <w:szCs w:val="24"/>
          <w:lang w:val="tr-TR"/>
        </w:rPr>
        <w:t>. mazeret_sinavi_yonetim_kurulu_karari.pdf</w:t>
      </w:r>
    </w:p>
    <w:p w14:paraId="4EF878E5" w14:textId="77777777" w:rsidR="00262414" w:rsidRPr="00262414" w:rsidRDefault="00262414" w:rsidP="00262414">
      <w:pPr>
        <w:spacing w:after="0" w:line="360" w:lineRule="auto"/>
        <w:jc w:val="both"/>
        <w:rPr>
          <w:sz w:val="24"/>
          <w:szCs w:val="24"/>
          <w:lang w:val="tr-TR"/>
        </w:rPr>
      </w:pPr>
      <w:r w:rsidRPr="00262414">
        <w:rPr>
          <w:rFonts w:ascii="Times New Roman" w:eastAsia="Times New Roman" w:hAnsi="Times New Roman" w:cs="Times New Roman"/>
          <w:b/>
          <w:bCs/>
          <w:sz w:val="24"/>
          <w:szCs w:val="24"/>
          <w:lang w:val="tr-TR"/>
        </w:rPr>
        <w:t>[8](</w:t>
      </w:r>
      <w:proofErr w:type="gramStart"/>
      <w:r w:rsidRPr="00262414">
        <w:rPr>
          <w:rFonts w:ascii="Times New Roman" w:eastAsia="Times New Roman" w:hAnsi="Times New Roman" w:cs="Times New Roman"/>
          <w:b/>
          <w:bCs/>
          <w:sz w:val="24"/>
          <w:szCs w:val="24"/>
          <w:lang w:val="tr-TR"/>
        </w:rPr>
        <w:t>3)B.</w:t>
      </w:r>
      <w:proofErr w:type="gramEnd"/>
      <w:r w:rsidRPr="00262414">
        <w:rPr>
          <w:rFonts w:ascii="Times New Roman" w:eastAsia="Times New Roman" w:hAnsi="Times New Roman" w:cs="Times New Roman"/>
          <w:b/>
          <w:bCs/>
          <w:sz w:val="24"/>
          <w:szCs w:val="24"/>
          <w:lang w:val="tr-TR"/>
        </w:rPr>
        <w:t>3.2.</w:t>
      </w:r>
      <w:r w:rsidRPr="00262414">
        <w:rPr>
          <w:rFonts w:ascii="Times New Roman" w:eastAsia="Times New Roman" w:hAnsi="Times New Roman" w:cs="Times New Roman"/>
          <w:sz w:val="24"/>
          <w:szCs w:val="24"/>
          <w:lang w:val="tr-TR"/>
        </w:rPr>
        <w:t xml:space="preserve"> akademik_literatur_tarama_semineri.pdf</w:t>
      </w:r>
    </w:p>
    <w:p w14:paraId="2D42BED6" w14:textId="77777777" w:rsidR="00262414" w:rsidRPr="00262414" w:rsidRDefault="00262414" w:rsidP="00262414">
      <w:pPr>
        <w:spacing w:after="0" w:line="360" w:lineRule="auto"/>
        <w:jc w:val="both"/>
        <w:rPr>
          <w:rFonts w:ascii="Times New Roman" w:eastAsia="Times New Roman" w:hAnsi="Times New Roman" w:cs="Times New Roman"/>
          <w:sz w:val="24"/>
          <w:szCs w:val="24"/>
          <w:lang w:val="tr-TR"/>
        </w:rPr>
      </w:pPr>
      <w:r w:rsidRPr="00262414">
        <w:rPr>
          <w:rFonts w:ascii="Times New Roman" w:eastAsia="Times New Roman" w:hAnsi="Times New Roman" w:cs="Times New Roman"/>
          <w:b/>
          <w:bCs/>
          <w:sz w:val="24"/>
          <w:szCs w:val="24"/>
          <w:lang w:val="tr-TR"/>
        </w:rPr>
        <w:t>[9](</w:t>
      </w:r>
      <w:proofErr w:type="gramStart"/>
      <w:r w:rsidRPr="00262414">
        <w:rPr>
          <w:rFonts w:ascii="Times New Roman" w:eastAsia="Times New Roman" w:hAnsi="Times New Roman" w:cs="Times New Roman"/>
          <w:b/>
          <w:bCs/>
          <w:sz w:val="24"/>
          <w:szCs w:val="24"/>
          <w:lang w:val="tr-TR"/>
        </w:rPr>
        <w:t>3)B.</w:t>
      </w:r>
      <w:proofErr w:type="gramEnd"/>
      <w:r w:rsidRPr="00262414">
        <w:rPr>
          <w:rFonts w:ascii="Times New Roman" w:eastAsia="Times New Roman" w:hAnsi="Times New Roman" w:cs="Times New Roman"/>
          <w:b/>
          <w:bCs/>
          <w:sz w:val="24"/>
          <w:szCs w:val="24"/>
          <w:lang w:val="tr-TR"/>
        </w:rPr>
        <w:t>3.2.</w:t>
      </w:r>
      <w:r w:rsidRPr="00262414">
        <w:rPr>
          <w:rFonts w:ascii="Times New Roman" w:eastAsia="Times New Roman" w:hAnsi="Times New Roman" w:cs="Times New Roman"/>
          <w:sz w:val="24"/>
          <w:szCs w:val="24"/>
          <w:lang w:val="tr-TR"/>
        </w:rPr>
        <w:t xml:space="preserve"> farmakognozi_nanotip_seminer_etkinligi.pdf</w:t>
      </w:r>
    </w:p>
    <w:p w14:paraId="749FE2D1" w14:textId="77777777" w:rsidR="00262414" w:rsidRPr="00262414" w:rsidRDefault="00262414" w:rsidP="00262414">
      <w:pPr>
        <w:spacing w:after="0" w:line="360" w:lineRule="auto"/>
        <w:jc w:val="both"/>
        <w:rPr>
          <w:sz w:val="24"/>
          <w:szCs w:val="24"/>
          <w:lang w:val="tr-TR"/>
        </w:rPr>
      </w:pPr>
      <w:r w:rsidRPr="00262414">
        <w:rPr>
          <w:rFonts w:ascii="Times New Roman" w:eastAsia="Times New Roman" w:hAnsi="Times New Roman" w:cs="Times New Roman"/>
          <w:b/>
          <w:bCs/>
          <w:sz w:val="24"/>
          <w:szCs w:val="24"/>
          <w:lang w:val="tr-TR"/>
        </w:rPr>
        <w:t>[10](</w:t>
      </w:r>
      <w:proofErr w:type="gramStart"/>
      <w:r w:rsidRPr="00262414">
        <w:rPr>
          <w:rFonts w:ascii="Times New Roman" w:eastAsia="Times New Roman" w:hAnsi="Times New Roman" w:cs="Times New Roman"/>
          <w:b/>
          <w:bCs/>
          <w:sz w:val="24"/>
          <w:szCs w:val="24"/>
          <w:lang w:val="tr-TR"/>
        </w:rPr>
        <w:t>3)B.</w:t>
      </w:r>
      <w:proofErr w:type="gramEnd"/>
      <w:r w:rsidRPr="00262414">
        <w:rPr>
          <w:rFonts w:ascii="Times New Roman" w:eastAsia="Times New Roman" w:hAnsi="Times New Roman" w:cs="Times New Roman"/>
          <w:b/>
          <w:bCs/>
          <w:sz w:val="24"/>
          <w:szCs w:val="24"/>
          <w:lang w:val="tr-TR"/>
        </w:rPr>
        <w:t>3.2</w:t>
      </w:r>
      <w:r w:rsidRPr="00262414">
        <w:rPr>
          <w:rFonts w:ascii="Times New Roman" w:eastAsia="Times New Roman" w:hAnsi="Times New Roman" w:cs="Times New Roman"/>
          <w:sz w:val="24"/>
          <w:szCs w:val="24"/>
          <w:lang w:val="tr-TR"/>
        </w:rPr>
        <w:t>. mezun_izlem_komisyonu_stratejik_hedefler.pdf</w:t>
      </w:r>
    </w:p>
    <w:p w14:paraId="34CD6C47" w14:textId="77777777" w:rsidR="00262414" w:rsidRPr="00262414" w:rsidRDefault="00262414" w:rsidP="004822C6">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B.3.3. Tesis ve Altyapılar</w:t>
      </w:r>
    </w:p>
    <w:p w14:paraId="47BFBF7A"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öğretim elemanları ve idari personelin görevlerini yürütebilmelerini desteklemek amacıyla çalışma alanları sağlanmıştır. Merkez Kampüs V Blok'ta yer alan fakülte binasında, </w:t>
      </w:r>
      <w:r w:rsidRPr="00262414">
        <w:rPr>
          <w:rFonts w:ascii="Times New Roman" w:eastAsia="Times New Roman" w:hAnsi="Times New Roman" w:cs="Times New Roman"/>
          <w:color w:val="000000" w:themeColor="text1"/>
          <w:sz w:val="24"/>
          <w:szCs w:val="24"/>
          <w:lang w:val="tr-TR"/>
        </w:rPr>
        <w:lastRenderedPageBreak/>
        <w:t xml:space="preserve">öğretim elemanlarına tahsis edilmiş 8 çalışma odası ile idari personele tahsis edilmiş 2 çalışma odası bulunmaktadır. Söz konusu ofis ve çalışma alanlarına ilişkin yerleşim planları ve mekân bilgileri kanıt olarak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xml:space="preserve">'te sunulmuştur. Fakültemizde eğitim-öğretim faaliyetlerinin yürütülmesine yönelik öğrenci ve araştırma laboratuvarları, derslikler ile konferans/toplantı ve seminer salonları bulunmaktadır </w:t>
      </w:r>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xml:space="preserve"> Fakülte binamızda 1 adet toplantı odası mevcuttur. Eğitim ve öğretim faaliyetleri, Anafartalar Kampüsü ve Merkez </w:t>
      </w:r>
      <w:proofErr w:type="spellStart"/>
      <w:r w:rsidRPr="00262414">
        <w:rPr>
          <w:rFonts w:ascii="Times New Roman" w:eastAsia="Times New Roman" w:hAnsi="Times New Roman" w:cs="Times New Roman"/>
          <w:color w:val="000000" w:themeColor="text1"/>
          <w:sz w:val="24"/>
          <w:szCs w:val="24"/>
          <w:lang w:val="tr-TR"/>
        </w:rPr>
        <w:t>Kampüs'te</w:t>
      </w:r>
      <w:proofErr w:type="spellEnd"/>
      <w:r w:rsidRPr="00262414">
        <w:rPr>
          <w:rFonts w:ascii="Times New Roman" w:eastAsia="Times New Roman" w:hAnsi="Times New Roman" w:cs="Times New Roman"/>
          <w:color w:val="000000" w:themeColor="text1"/>
          <w:sz w:val="24"/>
          <w:szCs w:val="24"/>
          <w:lang w:val="tr-TR"/>
        </w:rPr>
        <w:t xml:space="preserve">, sınıf ve ders mevcutlarına göre rektörlük tarafından uygun görülen dersliklerde yürütülmektedir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xml:space="preserve"> Bu kapsamda Rektörlük tarafından ortak kullanıma tahsis edilen 2 adet bilgisayar laboratuvarı, 2 adet seminer salonu, 2 adet kütüphane/ders çalışma salonu bulunmaktadır. Ayrıca fakültemizin münhasır kullanımına tahsis edilmiş 4 adet öğrenci laboratuvarı mevcuttur </w:t>
      </w:r>
      <w:r w:rsidRPr="00262414">
        <w:rPr>
          <w:rFonts w:ascii="Times New Roman" w:eastAsia="Times New Roman" w:hAnsi="Times New Roman" w:cs="Times New Roman"/>
          <w:b/>
          <w:bCs/>
          <w:color w:val="000000" w:themeColor="text1"/>
          <w:sz w:val="24"/>
          <w:szCs w:val="24"/>
          <w:lang w:val="tr-TR"/>
        </w:rPr>
        <w:t>[2_OD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4_OD3][5_OD3].</w:t>
      </w:r>
      <w:r w:rsidRPr="00262414">
        <w:rPr>
          <w:rFonts w:ascii="Times New Roman" w:eastAsia="Times New Roman" w:hAnsi="Times New Roman" w:cs="Times New Roman"/>
          <w:color w:val="000000" w:themeColor="text1"/>
          <w:sz w:val="24"/>
          <w:szCs w:val="24"/>
          <w:lang w:val="tr-TR"/>
        </w:rPr>
        <w:t xml:space="preserve"> Söz konusu derslik olanaklarına ilişkin kanıtlar, uygulama derslerine yönelik laboratuvarların fiziksel uygunluğuna ilişkin kanıtlar, ortak kullanılan konferans/toplantı ve seminer salonlarına ilişkin kanıtlar ile sunulmuştur. Kütüphane fiziksel alanı, kapasite ve çalışma saatlerine ilişkin kanıtlar ise</w:t>
      </w:r>
      <w:r w:rsidRPr="00262414">
        <w:rPr>
          <w:rFonts w:ascii="Times New Roman" w:eastAsia="Times New Roman" w:hAnsi="Times New Roman" w:cs="Times New Roman"/>
          <w:b/>
          <w:bCs/>
          <w:color w:val="000000" w:themeColor="text1"/>
          <w:sz w:val="24"/>
          <w:szCs w:val="24"/>
          <w:lang w:val="tr-TR"/>
        </w:rPr>
        <w:t xml:space="preserve"> [5_OD3] </w:t>
      </w:r>
      <w:r w:rsidRPr="00262414">
        <w:rPr>
          <w:rFonts w:ascii="Times New Roman" w:eastAsia="Times New Roman" w:hAnsi="Times New Roman" w:cs="Times New Roman"/>
          <w:color w:val="000000" w:themeColor="text1"/>
          <w:sz w:val="24"/>
          <w:szCs w:val="24"/>
          <w:lang w:val="tr-TR"/>
        </w:rPr>
        <w:t xml:space="preserve">kapsamında gösterilmiştir. Fakültede, öğrencilerin ders dışı zamanlarda yararlanabilecekleri dinlenme alanları ile öğrenci etkinliklerine uygun ortak kullanım alanları bulunmaktadır </w:t>
      </w:r>
      <w:r w:rsidRPr="00262414">
        <w:rPr>
          <w:rFonts w:ascii="Times New Roman" w:eastAsia="Times New Roman" w:hAnsi="Times New Roman" w:cs="Times New Roman"/>
          <w:b/>
          <w:bCs/>
          <w:color w:val="000000" w:themeColor="text1"/>
          <w:sz w:val="24"/>
          <w:szCs w:val="24"/>
          <w:lang w:val="tr-TR"/>
        </w:rPr>
        <w:t>[6_OD3]</w:t>
      </w:r>
      <w:r w:rsidRPr="00262414">
        <w:rPr>
          <w:rFonts w:ascii="Times New Roman" w:eastAsia="Times New Roman" w:hAnsi="Times New Roman" w:cs="Times New Roman"/>
          <w:color w:val="000000" w:themeColor="text1"/>
          <w:sz w:val="24"/>
          <w:szCs w:val="24"/>
          <w:lang w:val="tr-TR"/>
        </w:rPr>
        <w:t xml:space="preserve">. Ayrıca öğretim elemanlarının bir araya gelerek etkileşim ve sosyalleşme sağlayabilecekleri ortak alanlar da mevcuttur. Bu alanların kullanımı, fakültenin mevcut fiziki imkânları çerçevesinde yürütülmekte olup ilgili kanıtlar </w:t>
      </w:r>
      <w:r w:rsidRPr="00262414">
        <w:rPr>
          <w:rFonts w:ascii="Times New Roman" w:eastAsia="Times New Roman" w:hAnsi="Times New Roman" w:cs="Times New Roman"/>
          <w:b/>
          <w:bCs/>
          <w:color w:val="000000" w:themeColor="text1"/>
          <w:sz w:val="24"/>
          <w:szCs w:val="24"/>
          <w:lang w:val="tr-TR"/>
        </w:rPr>
        <w:t>[7_OD3]</w:t>
      </w:r>
      <w:r w:rsidRPr="00262414">
        <w:rPr>
          <w:rFonts w:ascii="Times New Roman" w:eastAsia="Times New Roman" w:hAnsi="Times New Roman" w:cs="Times New Roman"/>
          <w:color w:val="000000" w:themeColor="text1"/>
          <w:sz w:val="24"/>
          <w:szCs w:val="24"/>
          <w:lang w:val="tr-TR"/>
        </w:rPr>
        <w:t xml:space="preserve"> sunulmuştur. Fakülte bünyesindeki fiziksel alanların engelli bireylerin erişimine uygun hâle getirilmesi amacıyla, ilgili mevzuat çerçevesinde uygunluk değerlendirmelerinin yapılması ve iyileştirme planlarının oluşturulması amaçlanmaktadır. Fakültenin tüm alanlarında eğitim-öğretim ve araştırma faaliyetlerinin güvenli bir şekilde yürütülmesini sağlamak amacıyla iş sağlığı ve güvenliği (İSG) önlemleri alınmakta ve risklerin azaltılmasına yönelik uygulamalar sürdürülmektedir. Bunun yanı sıra fakültede oluşan atıkların sınıflandırılması, geçici depolanması ve bertaraf edilmesine yönelik süreçleri kapsayan bir atık yönetimi planı oluşturulmuş ve uygulamaya alınmıştır. İSG uygulamalarına ilişkin kanıtlar </w:t>
      </w:r>
      <w:r w:rsidRPr="00262414">
        <w:rPr>
          <w:rFonts w:ascii="Times New Roman" w:eastAsia="Times New Roman" w:hAnsi="Times New Roman" w:cs="Times New Roman"/>
          <w:b/>
          <w:bCs/>
          <w:color w:val="000000" w:themeColor="text1"/>
          <w:sz w:val="24"/>
          <w:szCs w:val="24"/>
          <w:lang w:val="tr-TR"/>
        </w:rPr>
        <w:t>[8_OD3],</w:t>
      </w:r>
      <w:r w:rsidRPr="00262414">
        <w:rPr>
          <w:rFonts w:ascii="Times New Roman" w:eastAsia="Times New Roman" w:hAnsi="Times New Roman" w:cs="Times New Roman"/>
          <w:color w:val="000000" w:themeColor="text1"/>
          <w:sz w:val="24"/>
          <w:szCs w:val="24"/>
          <w:lang w:val="tr-TR"/>
        </w:rPr>
        <w:t xml:space="preserve"> atık yönetimi süreçlerini gösteren kanıtlayıcı dokümanlar ise </w:t>
      </w:r>
      <w:r w:rsidRPr="00262414">
        <w:rPr>
          <w:rFonts w:ascii="Times New Roman" w:eastAsia="Times New Roman" w:hAnsi="Times New Roman" w:cs="Times New Roman"/>
          <w:b/>
          <w:bCs/>
          <w:color w:val="000000" w:themeColor="text1"/>
          <w:sz w:val="24"/>
          <w:szCs w:val="24"/>
          <w:lang w:val="tr-TR"/>
        </w:rPr>
        <w:t xml:space="preserve">[9_OD3] </w:t>
      </w:r>
      <w:r w:rsidRPr="00262414">
        <w:rPr>
          <w:rFonts w:ascii="Times New Roman" w:eastAsia="Times New Roman" w:hAnsi="Times New Roman" w:cs="Times New Roman"/>
          <w:color w:val="000000" w:themeColor="text1"/>
          <w:sz w:val="24"/>
          <w:szCs w:val="24"/>
          <w:lang w:val="tr-TR"/>
        </w:rPr>
        <w:t xml:space="preserve">kapsamında sunulmuştur. Üniversite genelinde, personelin günlük iş yaşamında motivasyonunu ve iyi oluşunu desteklemeye yönelik spor, kişisel gelişim ve sosyal destek uygulamaları yürütülmektedir. Bu kapsamda; üniversite yerleşkelerinde personelin yararlanabileceği spor tesisleri ve spor kart/üyelik uygulamaları </w:t>
      </w:r>
      <w:r w:rsidRPr="00262414">
        <w:rPr>
          <w:rFonts w:ascii="Times New Roman" w:eastAsia="Times New Roman" w:hAnsi="Times New Roman" w:cs="Times New Roman"/>
          <w:b/>
          <w:bCs/>
          <w:color w:val="000000" w:themeColor="text1"/>
          <w:sz w:val="24"/>
          <w:szCs w:val="24"/>
          <w:lang w:val="tr-TR"/>
        </w:rPr>
        <w:t>[10_OD3],</w:t>
      </w:r>
      <w:r w:rsidRPr="00262414">
        <w:rPr>
          <w:rFonts w:ascii="Times New Roman" w:eastAsia="Times New Roman" w:hAnsi="Times New Roman" w:cs="Times New Roman"/>
          <w:color w:val="000000" w:themeColor="text1"/>
          <w:sz w:val="24"/>
          <w:szCs w:val="24"/>
          <w:lang w:val="tr-TR"/>
        </w:rPr>
        <w:t xml:space="preserve"> kreş hizmeti, elektrikli araç şarj olanakları, telefon satın alımına yönelik destekler ile yabancı dil eğitimi indirimleri </w:t>
      </w:r>
      <w:r w:rsidRPr="00262414">
        <w:rPr>
          <w:rFonts w:ascii="Times New Roman" w:eastAsia="Times New Roman" w:hAnsi="Times New Roman" w:cs="Times New Roman"/>
          <w:b/>
          <w:bCs/>
          <w:color w:val="000000" w:themeColor="text1"/>
          <w:sz w:val="24"/>
          <w:szCs w:val="24"/>
          <w:lang w:val="tr-TR"/>
        </w:rPr>
        <w:t xml:space="preserve">[11_OD3] </w:t>
      </w:r>
      <w:r w:rsidRPr="00262414">
        <w:rPr>
          <w:rFonts w:ascii="Times New Roman" w:eastAsia="Times New Roman" w:hAnsi="Times New Roman" w:cs="Times New Roman"/>
          <w:color w:val="000000" w:themeColor="text1"/>
          <w:sz w:val="24"/>
          <w:szCs w:val="24"/>
          <w:lang w:val="tr-TR"/>
        </w:rPr>
        <w:t xml:space="preserve">kapsamında tek bir kanıt seti hâlinde sunulmuştur. Ayrıca personelin katılımını ve motivasyonunu artırmaya yönelik olarak Rektörlük tarafından yürütülen ödüllü soru ve yarışma uygulamalarına ilişkin kanıtlar </w:t>
      </w:r>
      <w:r w:rsidRPr="00262414">
        <w:rPr>
          <w:rFonts w:ascii="Times New Roman" w:eastAsia="Times New Roman" w:hAnsi="Times New Roman" w:cs="Times New Roman"/>
          <w:b/>
          <w:bCs/>
          <w:color w:val="000000" w:themeColor="text1"/>
          <w:sz w:val="24"/>
          <w:szCs w:val="24"/>
          <w:lang w:val="tr-TR"/>
        </w:rPr>
        <w:t>[12_OD3]'</w:t>
      </w:r>
      <w:r w:rsidRPr="00262414">
        <w:rPr>
          <w:rFonts w:ascii="Times New Roman" w:eastAsia="Times New Roman" w:hAnsi="Times New Roman" w:cs="Times New Roman"/>
          <w:color w:val="000000" w:themeColor="text1"/>
          <w:sz w:val="24"/>
          <w:szCs w:val="24"/>
          <w:lang w:val="tr-TR"/>
        </w:rPr>
        <w:t>da gösterilmiştir.</w:t>
      </w:r>
    </w:p>
    <w:p w14:paraId="22218370"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Kurumun genelinde tesis ve altyapı erişilebilir ve bunlardan fırsat eşitliğine dayalı olarak yararlanılmaktadır.</w:t>
      </w:r>
    </w:p>
    <w:p w14:paraId="7ABC2A8A"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1FB8DB95"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3.3.</w:t>
      </w:r>
      <w:r w:rsidRPr="00262414">
        <w:rPr>
          <w:rFonts w:ascii="Times New Roman" w:eastAsia="Times New Roman" w:hAnsi="Times New Roman" w:cs="Times New Roman"/>
          <w:color w:val="000000" w:themeColor="text1"/>
          <w:sz w:val="24"/>
          <w:szCs w:val="24"/>
          <w:lang w:val="tr-TR"/>
        </w:rPr>
        <w:t xml:space="preserve"> kroki_v_blok.pdf</w:t>
      </w:r>
    </w:p>
    <w:p w14:paraId="11CCA8E4"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3.3.</w:t>
      </w:r>
      <w:r w:rsidRPr="00262414">
        <w:rPr>
          <w:rFonts w:ascii="Times New Roman" w:eastAsia="Times New Roman" w:hAnsi="Times New Roman" w:cs="Times New Roman"/>
          <w:color w:val="000000" w:themeColor="text1"/>
          <w:sz w:val="24"/>
          <w:szCs w:val="24"/>
          <w:lang w:val="tr-TR"/>
        </w:rPr>
        <w:t xml:space="preserve"> kroki_laboratuvarlar.pdf</w:t>
      </w:r>
    </w:p>
    <w:p w14:paraId="7377EA6C"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3.3. </w:t>
      </w:r>
      <w:r w:rsidRPr="00262414">
        <w:rPr>
          <w:rFonts w:ascii="Times New Roman" w:eastAsia="Times New Roman" w:hAnsi="Times New Roman" w:cs="Times New Roman"/>
          <w:color w:val="000000" w:themeColor="text1"/>
          <w:sz w:val="24"/>
          <w:szCs w:val="24"/>
          <w:lang w:val="tr-TR"/>
        </w:rPr>
        <w:t>rektorluk_kaynak_planlama.pdf</w:t>
      </w:r>
    </w:p>
    <w:p w14:paraId="5A6928E5"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3.3. </w:t>
      </w:r>
      <w:r w:rsidRPr="00262414">
        <w:rPr>
          <w:rFonts w:ascii="Times New Roman" w:eastAsia="Times New Roman" w:hAnsi="Times New Roman" w:cs="Times New Roman"/>
          <w:color w:val="000000" w:themeColor="text1"/>
          <w:sz w:val="24"/>
          <w:szCs w:val="24"/>
          <w:lang w:val="tr-TR"/>
        </w:rPr>
        <w:t>bilisim_laboratuvari_web_sayfasi.pdf</w:t>
      </w:r>
    </w:p>
    <w:p w14:paraId="0F52B62E"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3.3.</w:t>
      </w:r>
      <w:r w:rsidRPr="00262414">
        <w:rPr>
          <w:rFonts w:ascii="Times New Roman" w:eastAsia="Times New Roman" w:hAnsi="Times New Roman" w:cs="Times New Roman"/>
          <w:color w:val="000000" w:themeColor="text1"/>
          <w:sz w:val="24"/>
          <w:szCs w:val="24"/>
          <w:lang w:val="tr-TR"/>
        </w:rPr>
        <w:t xml:space="preserve"> kutuphane_ankara_medipol_üniversitesi_web_sayfasi.pdf</w:t>
      </w:r>
    </w:p>
    <w:p w14:paraId="7323C625"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3.3. </w:t>
      </w:r>
      <w:r w:rsidRPr="00262414">
        <w:rPr>
          <w:rFonts w:ascii="Times New Roman" w:eastAsia="Times New Roman" w:hAnsi="Times New Roman" w:cs="Times New Roman"/>
          <w:color w:val="000000" w:themeColor="text1"/>
          <w:sz w:val="24"/>
          <w:szCs w:val="24"/>
          <w:lang w:val="tr-TR"/>
        </w:rPr>
        <w:t>universite_goruntuleri.pdf</w:t>
      </w:r>
    </w:p>
    <w:p w14:paraId="3E756590"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lastRenderedPageBreak/>
        <w:t>[7](</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3.3. </w:t>
      </w:r>
      <w:r w:rsidRPr="00262414">
        <w:rPr>
          <w:rFonts w:ascii="Times New Roman" w:eastAsia="Times New Roman" w:hAnsi="Times New Roman" w:cs="Times New Roman"/>
          <w:color w:val="000000" w:themeColor="text1"/>
          <w:sz w:val="24"/>
          <w:szCs w:val="24"/>
          <w:lang w:val="tr-TR"/>
        </w:rPr>
        <w:t>yemek_hizmetleri_ve_kafeterya.pdf</w:t>
      </w:r>
    </w:p>
    <w:p w14:paraId="38C62359"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3.3.</w:t>
      </w:r>
      <w:r w:rsidRPr="00262414">
        <w:rPr>
          <w:rFonts w:ascii="Times New Roman" w:eastAsia="Times New Roman" w:hAnsi="Times New Roman" w:cs="Times New Roman"/>
          <w:color w:val="000000" w:themeColor="text1"/>
          <w:sz w:val="24"/>
          <w:szCs w:val="24"/>
          <w:lang w:val="tr-TR"/>
        </w:rPr>
        <w:t xml:space="preserve"> isg_egitimi_ogrenci_duyurusu.pdf</w:t>
      </w:r>
    </w:p>
    <w:p w14:paraId="2446E599"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[9](</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3.3.</w:t>
      </w:r>
      <w:r w:rsidRPr="00262414">
        <w:rPr>
          <w:rFonts w:ascii="Times New Roman" w:eastAsia="Times New Roman" w:hAnsi="Times New Roman" w:cs="Times New Roman"/>
          <w:color w:val="000000" w:themeColor="text1"/>
          <w:sz w:val="24"/>
          <w:szCs w:val="24"/>
          <w:lang w:val="tr-TR"/>
        </w:rPr>
        <w:t xml:space="preserve"> atik_yönetimi.pdf</w:t>
      </w:r>
    </w:p>
    <w:p w14:paraId="4EE2F75F"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[10](</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3.3.</w:t>
      </w:r>
      <w:r w:rsidRPr="00262414">
        <w:rPr>
          <w:rFonts w:ascii="Times New Roman" w:eastAsia="Times New Roman" w:hAnsi="Times New Roman" w:cs="Times New Roman"/>
          <w:color w:val="000000" w:themeColor="text1"/>
          <w:sz w:val="24"/>
          <w:szCs w:val="24"/>
          <w:lang w:val="tr-TR"/>
        </w:rPr>
        <w:t xml:space="preserve"> multisport_kart_basvuruları_duyuru.pdf</w:t>
      </w:r>
    </w:p>
    <w:p w14:paraId="7438DAB7"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3.3.</w:t>
      </w:r>
      <w:r w:rsidRPr="00262414">
        <w:rPr>
          <w:rFonts w:ascii="Times New Roman" w:eastAsia="Times New Roman" w:hAnsi="Times New Roman" w:cs="Times New Roman"/>
          <w:color w:val="000000" w:themeColor="text1"/>
          <w:sz w:val="24"/>
          <w:szCs w:val="24"/>
          <w:lang w:val="tr-TR"/>
        </w:rPr>
        <w:t xml:space="preserve"> personel_destek_uygulamalari.pdf</w:t>
      </w:r>
    </w:p>
    <w:p w14:paraId="558812F2" w14:textId="5D4FD884" w:rsidR="00262414" w:rsidRPr="00262414" w:rsidRDefault="00262414" w:rsidP="004822C6">
      <w:pPr>
        <w:spacing w:before="120" w:after="12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3.3. </w:t>
      </w:r>
      <w:r w:rsidRPr="00262414">
        <w:rPr>
          <w:rFonts w:ascii="Times New Roman" w:eastAsia="Times New Roman" w:hAnsi="Times New Roman" w:cs="Times New Roman"/>
          <w:color w:val="000000" w:themeColor="text1"/>
          <w:sz w:val="24"/>
          <w:szCs w:val="24"/>
          <w:lang w:val="tr-TR"/>
        </w:rPr>
        <w:t>haftanin_odullu_sorusu.pdf</w:t>
      </w:r>
    </w:p>
    <w:p w14:paraId="604BAB93" w14:textId="77777777" w:rsidR="00262414" w:rsidRPr="00262414" w:rsidRDefault="00262414" w:rsidP="004822C6">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B.3.4. Dezavantajlı Gruplar</w:t>
      </w:r>
    </w:p>
    <w:p w14:paraId="52020230" w14:textId="03AD619E"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Dezavantajlı ve engelli öğrencilerin eğitim ortamlarına uyumunu sağlamak kurumun temel kapsayıcılık ilkelerinden biri olarak kabul edilmektedir. Ancak, 2025</w:t>
      </w:r>
      <w:r w:rsidR="00BA0CDC">
        <w:rPr>
          <w:rFonts w:ascii="Times New Roman" w:eastAsia="Times New Roman" w:hAnsi="Times New Roman" w:cs="Times New Roman"/>
          <w:color w:val="000000" w:themeColor="text1"/>
          <w:sz w:val="24"/>
          <w:szCs w:val="24"/>
          <w:lang w:val="tr-TR"/>
        </w:rPr>
        <w:t xml:space="preserve"> yılında yayımlanan öz değerlendirme raporu</w:t>
      </w:r>
      <w:r w:rsidRPr="00262414">
        <w:rPr>
          <w:rFonts w:ascii="Times New Roman" w:eastAsia="Times New Roman" w:hAnsi="Times New Roman" w:cs="Times New Roman"/>
          <w:color w:val="000000" w:themeColor="text1"/>
          <w:sz w:val="24"/>
          <w:szCs w:val="24"/>
          <w:lang w:val="tr-TR"/>
        </w:rPr>
        <w:t xml:space="preserve"> bulgularına göre, engelli öğrencilerin akademik ve sosyal yaşama katılımlarını destekleyecek üniversite genelindeki hizmetlerin yanı sıra "fakülteye özgü" spesifik uyum uygulamalarının henüz tam olarak yapılandırılamadığı tespit edilmiştir (</w:t>
      </w:r>
      <w:proofErr w:type="spellStart"/>
      <w:proofErr w:type="gramStart"/>
      <w:r w:rsidRPr="00262414">
        <w:rPr>
          <w:rFonts w:ascii="Times New Roman" w:eastAsia="Times New Roman" w:hAnsi="Times New Roman" w:cs="Times New Roman"/>
          <w:color w:val="000000" w:themeColor="text1"/>
          <w:sz w:val="24"/>
          <w:szCs w:val="24"/>
          <w:lang w:val="tr-TR"/>
        </w:rPr>
        <w:t>bkz.Eczacılık</w:t>
      </w:r>
      <w:proofErr w:type="spellEnd"/>
      <w:proofErr w:type="gramEnd"/>
      <w:r w:rsidRPr="00262414">
        <w:rPr>
          <w:rFonts w:ascii="Times New Roman" w:eastAsia="Times New Roman" w:hAnsi="Times New Roman" w:cs="Times New Roman"/>
          <w:color w:val="000000" w:themeColor="text1"/>
          <w:sz w:val="24"/>
          <w:szCs w:val="24"/>
          <w:lang w:val="tr-TR"/>
        </w:rPr>
        <w:t xml:space="preserve"> Fakültesi Öz Değerlendirme Raporu, </w:t>
      </w:r>
      <w:proofErr w:type="spellStart"/>
      <w:r w:rsidRPr="00262414">
        <w:rPr>
          <w:rFonts w:ascii="Times New Roman" w:eastAsia="Times New Roman" w:hAnsi="Times New Roman" w:cs="Times New Roman"/>
          <w:color w:val="000000" w:themeColor="text1"/>
          <w:sz w:val="24"/>
          <w:szCs w:val="24"/>
          <w:lang w:val="tr-TR"/>
        </w:rPr>
        <w:t>syf</w:t>
      </w:r>
      <w:proofErr w:type="spellEnd"/>
      <w:r w:rsidRPr="00262414">
        <w:rPr>
          <w:rFonts w:ascii="Times New Roman" w:eastAsia="Times New Roman" w:hAnsi="Times New Roman" w:cs="Times New Roman"/>
          <w:color w:val="000000" w:themeColor="text1"/>
          <w:sz w:val="24"/>
          <w:szCs w:val="24"/>
          <w:lang w:val="tr-TR"/>
        </w:rPr>
        <w:t xml:space="preserve">. 55) </w:t>
      </w:r>
      <w:r w:rsidRPr="00262414">
        <w:rPr>
          <w:rFonts w:ascii="Times New Roman" w:eastAsia="Times New Roman" w:hAnsi="Times New Roman" w:cs="Times New Roman"/>
          <w:b/>
          <w:bCs/>
          <w:color w:val="000000" w:themeColor="text1"/>
          <w:sz w:val="24"/>
          <w:szCs w:val="24"/>
          <w:lang w:val="tr-TR"/>
        </w:rPr>
        <w:t>[1_OD2]</w:t>
      </w:r>
      <w:r w:rsidRPr="00262414">
        <w:rPr>
          <w:rFonts w:ascii="Times New Roman" w:eastAsia="Times New Roman" w:hAnsi="Times New Roman" w:cs="Times New Roman"/>
          <w:color w:val="000000" w:themeColor="text1"/>
          <w:sz w:val="24"/>
          <w:szCs w:val="24"/>
          <w:lang w:val="tr-TR"/>
        </w:rPr>
        <w:t xml:space="preserve">. Bu eksiklik, fakültenin gelişmeye açık bir alanı olarak açıkça vurgulanmış ve 2026-2030 Stratejik Planı dâhilindeki sürekli iyileştirme adımlarına eklenmiştir (bkz. Eczacılık Fakültesi Stratejik Planı, syf.46, 71) </w:t>
      </w:r>
      <w:r w:rsidRPr="00262414">
        <w:rPr>
          <w:rFonts w:ascii="Times New Roman" w:eastAsia="Times New Roman" w:hAnsi="Times New Roman" w:cs="Times New Roman"/>
          <w:b/>
          <w:bCs/>
          <w:color w:val="000000" w:themeColor="text1"/>
          <w:sz w:val="24"/>
          <w:szCs w:val="24"/>
          <w:lang w:val="tr-TR"/>
        </w:rPr>
        <w:t>[2_OD2]</w:t>
      </w:r>
      <w:r w:rsidRPr="00262414">
        <w:rPr>
          <w:rFonts w:ascii="Times New Roman" w:eastAsia="Times New Roman" w:hAnsi="Times New Roman" w:cs="Times New Roman"/>
          <w:color w:val="000000" w:themeColor="text1"/>
          <w:sz w:val="24"/>
          <w:szCs w:val="24"/>
          <w:lang w:val="tr-TR"/>
        </w:rPr>
        <w:t xml:space="preserve">. Ayrıca, öğrenci anketlerinden elde edilen veriler ışığında, öğrencilerin kurumsal destek hizmetlerine ilişkin beklentilerinin karşılanma oranları ölçülerek ilgili komisyonlarca değerlendirilmektedir </w:t>
      </w:r>
      <w:r w:rsidRPr="00262414">
        <w:rPr>
          <w:rFonts w:ascii="Times New Roman" w:eastAsia="Times New Roman" w:hAnsi="Times New Roman" w:cs="Times New Roman"/>
          <w:b/>
          <w:bCs/>
          <w:color w:val="000000" w:themeColor="text1"/>
          <w:sz w:val="24"/>
          <w:szCs w:val="24"/>
          <w:lang w:val="tr-TR"/>
        </w:rPr>
        <w:t>[3_OD2]</w:t>
      </w:r>
      <w:r w:rsidRPr="00262414">
        <w:rPr>
          <w:rFonts w:ascii="Times New Roman" w:eastAsia="Times New Roman" w:hAnsi="Times New Roman" w:cs="Times New Roman"/>
          <w:color w:val="000000" w:themeColor="text1"/>
          <w:sz w:val="24"/>
          <w:szCs w:val="24"/>
          <w:lang w:val="tr-TR"/>
        </w:rPr>
        <w:t xml:space="preserve">. Fakülte yönetimi, öğrencilerin tüm akademik ve sosyal destek mekanizmalarından eşit ve adil bir biçimde faydalanabilmesi için paydaş katılımına dayalı çözüm stratejileri üretmeye devam etmektedir. Nitekim kapsayıcılık ilkesinin sahaya yansımasının en somut adımı olarak Sınav ve Ders Programı Hazırlama Komisyonu, "engelli öğrencilere yönelik sınav uyarlamalarının %100 oranına çıkarılmasını" beş yıllık stratejik hedefleri arasına alarak engelli öğrenciler için engelsiz bir ölçme-değerlendirme ortamı taahhüt etmiştir </w:t>
      </w:r>
      <w:r w:rsidRPr="00262414">
        <w:rPr>
          <w:rFonts w:ascii="Times New Roman" w:eastAsia="Times New Roman" w:hAnsi="Times New Roman" w:cs="Times New Roman"/>
          <w:b/>
          <w:bCs/>
          <w:color w:val="000000" w:themeColor="text1"/>
          <w:sz w:val="24"/>
          <w:szCs w:val="24"/>
          <w:lang w:val="tr-TR"/>
        </w:rPr>
        <w:t>[4_OD2]</w:t>
      </w:r>
      <w:r w:rsidRPr="00262414">
        <w:rPr>
          <w:rFonts w:ascii="Times New Roman" w:eastAsia="Times New Roman" w:hAnsi="Times New Roman" w:cs="Times New Roman"/>
          <w:color w:val="000000" w:themeColor="text1"/>
          <w:sz w:val="24"/>
          <w:szCs w:val="24"/>
          <w:lang w:val="tr-TR"/>
        </w:rPr>
        <w:t>.</w:t>
      </w:r>
    </w:p>
    <w:p w14:paraId="321AD8D5"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(2):</w:t>
      </w:r>
      <w:r w:rsidRPr="00262414">
        <w:rPr>
          <w:rFonts w:ascii="Times New Roman" w:eastAsia="Times New Roman" w:hAnsi="Times New Roman" w:cs="Times New Roman"/>
          <w:color w:val="000000" w:themeColor="text1"/>
          <w:sz w:val="24"/>
          <w:szCs w:val="24"/>
          <w:lang w:val="tr-TR"/>
        </w:rPr>
        <w:t xml:space="preserve"> Dezavantajlı grupların eğitim olanaklarına nitelikli ve adil erişimine ilişkin planlamalar bulunmaktadır.</w:t>
      </w:r>
    </w:p>
    <w:p w14:paraId="4AFD44B6"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7141D215"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2)B.</w:t>
      </w:r>
      <w:proofErr w:type="gramEnd"/>
      <w:r w:rsidRPr="00262414">
        <w:rPr>
          <w:rFonts w:ascii="Times New Roman" w:eastAsia="Times New Roman" w:hAnsi="Times New Roman" w:cs="Times New Roman"/>
          <w:b/>
          <w:bCs/>
          <w:color w:val="000000" w:themeColor="text1"/>
          <w:sz w:val="24"/>
          <w:szCs w:val="24"/>
          <w:lang w:val="tr-TR"/>
        </w:rPr>
        <w:t xml:space="preserve">3.4. </w:t>
      </w:r>
      <w:r w:rsidRPr="00262414">
        <w:rPr>
          <w:rFonts w:ascii="Times New Roman" w:eastAsia="Times New Roman" w:hAnsi="Times New Roman" w:cs="Times New Roman"/>
          <w:color w:val="000000" w:themeColor="text1"/>
          <w:sz w:val="24"/>
          <w:szCs w:val="24"/>
          <w:lang w:val="tr-TR"/>
        </w:rPr>
        <w:t>eczacilik_fakultesi_oz_degerlendirme_raporu.pdf</w:t>
      </w:r>
    </w:p>
    <w:p w14:paraId="052552EA"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2)B.</w:t>
      </w:r>
      <w:proofErr w:type="gramEnd"/>
      <w:r w:rsidRPr="00262414">
        <w:rPr>
          <w:rFonts w:ascii="Times New Roman" w:eastAsia="Times New Roman" w:hAnsi="Times New Roman" w:cs="Times New Roman"/>
          <w:b/>
          <w:bCs/>
          <w:color w:val="000000" w:themeColor="text1"/>
          <w:sz w:val="24"/>
          <w:szCs w:val="24"/>
          <w:lang w:val="tr-TR"/>
        </w:rPr>
        <w:t xml:space="preserve">3.4. </w:t>
      </w:r>
      <w:r w:rsidRPr="00262414">
        <w:rPr>
          <w:rFonts w:ascii="Times New Roman" w:eastAsia="Times New Roman" w:hAnsi="Times New Roman" w:cs="Times New Roman"/>
          <w:color w:val="000000" w:themeColor="text1"/>
          <w:sz w:val="24"/>
          <w:szCs w:val="24"/>
          <w:lang w:val="tr-TR"/>
        </w:rPr>
        <w:t>eczacilik_fakultesi_stratejik_plani.pdf</w:t>
      </w:r>
    </w:p>
    <w:p w14:paraId="03EA820D"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2)B.</w:t>
      </w:r>
      <w:proofErr w:type="gramEnd"/>
      <w:r w:rsidRPr="00262414">
        <w:rPr>
          <w:rFonts w:ascii="Times New Roman" w:eastAsia="Times New Roman" w:hAnsi="Times New Roman" w:cs="Times New Roman"/>
          <w:b/>
          <w:bCs/>
          <w:color w:val="000000" w:themeColor="text1"/>
          <w:sz w:val="24"/>
          <w:szCs w:val="24"/>
          <w:lang w:val="tr-TR"/>
        </w:rPr>
        <w:t xml:space="preserve">3.4. </w:t>
      </w:r>
      <w:r w:rsidRPr="00262414">
        <w:rPr>
          <w:rFonts w:ascii="Times New Roman" w:eastAsia="Times New Roman" w:hAnsi="Times New Roman" w:cs="Times New Roman"/>
          <w:color w:val="000000" w:themeColor="text1"/>
          <w:sz w:val="24"/>
          <w:szCs w:val="24"/>
          <w:lang w:val="tr-TR"/>
        </w:rPr>
        <w:t>fakulte_memnuniyet_anket_raporu.pdf</w:t>
      </w:r>
    </w:p>
    <w:p w14:paraId="4D0B4E62" w14:textId="47EB9DE9" w:rsidR="00262414" w:rsidRPr="00CB3778"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2)B.</w:t>
      </w:r>
      <w:proofErr w:type="gramEnd"/>
      <w:r w:rsidRPr="00262414">
        <w:rPr>
          <w:rFonts w:ascii="Times New Roman" w:eastAsia="Times New Roman" w:hAnsi="Times New Roman" w:cs="Times New Roman"/>
          <w:b/>
          <w:bCs/>
          <w:color w:val="000000" w:themeColor="text1"/>
          <w:sz w:val="24"/>
          <w:szCs w:val="24"/>
          <w:lang w:val="tr-TR"/>
        </w:rPr>
        <w:t xml:space="preserve">3.4. </w:t>
      </w:r>
      <w:r w:rsidRPr="00262414">
        <w:rPr>
          <w:rFonts w:ascii="Times New Roman" w:eastAsia="Times New Roman" w:hAnsi="Times New Roman" w:cs="Times New Roman"/>
          <w:color w:val="000000" w:themeColor="text1"/>
          <w:sz w:val="24"/>
          <w:szCs w:val="24"/>
          <w:lang w:val="tr-TR"/>
        </w:rPr>
        <w:t>sinav_ve_ders_programi_stratejik_hedef.pdf</w:t>
      </w:r>
    </w:p>
    <w:p w14:paraId="45CAE25D" w14:textId="77777777" w:rsidR="00262414" w:rsidRPr="00262414" w:rsidRDefault="00262414" w:rsidP="00CB3778">
      <w:pPr>
        <w:spacing w:before="120" w:after="120" w:line="360" w:lineRule="auto"/>
        <w:jc w:val="both"/>
        <w:outlineLvl w:val="0"/>
        <w:rPr>
          <w:rFonts w:ascii="Times New Roman" w:eastAsia="Times New Roman" w:hAnsi="Times New Roman" w:cs="Times New Roman"/>
          <w:b/>
          <w:bCs/>
          <w:color w:val="000000" w:themeColor="text1"/>
          <w:kern w:val="36"/>
          <w:sz w:val="24"/>
          <w:szCs w:val="24"/>
          <w:lang w:val="tr-TR"/>
        </w:rPr>
      </w:pPr>
      <w:r w:rsidRPr="00262414">
        <w:rPr>
          <w:rFonts w:ascii="Times New Roman" w:eastAsia="Times New Roman" w:hAnsi="Times New Roman" w:cs="Times New Roman"/>
          <w:b/>
          <w:bCs/>
          <w:color w:val="000000" w:themeColor="text1"/>
          <w:kern w:val="36"/>
          <w:sz w:val="24"/>
          <w:szCs w:val="24"/>
          <w:lang w:val="tr-TR"/>
        </w:rPr>
        <w:t>B.3.5. Sosyal, Kültürel, Sportif Faaliyetler</w:t>
      </w:r>
    </w:p>
    <w:p w14:paraId="135ADEAF"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düzenlenen sosyal, kültürel ve mesleki etkinlikler yalnızca öğrenciler arasındaki sosyal etkileşimi artırmakla kalmayıp, aynı zamanda eczacılık mesleğine yönelik vizyon gelişimini ve toplumsal duyarlılığı destekleyen bütüncül bir öğrenme ortamı oluşturmaktadır. Akademik yılın başlangıcında gerçekleştirilen tanışma ve kulüp bilgilendirme toplantıları ile öğrencilerin fakülte kültürüne uyumu desteklenmekte ve aktif kulüp katılımı teşvik edilmektedir </w:t>
      </w:r>
      <w:r w:rsidRPr="00262414">
        <w:rPr>
          <w:rFonts w:ascii="Times New Roman" w:eastAsia="Times New Roman" w:hAnsi="Times New Roman" w:cs="Times New Roman"/>
          <w:b/>
          <w:bCs/>
          <w:color w:val="000000" w:themeColor="text1"/>
          <w:sz w:val="24"/>
          <w:szCs w:val="24"/>
          <w:lang w:val="tr-TR"/>
        </w:rPr>
        <w:t>[1_OD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Bu tür organizasyonlar, öğrenci aidiyetini güçlendiren temel sosyal entegrasyon araçları olarak değerlendirilmektedir.</w:t>
      </w:r>
    </w:p>
    <w:p w14:paraId="201D8B56"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lastRenderedPageBreak/>
        <w:t xml:space="preserve">Kulüp faaliyetleri kapsamında MEDPHA tarafından düzenlenen “Online Eczacılık Zirvesi”, öğrencilerin sektör temsilcileri ve akademisyenlerle bir araya gelmesini sağlayarak mesleki farkındalıklarını artırmıştır. Benzer şekilde Sağlıkta </w:t>
      </w:r>
      <w:proofErr w:type="spellStart"/>
      <w:r w:rsidRPr="00262414">
        <w:rPr>
          <w:rFonts w:ascii="Times New Roman" w:eastAsia="Times New Roman" w:hAnsi="Times New Roman" w:cs="Times New Roman"/>
          <w:color w:val="000000" w:themeColor="text1"/>
          <w:sz w:val="24"/>
          <w:szCs w:val="24"/>
          <w:lang w:val="tr-TR"/>
        </w:rPr>
        <w:t>MedSat</w:t>
      </w:r>
      <w:proofErr w:type="spellEnd"/>
      <w:r w:rsidRPr="00262414">
        <w:rPr>
          <w:rFonts w:ascii="Times New Roman" w:eastAsia="Times New Roman" w:hAnsi="Times New Roman" w:cs="Times New Roman"/>
          <w:color w:val="000000" w:themeColor="text1"/>
          <w:sz w:val="24"/>
          <w:szCs w:val="24"/>
          <w:lang w:val="tr-TR"/>
        </w:rPr>
        <w:t xml:space="preserve"> kulübünün organize ettiği “LÖSEV Köyü Gezisi” ve gerçekleştirilen fide dikim etkinliği, öğrencilerde sosyal sorumluluk ve çevresel duyarlılık bilincinin gelişmesine katkı sunmuştur. Anıtkabir ziyareti ise öğrencilerin tarihsel ve toplumsal bilinçlerini güçlendiren kültürel bir etkinlik olarak fakülte faaliyetleri arasında yer almıştır </w:t>
      </w:r>
      <w:r w:rsidRPr="00262414">
        <w:rPr>
          <w:rFonts w:ascii="Times New Roman" w:eastAsia="Times New Roman" w:hAnsi="Times New Roman" w:cs="Times New Roman"/>
          <w:b/>
          <w:bCs/>
          <w:color w:val="000000" w:themeColor="text1"/>
          <w:sz w:val="24"/>
          <w:szCs w:val="24"/>
          <w:lang w:val="tr-TR"/>
        </w:rPr>
        <w:t>[3_OD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4_OD3][5_OD3]</w:t>
      </w:r>
      <w:r w:rsidRPr="00262414">
        <w:rPr>
          <w:rFonts w:ascii="Times New Roman" w:eastAsia="Times New Roman" w:hAnsi="Times New Roman" w:cs="Times New Roman"/>
          <w:color w:val="000000" w:themeColor="text1"/>
          <w:sz w:val="24"/>
          <w:szCs w:val="24"/>
          <w:lang w:val="tr-TR"/>
        </w:rPr>
        <w:t>.</w:t>
      </w:r>
    </w:p>
    <w:p w14:paraId="287718B8"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proofErr w:type="spellStart"/>
      <w:r w:rsidRPr="00262414">
        <w:rPr>
          <w:rFonts w:ascii="Times New Roman" w:eastAsia="Times New Roman" w:hAnsi="Times New Roman" w:cs="Times New Roman"/>
          <w:color w:val="000000" w:themeColor="text1"/>
          <w:sz w:val="24"/>
          <w:szCs w:val="24"/>
          <w:lang w:val="tr-TR"/>
        </w:rPr>
        <w:t>Uluslararasılaşma</w:t>
      </w:r>
      <w:proofErr w:type="spellEnd"/>
      <w:r w:rsidRPr="00262414">
        <w:rPr>
          <w:rFonts w:ascii="Times New Roman" w:eastAsia="Times New Roman" w:hAnsi="Times New Roman" w:cs="Times New Roman"/>
          <w:color w:val="000000" w:themeColor="text1"/>
          <w:sz w:val="24"/>
          <w:szCs w:val="24"/>
          <w:lang w:val="tr-TR"/>
        </w:rPr>
        <w:t xml:space="preserve"> vizyonu doğrultusunda düzenlenen </w:t>
      </w:r>
      <w:proofErr w:type="spellStart"/>
      <w:r w:rsidRPr="00262414">
        <w:rPr>
          <w:rFonts w:ascii="Times New Roman" w:eastAsia="Times New Roman" w:hAnsi="Times New Roman" w:cs="Times New Roman"/>
          <w:color w:val="000000" w:themeColor="text1"/>
          <w:sz w:val="24"/>
          <w:szCs w:val="24"/>
          <w:lang w:val="tr-TR"/>
        </w:rPr>
        <w:t>Erasmus</w:t>
      </w:r>
      <w:proofErr w:type="spellEnd"/>
      <w:r w:rsidRPr="00262414">
        <w:rPr>
          <w:rFonts w:ascii="Times New Roman" w:eastAsia="Times New Roman" w:hAnsi="Times New Roman" w:cs="Times New Roman"/>
          <w:color w:val="000000" w:themeColor="text1"/>
          <w:sz w:val="24"/>
          <w:szCs w:val="24"/>
          <w:lang w:val="tr-TR"/>
        </w:rPr>
        <w:t xml:space="preserve"> seminer etkinliği, öğrencilerin değişim programları hakkında bilgilendirilmesini sağlayarak küresel akademik hareketlilik konusunda farkındalık yaratmıştır </w:t>
      </w:r>
      <w:r w:rsidRPr="00262414">
        <w:rPr>
          <w:rFonts w:ascii="Times New Roman" w:eastAsia="Times New Roman" w:hAnsi="Times New Roman" w:cs="Times New Roman"/>
          <w:b/>
          <w:bCs/>
          <w:color w:val="000000" w:themeColor="text1"/>
          <w:sz w:val="24"/>
          <w:szCs w:val="24"/>
          <w:lang w:val="tr-TR"/>
        </w:rPr>
        <w:t>[6_OD3]</w:t>
      </w:r>
      <w:r w:rsidRPr="00262414">
        <w:rPr>
          <w:rFonts w:ascii="Times New Roman" w:eastAsia="Times New Roman" w:hAnsi="Times New Roman" w:cs="Times New Roman"/>
          <w:color w:val="000000" w:themeColor="text1"/>
          <w:sz w:val="24"/>
          <w:szCs w:val="24"/>
          <w:lang w:val="tr-TR"/>
        </w:rPr>
        <w:t xml:space="preserve">. Bunun yanında </w:t>
      </w:r>
      <w:proofErr w:type="spellStart"/>
      <w:r w:rsidRPr="00262414">
        <w:rPr>
          <w:rFonts w:ascii="Times New Roman" w:eastAsia="Times New Roman" w:hAnsi="Times New Roman" w:cs="Times New Roman"/>
          <w:color w:val="000000" w:themeColor="text1"/>
          <w:sz w:val="24"/>
          <w:szCs w:val="24"/>
          <w:lang w:val="tr-TR"/>
        </w:rPr>
        <w:t>nanotıp</w:t>
      </w:r>
      <w:proofErr w:type="spellEnd"/>
      <w:r w:rsidRPr="00262414">
        <w:rPr>
          <w:rFonts w:ascii="Times New Roman" w:eastAsia="Times New Roman" w:hAnsi="Times New Roman" w:cs="Times New Roman"/>
          <w:color w:val="000000" w:themeColor="text1"/>
          <w:sz w:val="24"/>
          <w:szCs w:val="24"/>
          <w:lang w:val="tr-TR"/>
        </w:rPr>
        <w:t xml:space="preserve"> semineri ve akademik literatür tarama semineri gibi bilimsel içerikli etkinlikler, öğrencilerin güncel bilimsel gelişmeleri takip etmelerine ve araştırma yetkinliklerini geliştirmelerine katkıda bulunmuştur. Bu etkinlikler, eğitim müfredatını destekleyici nitelikte olup öğrencilerin eleştirel düşünme ve bilimsel analiz becerilerini güçlendirmektedir </w:t>
      </w:r>
      <w:r w:rsidRPr="00262414">
        <w:rPr>
          <w:rFonts w:ascii="Times New Roman" w:eastAsia="Times New Roman" w:hAnsi="Times New Roman" w:cs="Times New Roman"/>
          <w:b/>
          <w:bCs/>
          <w:color w:val="000000" w:themeColor="text1"/>
          <w:sz w:val="24"/>
          <w:szCs w:val="24"/>
          <w:lang w:val="tr-TR"/>
        </w:rPr>
        <w:t>[7_OD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8_OD3]</w:t>
      </w:r>
      <w:r w:rsidRPr="00262414">
        <w:rPr>
          <w:rFonts w:ascii="Times New Roman" w:eastAsia="Times New Roman" w:hAnsi="Times New Roman" w:cs="Times New Roman"/>
          <w:color w:val="000000" w:themeColor="text1"/>
          <w:sz w:val="24"/>
          <w:szCs w:val="24"/>
          <w:lang w:val="tr-TR"/>
        </w:rPr>
        <w:t>.</w:t>
      </w:r>
    </w:p>
    <w:p w14:paraId="7BFC0057"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 yalnızca seminer ve konferanslarla sınırlı kalmayıp, öğrencilerin mesleki uygulama alanlarını yerinde gözlemlemelerini sağlayan firma gezileri gibi faaliyetleri de teşvik etmektedir </w:t>
      </w:r>
      <w:r w:rsidRPr="00262414">
        <w:rPr>
          <w:rFonts w:ascii="Times New Roman" w:eastAsia="Times New Roman" w:hAnsi="Times New Roman" w:cs="Times New Roman"/>
          <w:b/>
          <w:bCs/>
          <w:color w:val="000000" w:themeColor="text1"/>
          <w:sz w:val="24"/>
          <w:szCs w:val="24"/>
          <w:lang w:val="tr-TR"/>
        </w:rPr>
        <w:t>[9_OD3]</w:t>
      </w:r>
      <w:r w:rsidRPr="00262414">
        <w:rPr>
          <w:rFonts w:ascii="Times New Roman" w:eastAsia="Times New Roman" w:hAnsi="Times New Roman" w:cs="Times New Roman"/>
          <w:color w:val="000000" w:themeColor="text1"/>
          <w:sz w:val="24"/>
          <w:szCs w:val="24"/>
          <w:lang w:val="tr-TR"/>
        </w:rPr>
        <w:t xml:space="preserve">. Ayrıca öğrenci kulüplerinin düzenlediği oyun ve sosyal etkileşim etkinlikleri, öğrencilerin takım çalışması ve iletişim becerilerini geliştirmelerine katkı sağlamaktadır </w:t>
      </w:r>
      <w:r w:rsidRPr="00262414">
        <w:rPr>
          <w:rFonts w:ascii="Times New Roman" w:eastAsia="Times New Roman" w:hAnsi="Times New Roman" w:cs="Times New Roman"/>
          <w:b/>
          <w:bCs/>
          <w:color w:val="000000" w:themeColor="text1"/>
          <w:sz w:val="24"/>
          <w:szCs w:val="24"/>
          <w:lang w:val="tr-TR"/>
        </w:rPr>
        <w:t>[10_OD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11_OD3]</w:t>
      </w:r>
      <w:r w:rsidRPr="00262414">
        <w:rPr>
          <w:rFonts w:ascii="Times New Roman" w:eastAsia="Times New Roman" w:hAnsi="Times New Roman" w:cs="Times New Roman"/>
          <w:color w:val="000000" w:themeColor="text1"/>
          <w:sz w:val="24"/>
          <w:szCs w:val="24"/>
          <w:lang w:val="tr-TR"/>
        </w:rPr>
        <w:t>. Bu süreçlerde öğretim elemanlarının kulüp etkinliklerine aktif katılım göstermesi, öğrenci-öğretim elemanı etkileşimini güçlendiren önemli bir kurumsal kültür unsurudur.</w:t>
      </w:r>
    </w:p>
    <w:p w14:paraId="0DA5FDF9"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Mesleki simülasyon niteliği taşıyan “Ulusal Hasta Bilgilendirme Yarışması”, öğrencilerin klinik iletişim becerilerini uygulamalı olarak geliştirmelerine imkân tanımaktadır </w:t>
      </w:r>
      <w:r w:rsidRPr="00262414">
        <w:rPr>
          <w:rFonts w:ascii="Times New Roman" w:eastAsia="Times New Roman" w:hAnsi="Times New Roman" w:cs="Times New Roman"/>
          <w:b/>
          <w:bCs/>
          <w:color w:val="000000" w:themeColor="text1"/>
          <w:sz w:val="24"/>
          <w:szCs w:val="24"/>
          <w:lang w:val="tr-TR"/>
        </w:rPr>
        <w:t>[12_OD3]</w:t>
      </w:r>
      <w:r w:rsidRPr="00262414">
        <w:rPr>
          <w:rFonts w:ascii="Times New Roman" w:eastAsia="Times New Roman" w:hAnsi="Times New Roman" w:cs="Times New Roman"/>
          <w:color w:val="000000" w:themeColor="text1"/>
          <w:sz w:val="24"/>
          <w:szCs w:val="24"/>
          <w:lang w:val="tr-TR"/>
        </w:rPr>
        <w:t xml:space="preserve">. Bu tür uygulamalar, öğrencilerin mesleki özgüvenlerini artırmakta ve hasta odaklı hizmet anlayışını erken dönemde kazanmalarını sağlamaktadır. Sosyal ve kültürel faaliyetlerin sürdürülebilirliği ve öğrenci beklentilerini karşılama düzeyi kalite güvencesi sistemi kapsamında izlenmektedir. Etkinlik sonrası uygulanan “Etkinlik Değerlendirme Anketi” ile öğrenci geri bildirimleri toplanmakta; ayrıca belirli etkinliklere ilişkin PUKÖ temelli değerlendirme belgeleri aracılığıyla iyileştirme süreçleri kayıt altına alınmaktadır </w:t>
      </w:r>
      <w:r w:rsidRPr="00262414">
        <w:rPr>
          <w:rFonts w:ascii="Times New Roman" w:eastAsia="Times New Roman" w:hAnsi="Times New Roman" w:cs="Times New Roman"/>
          <w:b/>
          <w:bCs/>
          <w:color w:val="000000" w:themeColor="text1"/>
          <w:sz w:val="24"/>
          <w:szCs w:val="24"/>
          <w:lang w:val="tr-TR"/>
        </w:rPr>
        <w:t>[13_OD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14_OD3]</w:t>
      </w:r>
      <w:r w:rsidRPr="00262414">
        <w:rPr>
          <w:rFonts w:ascii="Times New Roman" w:eastAsia="Times New Roman" w:hAnsi="Times New Roman" w:cs="Times New Roman"/>
          <w:color w:val="000000" w:themeColor="text1"/>
          <w:sz w:val="24"/>
          <w:szCs w:val="24"/>
          <w:lang w:val="tr-TR"/>
        </w:rPr>
        <w:t xml:space="preserve">. Sosyal Etkinlik Komisyonu’nun beş yıllık hedefleri arasında her etkinlik sonrası memnuniyet ve öneri anketlerinin sistematik biçimde uygulanması yer almakta; böylece veri temelli planlama yaklaşımı kurumsallaştırılmaktadır </w:t>
      </w:r>
      <w:r w:rsidRPr="00262414">
        <w:rPr>
          <w:rFonts w:ascii="Times New Roman" w:eastAsia="Times New Roman" w:hAnsi="Times New Roman" w:cs="Times New Roman"/>
          <w:b/>
          <w:bCs/>
          <w:color w:val="000000" w:themeColor="text1"/>
          <w:sz w:val="24"/>
          <w:szCs w:val="24"/>
          <w:lang w:val="tr-TR"/>
        </w:rPr>
        <w:t>[15_OD3]</w:t>
      </w:r>
      <w:r w:rsidRPr="00262414">
        <w:rPr>
          <w:rFonts w:ascii="Times New Roman" w:eastAsia="Times New Roman" w:hAnsi="Times New Roman" w:cs="Times New Roman"/>
          <w:color w:val="000000" w:themeColor="text1"/>
          <w:sz w:val="24"/>
          <w:szCs w:val="24"/>
          <w:lang w:val="tr-TR"/>
        </w:rPr>
        <w:t>.</w:t>
      </w:r>
    </w:p>
    <w:p w14:paraId="340CF061"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Tüm bu faaliyetler, fakültede öğrenci merkezli eğitim anlayışının sosyal ve kültürel boyutta somutlaştığını göstermektedir. Öğrenciler yalnızca akademik bilgiyle değil; liderlik, toplumsal sorumluluk, iletişim, takım çalışması ve mesleki ağ geliştirme becerileriyle donatılmaktadır. Sosyal, kültürel ve sportif faaliyetlerin planlanması, uygulanması ve geri bildirimlerle iyileştirilmesi süreçleri tanımlı mekanizmalar aracılığıyla yürütülmekte olup kurumsal kalite güvencesi sistemiyle bütünleşik bir yapı sergilemektedir.</w:t>
      </w:r>
    </w:p>
    <w:p w14:paraId="6F6E988B"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Kurumun genelinde sosyal, kültürel ve sportif faaliyetler erişilebilirdir ve bunlardan fırsat eşitliğine dayalı olarak yararlanılmaktadır.</w:t>
      </w:r>
    </w:p>
    <w:p w14:paraId="00DF0E80"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083BFDAD"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3.5. </w:t>
      </w:r>
      <w:r w:rsidRPr="00262414">
        <w:rPr>
          <w:rFonts w:ascii="Times New Roman" w:eastAsia="Times New Roman" w:hAnsi="Times New Roman" w:cs="Times New Roman"/>
          <w:color w:val="000000" w:themeColor="text1"/>
          <w:sz w:val="24"/>
          <w:szCs w:val="24"/>
          <w:lang w:val="tr-TR"/>
        </w:rPr>
        <w:t>tanisma_toplantisi_sparc.pdf</w:t>
      </w:r>
    </w:p>
    <w:p w14:paraId="007F79AB"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3.5. </w:t>
      </w:r>
      <w:r w:rsidRPr="00262414">
        <w:rPr>
          <w:rFonts w:ascii="Times New Roman" w:eastAsia="Times New Roman" w:hAnsi="Times New Roman" w:cs="Times New Roman"/>
          <w:color w:val="000000" w:themeColor="text1"/>
          <w:sz w:val="24"/>
          <w:szCs w:val="24"/>
          <w:lang w:val="tr-TR"/>
        </w:rPr>
        <w:t>medpha_genel_kurul_toplantisi.pdf</w:t>
      </w:r>
    </w:p>
    <w:p w14:paraId="356B4D5B"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lastRenderedPageBreak/>
        <w:t>[3](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3.5. </w:t>
      </w:r>
      <w:r w:rsidRPr="00262414">
        <w:rPr>
          <w:rFonts w:ascii="Times New Roman" w:eastAsia="Times New Roman" w:hAnsi="Times New Roman" w:cs="Times New Roman"/>
          <w:color w:val="000000" w:themeColor="text1"/>
          <w:sz w:val="24"/>
          <w:szCs w:val="24"/>
          <w:lang w:val="tr-TR"/>
        </w:rPr>
        <w:t>online_eczacilik_zirvesi_medpha.pdf</w:t>
      </w:r>
    </w:p>
    <w:p w14:paraId="70836F0A"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3.5. </w:t>
      </w:r>
      <w:r w:rsidRPr="00262414">
        <w:rPr>
          <w:rFonts w:ascii="Times New Roman" w:eastAsia="Times New Roman" w:hAnsi="Times New Roman" w:cs="Times New Roman"/>
          <w:color w:val="000000" w:themeColor="text1"/>
          <w:sz w:val="24"/>
          <w:szCs w:val="24"/>
          <w:lang w:val="tr-TR"/>
        </w:rPr>
        <w:t>losev_koyu_gezisi_medsat.pdf</w:t>
      </w:r>
    </w:p>
    <w:p w14:paraId="7D47D18F"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3.5. </w:t>
      </w:r>
      <w:r w:rsidRPr="00262414">
        <w:rPr>
          <w:rFonts w:ascii="Times New Roman" w:eastAsia="Times New Roman" w:hAnsi="Times New Roman" w:cs="Times New Roman"/>
          <w:color w:val="000000" w:themeColor="text1"/>
          <w:sz w:val="24"/>
          <w:szCs w:val="24"/>
          <w:lang w:val="tr-TR"/>
        </w:rPr>
        <w:t>farmakognozi_fide_dikim_etkinligi.pdf</w:t>
      </w:r>
    </w:p>
    <w:p w14:paraId="473F4FC3"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3.5. </w:t>
      </w:r>
      <w:r w:rsidRPr="00262414">
        <w:rPr>
          <w:rFonts w:ascii="Times New Roman" w:eastAsia="Times New Roman" w:hAnsi="Times New Roman" w:cs="Times New Roman"/>
          <w:color w:val="000000" w:themeColor="text1"/>
          <w:sz w:val="24"/>
          <w:szCs w:val="24"/>
          <w:lang w:val="tr-TR"/>
        </w:rPr>
        <w:t>erasmus_seminer_etkinligi.pdf</w:t>
      </w:r>
    </w:p>
    <w:p w14:paraId="62E3CC92"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3.5. </w:t>
      </w:r>
      <w:r w:rsidRPr="00262414">
        <w:rPr>
          <w:rFonts w:ascii="Times New Roman" w:eastAsia="Times New Roman" w:hAnsi="Times New Roman" w:cs="Times New Roman"/>
          <w:color w:val="000000" w:themeColor="text1"/>
          <w:sz w:val="24"/>
          <w:szCs w:val="24"/>
          <w:lang w:val="tr-TR"/>
        </w:rPr>
        <w:t>farmakognozi_nanotip_seminer_etkinligi.pdf</w:t>
      </w:r>
    </w:p>
    <w:p w14:paraId="582BE9FC"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3.5. </w:t>
      </w:r>
      <w:r w:rsidRPr="00262414">
        <w:rPr>
          <w:rFonts w:ascii="Times New Roman" w:eastAsia="Times New Roman" w:hAnsi="Times New Roman" w:cs="Times New Roman"/>
          <w:color w:val="000000" w:themeColor="text1"/>
          <w:sz w:val="24"/>
          <w:szCs w:val="24"/>
          <w:lang w:val="tr-TR"/>
        </w:rPr>
        <w:t>akademik_literatur_tarama_semineri.pdf</w:t>
      </w:r>
    </w:p>
    <w:p w14:paraId="27BC466F"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[9](</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3.5. </w:t>
      </w:r>
      <w:r w:rsidRPr="00262414">
        <w:rPr>
          <w:rFonts w:ascii="Times New Roman" w:eastAsia="Times New Roman" w:hAnsi="Times New Roman" w:cs="Times New Roman"/>
          <w:color w:val="000000" w:themeColor="text1"/>
          <w:sz w:val="24"/>
          <w:szCs w:val="24"/>
          <w:lang w:val="tr-TR"/>
        </w:rPr>
        <w:t>farmasotik_kimya_firma_gezisi_puko_belgeleri.pdf</w:t>
      </w:r>
    </w:p>
    <w:p w14:paraId="7CE6DAA6"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[10](</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3.5. </w:t>
      </w:r>
      <w:r w:rsidRPr="00262414">
        <w:rPr>
          <w:rFonts w:ascii="Times New Roman" w:eastAsia="Times New Roman" w:hAnsi="Times New Roman" w:cs="Times New Roman"/>
          <w:color w:val="000000" w:themeColor="text1"/>
          <w:sz w:val="24"/>
          <w:szCs w:val="24"/>
          <w:lang w:val="tr-TR"/>
        </w:rPr>
        <w:t>anıtkabir_ziyareti_kulturel_etkinlik_kulubu.pdf</w:t>
      </w:r>
    </w:p>
    <w:p w14:paraId="3F5F19B3"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3.5.</w:t>
      </w:r>
      <w:r w:rsidRPr="00262414">
        <w:rPr>
          <w:rFonts w:ascii="Times New Roman" w:eastAsia="Times New Roman" w:hAnsi="Times New Roman" w:cs="Times New Roman"/>
          <w:color w:val="000000" w:themeColor="text1"/>
          <w:sz w:val="24"/>
          <w:szCs w:val="24"/>
          <w:lang w:val="tr-TR"/>
        </w:rPr>
        <w:t xml:space="preserve"> oyun_etkinligi_medpha.pdf</w:t>
      </w:r>
    </w:p>
    <w:p w14:paraId="3E69CA8F"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3.5. </w:t>
      </w:r>
      <w:r w:rsidRPr="00262414">
        <w:rPr>
          <w:rFonts w:ascii="Times New Roman" w:eastAsia="Times New Roman" w:hAnsi="Times New Roman" w:cs="Times New Roman"/>
          <w:color w:val="000000" w:themeColor="text1"/>
          <w:sz w:val="24"/>
          <w:szCs w:val="24"/>
          <w:lang w:val="tr-TR"/>
        </w:rPr>
        <w:t>ulusal_hasta_bilgilendirme_yarismasi.pdf</w:t>
      </w:r>
    </w:p>
    <w:p w14:paraId="7B8CA451"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3.5. </w:t>
      </w:r>
      <w:r w:rsidRPr="00262414">
        <w:rPr>
          <w:rFonts w:ascii="Times New Roman" w:eastAsia="Times New Roman" w:hAnsi="Times New Roman" w:cs="Times New Roman"/>
          <w:color w:val="000000" w:themeColor="text1"/>
          <w:sz w:val="24"/>
          <w:szCs w:val="24"/>
          <w:lang w:val="tr-TR"/>
        </w:rPr>
        <w:t>etkinlik_degerlendirme_anketi.pdf</w:t>
      </w:r>
    </w:p>
    <w:p w14:paraId="5D88A57E"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3.5. </w:t>
      </w:r>
      <w:r w:rsidRPr="00262414">
        <w:rPr>
          <w:rFonts w:ascii="Times New Roman" w:eastAsia="Times New Roman" w:hAnsi="Times New Roman" w:cs="Times New Roman"/>
          <w:color w:val="000000" w:themeColor="text1"/>
          <w:sz w:val="24"/>
          <w:szCs w:val="24"/>
          <w:lang w:val="tr-TR"/>
        </w:rPr>
        <w:t>farmasotik_kimya_workshop_etkinligi_puko.pdf</w:t>
      </w:r>
    </w:p>
    <w:p w14:paraId="1D505D9E" w14:textId="16ECC9E3"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3.5. </w:t>
      </w:r>
      <w:r w:rsidRPr="00262414">
        <w:rPr>
          <w:rFonts w:ascii="Times New Roman" w:eastAsia="Times New Roman" w:hAnsi="Times New Roman" w:cs="Times New Roman"/>
          <w:color w:val="000000" w:themeColor="text1"/>
          <w:sz w:val="24"/>
          <w:szCs w:val="24"/>
          <w:lang w:val="tr-TR"/>
        </w:rPr>
        <w:t>sosyal_etkinlik_komisyonu_hedefler.pdf</w:t>
      </w:r>
    </w:p>
    <w:p w14:paraId="2F243291" w14:textId="77777777"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B.4. Öğretim Kadrosu</w:t>
      </w:r>
    </w:p>
    <w:p w14:paraId="1AB4B90C" w14:textId="77777777"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B.4.1. Atama, yükseltme ve görevlendirme kriterleri</w:t>
      </w:r>
    </w:p>
    <w:p w14:paraId="222BC911"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Eczacılık Fakültesi öğretim elemanlarının atama, yükseltme ve görevlendirme süreçleri, 2547 sayılı Yükseköğretim Kanunu ve 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Akademik Yükseltme ve Atama Yönergesi kapsamında yürütülmektedir </w:t>
      </w:r>
      <w:r w:rsidRPr="00262414">
        <w:rPr>
          <w:rFonts w:ascii="Times New Roman" w:eastAsia="Times New Roman" w:hAnsi="Times New Roman" w:cs="Times New Roman"/>
          <w:b/>
          <w:bCs/>
          <w:color w:val="000000" w:themeColor="text1"/>
          <w:sz w:val="24"/>
          <w:szCs w:val="24"/>
          <w:lang w:val="tr-TR"/>
        </w:rPr>
        <w:t>[1_OD3]</w:t>
      </w:r>
      <w:r w:rsidRPr="00262414">
        <w:rPr>
          <w:rFonts w:ascii="Times New Roman" w:eastAsia="Times New Roman" w:hAnsi="Times New Roman" w:cs="Times New Roman"/>
          <w:color w:val="000000" w:themeColor="text1"/>
          <w:sz w:val="24"/>
          <w:szCs w:val="24"/>
          <w:lang w:val="tr-TR"/>
        </w:rPr>
        <w:t>. Akademik atamalar, ilgili anabilim dallarının ihtiyaçları doğrultusunda belirlenmekte olup, talepler fakülte yönetim kurulu tarafından değerlendirilerek Rektörlüğe sunulmaktadır</w:t>
      </w:r>
      <w:r w:rsidRPr="00262414">
        <w:rPr>
          <w:rFonts w:ascii="Times New Roman" w:eastAsia="Times New Roman" w:hAnsi="Times New Roman" w:cs="Times New Roman"/>
          <w:b/>
          <w:bCs/>
          <w:color w:val="000000" w:themeColor="text1"/>
          <w:sz w:val="24"/>
          <w:szCs w:val="24"/>
          <w:lang w:val="tr-TR"/>
        </w:rPr>
        <w:t xml:space="preserve"> [2_OD3]</w:t>
      </w:r>
      <w:r w:rsidRPr="00262414">
        <w:rPr>
          <w:rFonts w:ascii="Times New Roman" w:eastAsia="Times New Roman" w:hAnsi="Times New Roman" w:cs="Times New Roman"/>
          <w:color w:val="000000" w:themeColor="text1"/>
          <w:sz w:val="24"/>
          <w:szCs w:val="24"/>
          <w:lang w:val="tr-TR"/>
        </w:rPr>
        <w:t xml:space="preserve">. Kadro ilanları </w:t>
      </w:r>
      <w:proofErr w:type="gramStart"/>
      <w:r w:rsidRPr="00262414">
        <w:rPr>
          <w:rFonts w:ascii="Times New Roman" w:eastAsia="Times New Roman" w:hAnsi="Times New Roman" w:cs="Times New Roman"/>
          <w:color w:val="000000" w:themeColor="text1"/>
          <w:sz w:val="24"/>
          <w:szCs w:val="24"/>
          <w:lang w:val="tr-TR"/>
        </w:rPr>
        <w:t>resmi</w:t>
      </w:r>
      <w:proofErr w:type="gramEnd"/>
      <w:r w:rsidRPr="00262414">
        <w:rPr>
          <w:rFonts w:ascii="Times New Roman" w:eastAsia="Times New Roman" w:hAnsi="Times New Roman" w:cs="Times New Roman"/>
          <w:color w:val="000000" w:themeColor="text1"/>
          <w:sz w:val="24"/>
          <w:szCs w:val="24"/>
          <w:lang w:val="tr-TR"/>
        </w:rPr>
        <w:t xml:space="preserve"> duyurular aracılığıyla kamuoyuna açıklanmaktadır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xml:space="preserve">. 2024 yılı BİDR değerlendirmelerindeki "alana özgü ihtiyaçların irdelenmesi" eksikliğini gidermek amacıyla 2025 yılında önemli iyileştirmeler yapılmış; akademik kadronun liyakat temelli güçlendirilmesi ve iş yükünün dengelenmesi adına Biyokimya Anabilim Dalı için Araştırma Görevlisi, </w:t>
      </w:r>
      <w:proofErr w:type="spellStart"/>
      <w:r w:rsidRPr="00262414">
        <w:rPr>
          <w:rFonts w:ascii="Times New Roman" w:eastAsia="Times New Roman" w:hAnsi="Times New Roman" w:cs="Times New Roman"/>
          <w:color w:val="000000" w:themeColor="text1"/>
          <w:sz w:val="24"/>
          <w:szCs w:val="24"/>
          <w:lang w:val="tr-TR"/>
        </w:rPr>
        <w:t>Farmasötik</w:t>
      </w:r>
      <w:proofErr w:type="spellEnd"/>
      <w:r w:rsidRPr="00262414">
        <w:rPr>
          <w:rFonts w:ascii="Times New Roman" w:eastAsia="Times New Roman" w:hAnsi="Times New Roman" w:cs="Times New Roman"/>
          <w:color w:val="000000" w:themeColor="text1"/>
          <w:sz w:val="24"/>
          <w:szCs w:val="24"/>
          <w:lang w:val="tr-TR"/>
        </w:rPr>
        <w:t xml:space="preserve"> Kimya ve Farmakoloji için Öğretim Görevlisi, Farmakognozi için ise 3 adet öğretim elemanı gibi spesifik uzmanlık şartlarına dayalı (alana özgü) kadro talepleri gerekçeleriyle birlikte dekanlığa iletilmiş ve kurumsal planlamaya alınmıştır </w:t>
      </w:r>
      <w:r w:rsidRPr="00262414">
        <w:rPr>
          <w:rFonts w:ascii="Times New Roman" w:eastAsia="Times New Roman" w:hAnsi="Times New Roman" w:cs="Times New Roman"/>
          <w:b/>
          <w:bCs/>
          <w:color w:val="000000" w:themeColor="text1"/>
          <w:sz w:val="24"/>
          <w:szCs w:val="24"/>
          <w:lang w:val="tr-TR"/>
        </w:rPr>
        <w:t>[2_OD3][4_OD3][5_OD3][6_OD3].</w:t>
      </w:r>
    </w:p>
    <w:p w14:paraId="04CD6480"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Öğretim üyelerinin atanma süreçleri, üniversitemizin belirlediği standart formlar </w:t>
      </w:r>
      <w:r w:rsidRPr="00262414">
        <w:rPr>
          <w:rFonts w:ascii="Times New Roman" w:eastAsia="Times New Roman" w:hAnsi="Times New Roman" w:cs="Times New Roman"/>
          <w:b/>
          <w:bCs/>
          <w:color w:val="000000" w:themeColor="text1"/>
          <w:sz w:val="24"/>
          <w:szCs w:val="24"/>
          <w:lang w:val="tr-TR"/>
        </w:rPr>
        <w:t>[7_OD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 xml:space="preserve">8_OD3][9_OD3] </w:t>
      </w:r>
      <w:r w:rsidRPr="00262414">
        <w:rPr>
          <w:rFonts w:ascii="Times New Roman" w:eastAsia="Times New Roman" w:hAnsi="Times New Roman" w:cs="Times New Roman"/>
          <w:color w:val="000000" w:themeColor="text1"/>
          <w:sz w:val="24"/>
          <w:szCs w:val="24"/>
          <w:lang w:val="tr-TR"/>
        </w:rPr>
        <w:t xml:space="preserve">aracılığıyla gerçekleştirilmektedir. Doktor Öğretim Üyesi, Doçent ve Profesör kadrolarına başvurular, belirlenen kriterler doğrultusunda değerlendirilmekte ve adaylardan YÖK formatlı özgeçmiş, akademik çalışmalar, dil yeterlilik belgeleri ve akademik değerlendirme kriterlerine uygunluk belgeleri talep edilmektedir </w:t>
      </w:r>
      <w:r w:rsidRPr="00262414">
        <w:rPr>
          <w:rFonts w:ascii="Times New Roman" w:eastAsia="Times New Roman" w:hAnsi="Times New Roman" w:cs="Times New Roman"/>
          <w:b/>
          <w:bCs/>
          <w:color w:val="000000" w:themeColor="text1"/>
          <w:sz w:val="24"/>
          <w:szCs w:val="24"/>
          <w:lang w:val="tr-TR"/>
        </w:rPr>
        <w:t>[10_OD3]</w:t>
      </w:r>
      <w:r w:rsidRPr="00262414">
        <w:rPr>
          <w:rFonts w:ascii="Times New Roman" w:eastAsia="Times New Roman" w:hAnsi="Times New Roman" w:cs="Times New Roman"/>
          <w:color w:val="000000" w:themeColor="text1"/>
          <w:sz w:val="24"/>
          <w:szCs w:val="24"/>
          <w:lang w:val="tr-TR"/>
        </w:rPr>
        <w:t>. Başvurular, ilgili jüri üyeleri tarafından bilimsel performans ve akademik yetkinlik çerçevesinde değerlendirilerek nihai karar verilmektedir</w:t>
      </w:r>
      <w:r w:rsidRPr="00262414">
        <w:rPr>
          <w:rFonts w:ascii="Times New Roman" w:eastAsia="Times New Roman" w:hAnsi="Times New Roman" w:cs="Times New Roman"/>
          <w:b/>
          <w:bCs/>
          <w:color w:val="000000" w:themeColor="text1"/>
          <w:sz w:val="24"/>
          <w:szCs w:val="24"/>
          <w:lang w:val="tr-TR"/>
        </w:rPr>
        <w:t xml:space="preserve"> [11_OD3]</w:t>
      </w:r>
      <w:r w:rsidRPr="00262414">
        <w:rPr>
          <w:rFonts w:ascii="Times New Roman" w:eastAsia="Times New Roman" w:hAnsi="Times New Roman" w:cs="Times New Roman"/>
          <w:color w:val="000000" w:themeColor="text1"/>
          <w:sz w:val="24"/>
          <w:szCs w:val="24"/>
          <w:lang w:val="tr-TR"/>
        </w:rPr>
        <w:t xml:space="preserve">. </w:t>
      </w:r>
    </w:p>
    <w:p w14:paraId="56953560"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öğretim görevlisi ve araştırma görevlisi kadrolarına başvurular için standart başvuru formları oluşturulmuş olup, başvuru süreci belirlenen kriterlere uygun olarak yürütülmektedir. Araştırma görevlisi ve öğretim görevlisi başvuruları için ilgili anabilim dallarının talepleri doğrultusunda kadro ilanları oluşturulmakta ve başvurular fakülte yönetim kurulu kararıyla </w:t>
      </w:r>
      <w:r w:rsidRPr="00262414">
        <w:rPr>
          <w:rFonts w:ascii="Times New Roman" w:eastAsia="Times New Roman" w:hAnsi="Times New Roman" w:cs="Times New Roman"/>
          <w:color w:val="000000" w:themeColor="text1"/>
          <w:sz w:val="24"/>
          <w:szCs w:val="24"/>
          <w:lang w:val="tr-TR"/>
        </w:rPr>
        <w:lastRenderedPageBreak/>
        <w:t xml:space="preserve">Rektörlüğe iletilmektedir </w:t>
      </w:r>
      <w:r w:rsidRPr="00262414">
        <w:rPr>
          <w:rFonts w:ascii="Times New Roman" w:eastAsia="Times New Roman" w:hAnsi="Times New Roman" w:cs="Times New Roman"/>
          <w:b/>
          <w:bCs/>
          <w:color w:val="000000" w:themeColor="text1"/>
          <w:sz w:val="24"/>
          <w:szCs w:val="24"/>
          <w:lang w:val="tr-TR"/>
        </w:rPr>
        <w:t>[12_OD3]</w:t>
      </w:r>
      <w:r w:rsidRPr="00262414">
        <w:rPr>
          <w:rFonts w:ascii="Times New Roman" w:eastAsia="Times New Roman" w:hAnsi="Times New Roman" w:cs="Times New Roman"/>
          <w:color w:val="000000" w:themeColor="text1"/>
          <w:sz w:val="24"/>
          <w:szCs w:val="24"/>
          <w:lang w:val="tr-TR"/>
        </w:rPr>
        <w:t xml:space="preserve">. Tüm bu atama ve görevlendirme süreçlerinin etkililiğini ölçmek ve performansa dayalı bir sistem işletmek için MEBİS sistemi üzerinden "Akademik Faaliyet Raporu" doldurulması zorunlu kılınmış; ayrıca "Ders ve Ders Öğretim Elemanı Memnuniyet Anketi" sonuçları ile öğrencilerin geri bildirimleri idari değerlendirme sürecine dâhil edilerek PUKÖ döngüsünün 'İzleme' basamağı başarıyla çalıştırılmaya başlanmıştır </w:t>
      </w:r>
      <w:r w:rsidRPr="00262414">
        <w:rPr>
          <w:rFonts w:ascii="Times New Roman" w:eastAsia="Times New Roman" w:hAnsi="Times New Roman" w:cs="Times New Roman"/>
          <w:b/>
          <w:bCs/>
          <w:color w:val="000000" w:themeColor="text1"/>
          <w:sz w:val="24"/>
          <w:szCs w:val="24"/>
          <w:lang w:val="tr-TR"/>
        </w:rPr>
        <w:t>[13_OD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14_OD3][15_OD3]</w:t>
      </w:r>
      <w:r w:rsidRPr="00262414">
        <w:rPr>
          <w:rFonts w:ascii="Times New Roman" w:eastAsia="Times New Roman" w:hAnsi="Times New Roman" w:cs="Times New Roman"/>
          <w:color w:val="000000" w:themeColor="text1"/>
          <w:sz w:val="24"/>
          <w:szCs w:val="24"/>
          <w:lang w:val="tr-TR"/>
        </w:rPr>
        <w:t>.</w:t>
      </w:r>
    </w:p>
    <w:p w14:paraId="352D8A87"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Kurumun tüm alanlar için tanımlı ve paydaşlarca bilinen atama, yükseltme ve görevlendirme kriterleri uygulanmakta ve karar almalarda (eğitim-öğretim kadrosunun işe alınması, atanması, yükseltilmesi ve ders görevlendirmeleri vb.) kullanılmaktadır.</w:t>
      </w:r>
    </w:p>
    <w:p w14:paraId="2F28310A"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33EE17DD"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4.1.</w:t>
      </w:r>
      <w:r w:rsidRPr="00262414">
        <w:rPr>
          <w:rFonts w:ascii="Times New Roman" w:eastAsia="Times New Roman" w:hAnsi="Times New Roman" w:cs="Times New Roman"/>
          <w:color w:val="000000" w:themeColor="text1"/>
          <w:sz w:val="24"/>
          <w:szCs w:val="24"/>
          <w:lang w:val="tr-TR"/>
        </w:rPr>
        <w:t xml:space="preserve"> akademik_yukseltme_ve_atama_yonergesi.pdf</w:t>
      </w:r>
    </w:p>
    <w:p w14:paraId="50163AD9"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4.1. </w:t>
      </w:r>
      <w:r w:rsidRPr="00262414">
        <w:rPr>
          <w:rFonts w:ascii="Times New Roman" w:eastAsia="Times New Roman" w:hAnsi="Times New Roman" w:cs="Times New Roman"/>
          <w:color w:val="000000" w:themeColor="text1"/>
          <w:sz w:val="24"/>
          <w:szCs w:val="24"/>
          <w:lang w:val="tr-TR"/>
        </w:rPr>
        <w:t>farmakoloji_abd_tutanak_01.pdf</w:t>
      </w:r>
    </w:p>
    <w:p w14:paraId="7FDC6E32"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4.1. </w:t>
      </w:r>
      <w:r w:rsidRPr="00262414">
        <w:rPr>
          <w:rFonts w:ascii="Times New Roman" w:eastAsia="Times New Roman" w:hAnsi="Times New Roman" w:cs="Times New Roman"/>
          <w:color w:val="000000" w:themeColor="text1"/>
          <w:sz w:val="24"/>
          <w:szCs w:val="24"/>
          <w:lang w:val="tr-TR"/>
        </w:rPr>
        <w:t>kadro_alim_ilani.pdf</w:t>
      </w:r>
    </w:p>
    <w:p w14:paraId="467C6C6D"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4.1. </w:t>
      </w:r>
      <w:r w:rsidRPr="00262414">
        <w:rPr>
          <w:rFonts w:ascii="Times New Roman" w:eastAsia="Times New Roman" w:hAnsi="Times New Roman" w:cs="Times New Roman"/>
          <w:color w:val="000000" w:themeColor="text1"/>
          <w:sz w:val="24"/>
          <w:szCs w:val="24"/>
          <w:lang w:val="tr-TR"/>
        </w:rPr>
        <w:t>farmakognozi_abd_toplanti_05.pdf</w:t>
      </w:r>
    </w:p>
    <w:p w14:paraId="2E58599B"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4.1.</w:t>
      </w:r>
      <w:r w:rsidRPr="00262414">
        <w:rPr>
          <w:rFonts w:ascii="Times New Roman" w:eastAsia="Times New Roman" w:hAnsi="Times New Roman" w:cs="Times New Roman"/>
          <w:color w:val="000000" w:themeColor="text1"/>
          <w:sz w:val="24"/>
          <w:szCs w:val="24"/>
          <w:lang w:val="tr-TR"/>
        </w:rPr>
        <w:t xml:space="preserve"> biyokimya_toplanti_01.pdf</w:t>
      </w:r>
    </w:p>
    <w:p w14:paraId="0E725824"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4.1. </w:t>
      </w:r>
      <w:r w:rsidRPr="00262414">
        <w:rPr>
          <w:rFonts w:ascii="Times New Roman" w:eastAsia="Times New Roman" w:hAnsi="Times New Roman" w:cs="Times New Roman"/>
          <w:color w:val="000000" w:themeColor="text1"/>
          <w:sz w:val="24"/>
          <w:szCs w:val="24"/>
          <w:lang w:val="tr-TR"/>
        </w:rPr>
        <w:t>farmasotik_kimya_toplanti_01.pdf</w:t>
      </w:r>
    </w:p>
    <w:p w14:paraId="53AC25D5"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4.1. </w:t>
      </w:r>
      <w:r w:rsidRPr="00262414">
        <w:rPr>
          <w:rFonts w:ascii="Times New Roman" w:eastAsia="Times New Roman" w:hAnsi="Times New Roman" w:cs="Times New Roman"/>
          <w:color w:val="000000" w:themeColor="text1"/>
          <w:sz w:val="24"/>
          <w:szCs w:val="24"/>
          <w:lang w:val="tr-TR"/>
        </w:rPr>
        <w:t>doktor_ogretim_uyesi_basvuru_formu.pdf</w:t>
      </w:r>
    </w:p>
    <w:p w14:paraId="0E344488"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[8](</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4.1.</w:t>
      </w:r>
      <w:r w:rsidRPr="00262414">
        <w:rPr>
          <w:rFonts w:ascii="Times New Roman" w:eastAsia="Times New Roman" w:hAnsi="Times New Roman" w:cs="Times New Roman"/>
          <w:color w:val="000000" w:themeColor="text1"/>
          <w:sz w:val="24"/>
          <w:szCs w:val="24"/>
          <w:lang w:val="tr-TR"/>
        </w:rPr>
        <w:t xml:space="preserve"> ogretim_gorevlisi_basvuru_formu.pdf</w:t>
      </w:r>
    </w:p>
    <w:p w14:paraId="0635DB51"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[9](</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4.1.</w:t>
      </w:r>
      <w:r w:rsidRPr="00262414">
        <w:rPr>
          <w:rFonts w:ascii="Times New Roman" w:eastAsia="Times New Roman" w:hAnsi="Times New Roman" w:cs="Times New Roman"/>
          <w:color w:val="000000" w:themeColor="text1"/>
          <w:sz w:val="24"/>
          <w:szCs w:val="24"/>
          <w:lang w:val="tr-TR"/>
        </w:rPr>
        <w:t xml:space="preserve"> arastirma_gorevlisi_basvuru_formu.pdf</w:t>
      </w:r>
    </w:p>
    <w:p w14:paraId="5B2B77F5"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[10](</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4.1.</w:t>
      </w:r>
      <w:r w:rsidRPr="00262414">
        <w:rPr>
          <w:rFonts w:ascii="Times New Roman" w:eastAsia="Times New Roman" w:hAnsi="Times New Roman" w:cs="Times New Roman"/>
          <w:color w:val="000000" w:themeColor="text1"/>
          <w:sz w:val="24"/>
          <w:szCs w:val="24"/>
          <w:lang w:val="tr-TR"/>
        </w:rPr>
        <w:t xml:space="preserve"> yok_formatli_ozgecmis_ornek.pdf</w:t>
      </w:r>
    </w:p>
    <w:p w14:paraId="2DA5E16C"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4.1. </w:t>
      </w:r>
      <w:r w:rsidRPr="00262414">
        <w:rPr>
          <w:rFonts w:ascii="Times New Roman" w:eastAsia="Times New Roman" w:hAnsi="Times New Roman" w:cs="Times New Roman"/>
          <w:color w:val="000000" w:themeColor="text1"/>
          <w:sz w:val="24"/>
          <w:szCs w:val="24"/>
          <w:lang w:val="tr-TR"/>
        </w:rPr>
        <w:t>kadro_alim_nihai_karar.pdf</w:t>
      </w:r>
    </w:p>
    <w:p w14:paraId="4FC5C9E5"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4.1.</w:t>
      </w:r>
      <w:r w:rsidRPr="00262414">
        <w:rPr>
          <w:rFonts w:ascii="Times New Roman" w:eastAsia="Times New Roman" w:hAnsi="Times New Roman" w:cs="Times New Roman"/>
          <w:color w:val="000000" w:themeColor="text1"/>
          <w:sz w:val="24"/>
          <w:szCs w:val="24"/>
          <w:lang w:val="tr-TR"/>
        </w:rPr>
        <w:t xml:space="preserve"> fakulte_yonetim_kurulu_karari_21.pdf</w:t>
      </w:r>
    </w:p>
    <w:p w14:paraId="71DF31FA"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4.1. </w:t>
      </w:r>
      <w:r w:rsidRPr="00262414">
        <w:rPr>
          <w:rFonts w:ascii="Times New Roman" w:eastAsia="Times New Roman" w:hAnsi="Times New Roman" w:cs="Times New Roman"/>
          <w:color w:val="000000" w:themeColor="text1"/>
          <w:sz w:val="24"/>
          <w:szCs w:val="24"/>
          <w:lang w:val="tr-TR"/>
        </w:rPr>
        <w:t>mebis_akademik_faaliyet_raporu_ornek.pdf</w:t>
      </w:r>
    </w:p>
    <w:p w14:paraId="1A8D3138"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4.1. </w:t>
      </w:r>
      <w:r w:rsidRPr="00262414">
        <w:rPr>
          <w:rFonts w:ascii="Times New Roman" w:eastAsia="Times New Roman" w:hAnsi="Times New Roman" w:cs="Times New Roman"/>
          <w:color w:val="000000" w:themeColor="text1"/>
          <w:sz w:val="24"/>
          <w:szCs w:val="24"/>
          <w:lang w:val="tr-TR"/>
        </w:rPr>
        <w:t>ders_ve_ders_ogretim_elemani_memnuniyet_anketi.pdf</w:t>
      </w:r>
    </w:p>
    <w:p w14:paraId="39679107" w14:textId="62B26B75" w:rsidR="00262414" w:rsidRPr="00262414" w:rsidRDefault="00262414" w:rsidP="00CB3778">
      <w:pPr>
        <w:spacing w:before="120" w:after="12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4.1. </w:t>
      </w:r>
      <w:r w:rsidRPr="00262414">
        <w:rPr>
          <w:rFonts w:ascii="Times New Roman" w:eastAsia="Times New Roman" w:hAnsi="Times New Roman" w:cs="Times New Roman"/>
          <w:color w:val="000000" w:themeColor="text1"/>
          <w:sz w:val="24"/>
          <w:szCs w:val="24"/>
          <w:lang w:val="tr-TR"/>
        </w:rPr>
        <w:t>anket_degerlendirme_raporlari.pdf</w:t>
      </w:r>
    </w:p>
    <w:p w14:paraId="55339CD2" w14:textId="77777777"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B.4.2. Öğretim yetkinliği ve gelişimi</w:t>
      </w:r>
    </w:p>
    <w:p w14:paraId="381417FB"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Eczacılık Fakültesi'nde öğretim yetkinliklerini geliştirmek amacıyla oryantasyon programları ve akademik faaliyet takibi süreçleri uygulanmaktadır. Yeni atanan akademik personelin üniversiteye ve fakülteye uyumunu desteklemek amacıyla Akademik Personel Oryantasyon Eğitim Programı oluşturulmuş olup, bu program kapsamında öğretim elemanlarına üniversitenin akademik yapısı, eğitim-öğretim süreçleri, ölçme ve değerlendirme sistemleri hakkında bilgi verilmektedir </w:t>
      </w:r>
      <w:r w:rsidRPr="00262414">
        <w:rPr>
          <w:rFonts w:ascii="Times New Roman" w:eastAsia="Times New Roman" w:hAnsi="Times New Roman" w:cs="Times New Roman"/>
          <w:b/>
          <w:bCs/>
          <w:color w:val="000000" w:themeColor="text1"/>
          <w:sz w:val="24"/>
          <w:szCs w:val="24"/>
          <w:lang w:val="tr-TR"/>
        </w:rPr>
        <w:t>[1_OD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xml:space="preserve">. 2024 yılı itibarıyla sadece uyum eğitimleriyle başlayan bu süreç, 2025 yılında genişletilerek öğretim elemanlarının pedagojik ve mesleki yetkinliklerinin sürekli geliştirilmesi kurumsal kalite güvence sisteminin temel bir önceliği haline getirilmiştir. Akademik kadroda yer alan öğretim elemanlarının bir kısmı halihazırda pedagojik formasyon eğitimine sahip olup, bu durum uygulamalı derslerin ve eğitim-öğretim süreçlerinin pedagojik açıdan etkin bir şekilde yürütülmesini sağlamaktadır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xml:space="preserve">. </w:t>
      </w:r>
      <w:r w:rsidRPr="00262414">
        <w:rPr>
          <w:rFonts w:ascii="Times New Roman" w:eastAsia="Times New Roman" w:hAnsi="Times New Roman" w:cs="Times New Roman"/>
          <w:color w:val="000000" w:themeColor="text1"/>
          <w:sz w:val="24"/>
          <w:szCs w:val="24"/>
          <w:lang w:val="tr-TR"/>
        </w:rPr>
        <w:lastRenderedPageBreak/>
        <w:t xml:space="preserve">Ayrıca, öğretim elemanlarının eczacılık alanındaki güncel bilimsel ve </w:t>
      </w:r>
      <w:proofErr w:type="spellStart"/>
      <w:r w:rsidRPr="00262414">
        <w:rPr>
          <w:rFonts w:ascii="Times New Roman" w:eastAsia="Times New Roman" w:hAnsi="Times New Roman" w:cs="Times New Roman"/>
          <w:color w:val="000000" w:themeColor="text1"/>
          <w:sz w:val="24"/>
          <w:szCs w:val="24"/>
          <w:lang w:val="tr-TR"/>
        </w:rPr>
        <w:t>sektörel</w:t>
      </w:r>
      <w:proofErr w:type="spellEnd"/>
      <w:r w:rsidRPr="00262414">
        <w:rPr>
          <w:rFonts w:ascii="Times New Roman" w:eastAsia="Times New Roman" w:hAnsi="Times New Roman" w:cs="Times New Roman"/>
          <w:color w:val="000000" w:themeColor="text1"/>
          <w:sz w:val="24"/>
          <w:szCs w:val="24"/>
          <w:lang w:val="tr-TR"/>
        </w:rPr>
        <w:t xml:space="preserve"> gelişmeleri eğitim müfredatına anında yansıtabilmeleri için endüstri, mesleki kuruluşlar ve işverenlerle aktif iş birlikleri yürütülmekte; Türkiye İlaç ve Tıbbi Cihaz Kurumu (TİTCK) gibi düzenleyici otoriteler bünyesinde oluşturulan komisyonlarda bizzat görev almaları desteklenmektedir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w:t>
      </w:r>
    </w:p>
    <w:p w14:paraId="75E8BD0A"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Fakültede yürütülen bilimsel ve akademik faaliyetlerin kayıt altına alınması ve takibi için Akademik Faaliyet Formu geliştirilmiştir. Bu form, öğretim elemanlarının gerçekleştirdiği akademik çalışmaların (yayınlar, projeler, konferanslar, tez yönetimleri, hakemlik görevleri vb.) düzenli olarak belgelenmesini sağlamaktadır </w:t>
      </w:r>
      <w:r w:rsidRPr="00262414">
        <w:rPr>
          <w:rFonts w:ascii="Times New Roman" w:eastAsia="Times New Roman" w:hAnsi="Times New Roman" w:cs="Times New Roman"/>
          <w:b/>
          <w:bCs/>
          <w:color w:val="000000" w:themeColor="text1"/>
          <w:sz w:val="24"/>
          <w:szCs w:val="24"/>
          <w:lang w:val="tr-TR"/>
        </w:rPr>
        <w:t>[5_OD3]</w:t>
      </w:r>
      <w:r w:rsidRPr="00262414">
        <w:rPr>
          <w:rFonts w:ascii="Times New Roman" w:eastAsia="Times New Roman" w:hAnsi="Times New Roman" w:cs="Times New Roman"/>
          <w:color w:val="000000" w:themeColor="text1"/>
          <w:sz w:val="24"/>
          <w:szCs w:val="24"/>
          <w:lang w:val="tr-TR"/>
        </w:rPr>
        <w:t xml:space="preserve">. Bu belgeleme ve gelişim süreci 2025 yılında daha ileri bir seviyeye taşınarak; öğretim elemanlarının kurumsal yönetim ve kalite güvence süreçlerindeki yetkinliklerini artırmaya yönelik spesifik eğitim faaliyetleri, üniversite koordinasyonunda düzenli olarak desteklenmektedir. Fakültemizde görev yapan kalite temsilcisi öğretim elemanları, TS ISO 21001 Eğitim Kuruluşları Yönetim Sistemi ve TS EN ISO 9001 Kalite Yönetim Sistemi standartları kapsamında düzenlenen profesyonel eğitimlere katılım sağlamışlardır </w:t>
      </w:r>
      <w:r w:rsidRPr="00262414">
        <w:rPr>
          <w:rFonts w:ascii="Times New Roman" w:eastAsia="Times New Roman" w:hAnsi="Times New Roman" w:cs="Times New Roman"/>
          <w:b/>
          <w:bCs/>
          <w:color w:val="000000" w:themeColor="text1"/>
          <w:sz w:val="24"/>
          <w:szCs w:val="24"/>
          <w:lang w:val="tr-TR"/>
        </w:rPr>
        <w:t>[6_OD3]</w:t>
      </w:r>
      <w:r w:rsidRPr="00262414">
        <w:rPr>
          <w:rFonts w:ascii="Times New Roman" w:eastAsia="Times New Roman" w:hAnsi="Times New Roman" w:cs="Times New Roman"/>
          <w:color w:val="000000" w:themeColor="text1"/>
          <w:sz w:val="24"/>
          <w:szCs w:val="24"/>
          <w:lang w:val="tr-TR"/>
        </w:rPr>
        <w:t xml:space="preserve">. Üniversite bünyesinde faaliyet gösteren Sürekli Eğitim Merkezi tarafından düzenlenen çeşitli akademik gelişim programlarına katılım da fakülte yönetimi tarafından Stratejik Plan hedefleri doğrultusunda sürekli olarak teşvik edilmektedir </w:t>
      </w:r>
      <w:r w:rsidRPr="00262414">
        <w:rPr>
          <w:rFonts w:ascii="Times New Roman" w:eastAsia="Times New Roman" w:hAnsi="Times New Roman" w:cs="Times New Roman"/>
          <w:b/>
          <w:bCs/>
          <w:color w:val="000000" w:themeColor="text1"/>
          <w:sz w:val="24"/>
          <w:szCs w:val="24"/>
          <w:lang w:val="tr-TR"/>
        </w:rPr>
        <w:t>[7_OD3]</w:t>
      </w:r>
      <w:r w:rsidRPr="00262414">
        <w:rPr>
          <w:rFonts w:ascii="Times New Roman" w:eastAsia="Times New Roman" w:hAnsi="Times New Roman" w:cs="Times New Roman"/>
          <w:color w:val="000000" w:themeColor="text1"/>
          <w:sz w:val="24"/>
          <w:szCs w:val="24"/>
          <w:lang w:val="tr-TR"/>
        </w:rPr>
        <w:t>.</w:t>
      </w:r>
    </w:p>
    <w:p w14:paraId="7CA9260F"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Öğretim kadrosunun yetkinlik gelişimi, öğrencilerden ve diğer paydaşlardan alınan yapılandırılmış geri bildirimler aracılığıyla düzenli olarak ölçülmekte ve analiz edilmektedir </w:t>
      </w:r>
      <w:r w:rsidRPr="00262414">
        <w:rPr>
          <w:rFonts w:ascii="Times New Roman" w:eastAsia="Times New Roman" w:hAnsi="Times New Roman" w:cs="Times New Roman"/>
          <w:b/>
          <w:bCs/>
          <w:color w:val="000000" w:themeColor="text1"/>
          <w:sz w:val="24"/>
          <w:szCs w:val="24"/>
          <w:lang w:val="tr-TR"/>
        </w:rPr>
        <w:t>[8_OD3]</w:t>
      </w:r>
      <w:r w:rsidRPr="00262414">
        <w:rPr>
          <w:rFonts w:ascii="Times New Roman" w:eastAsia="Times New Roman" w:hAnsi="Times New Roman" w:cs="Times New Roman"/>
          <w:color w:val="000000" w:themeColor="text1"/>
          <w:sz w:val="24"/>
          <w:szCs w:val="24"/>
          <w:lang w:val="tr-TR"/>
        </w:rPr>
        <w:t xml:space="preserve">. Kalite Komisyonunun öncülüğünde hazırlanan ve uygulanan anketler, öğretim elemanlarının sınıf içi performanslarını, iletişim becerilerini ve ders materyali kullanımlarını öğrenci gözünden değerlendirme </w:t>
      </w:r>
      <w:proofErr w:type="gramStart"/>
      <w:r w:rsidRPr="00262414">
        <w:rPr>
          <w:rFonts w:ascii="Times New Roman" w:eastAsia="Times New Roman" w:hAnsi="Times New Roman" w:cs="Times New Roman"/>
          <w:color w:val="000000" w:themeColor="text1"/>
          <w:sz w:val="24"/>
          <w:szCs w:val="24"/>
          <w:lang w:val="tr-TR"/>
        </w:rPr>
        <w:t>imkanı</w:t>
      </w:r>
      <w:proofErr w:type="gramEnd"/>
      <w:r w:rsidRPr="00262414">
        <w:rPr>
          <w:rFonts w:ascii="Times New Roman" w:eastAsia="Times New Roman" w:hAnsi="Times New Roman" w:cs="Times New Roman"/>
          <w:color w:val="000000" w:themeColor="text1"/>
          <w:sz w:val="24"/>
          <w:szCs w:val="24"/>
          <w:lang w:val="tr-TR"/>
        </w:rPr>
        <w:t xml:space="preserve"> sunmaktadır </w:t>
      </w:r>
      <w:r w:rsidRPr="00262414">
        <w:rPr>
          <w:rFonts w:ascii="Times New Roman" w:eastAsia="Times New Roman" w:hAnsi="Times New Roman" w:cs="Times New Roman"/>
          <w:b/>
          <w:bCs/>
          <w:color w:val="000000" w:themeColor="text1"/>
          <w:sz w:val="24"/>
          <w:szCs w:val="24"/>
          <w:lang w:val="tr-TR"/>
        </w:rPr>
        <w:t>[9_OD3]</w:t>
      </w:r>
      <w:r w:rsidRPr="00262414">
        <w:rPr>
          <w:rFonts w:ascii="Times New Roman" w:eastAsia="Times New Roman" w:hAnsi="Times New Roman" w:cs="Times New Roman"/>
          <w:color w:val="000000" w:themeColor="text1"/>
          <w:sz w:val="24"/>
          <w:szCs w:val="24"/>
          <w:lang w:val="tr-TR"/>
        </w:rPr>
        <w:t xml:space="preserve">. Akademik personelin kurumsal aidiyetini ve çalışma ortamından memnuniyetini ölçmek üzere 2025 yılında gerçekleştirilen "Akademik Personel Memnuniyet Anketi" sonuçlarına göre, personelin kurum aidiyeti oldukça yüksek (3,97 puan) çıkmıştır </w:t>
      </w:r>
      <w:r w:rsidRPr="00262414">
        <w:rPr>
          <w:rFonts w:ascii="Times New Roman" w:eastAsia="Times New Roman" w:hAnsi="Times New Roman" w:cs="Times New Roman"/>
          <w:b/>
          <w:bCs/>
          <w:color w:val="000000" w:themeColor="text1"/>
          <w:sz w:val="24"/>
          <w:szCs w:val="24"/>
          <w:lang w:val="tr-TR"/>
        </w:rPr>
        <w:t>[9_OD3].</w:t>
      </w:r>
      <w:r w:rsidRPr="00262414">
        <w:rPr>
          <w:rFonts w:ascii="Times New Roman" w:eastAsia="Times New Roman" w:hAnsi="Times New Roman" w:cs="Times New Roman"/>
          <w:color w:val="000000" w:themeColor="text1"/>
          <w:sz w:val="24"/>
          <w:szCs w:val="24"/>
          <w:lang w:val="tr-TR"/>
        </w:rPr>
        <w:t xml:space="preserve"> Ancak aynı anket sonuçlarında, kariyer gelişim olanaklarının beklentileri tam olarak karşılamadığı (3,00 puan) görülmüş ve fakülte genelinde standart, sürekli bir "eğitici eğitimi" programının eksikliği tespit edilmiş olup, bu veriler doğrultusunda akademik destek mekanizmalarının revize edilmesi anket değerlendirme raporlarıyla öncelikli iyileştirme hedefleri arasına alınmıştır </w:t>
      </w:r>
      <w:r w:rsidRPr="00262414">
        <w:rPr>
          <w:rFonts w:ascii="Times New Roman" w:eastAsia="Times New Roman" w:hAnsi="Times New Roman" w:cs="Times New Roman"/>
          <w:b/>
          <w:bCs/>
          <w:color w:val="000000" w:themeColor="text1"/>
          <w:sz w:val="24"/>
          <w:szCs w:val="24"/>
          <w:lang w:val="tr-TR"/>
        </w:rPr>
        <w:t>[8_OD3]</w:t>
      </w:r>
      <w:r w:rsidRPr="00262414">
        <w:rPr>
          <w:rFonts w:ascii="Times New Roman" w:eastAsia="Times New Roman" w:hAnsi="Times New Roman" w:cs="Times New Roman"/>
          <w:color w:val="000000" w:themeColor="text1"/>
          <w:sz w:val="24"/>
          <w:szCs w:val="24"/>
          <w:lang w:val="tr-TR"/>
        </w:rPr>
        <w:t>.</w:t>
      </w:r>
    </w:p>
    <w:p w14:paraId="0026105A"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Kurumun genelinde öğretim elemanlarının öğretim yetkinliğini geliştirmek üzere uygulamalar vardır.</w:t>
      </w:r>
    </w:p>
    <w:p w14:paraId="4F4E0CC2"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004C53EF"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542E9C">
        <w:rPr>
          <w:rFonts w:ascii="Times New Roman" w:eastAsia="Times New Roman" w:hAnsi="Times New Roman" w:cs="Times New Roman"/>
          <w:b/>
          <w:bCs/>
          <w:color w:val="000000" w:themeColor="text1"/>
          <w:sz w:val="24"/>
          <w:szCs w:val="24"/>
          <w:lang w:val="tr-TR"/>
        </w:rPr>
        <w:t>[</w:t>
      </w:r>
      <w:hyperlink r:id="rId21">
        <w:r w:rsidRPr="00542E9C">
          <w:rPr>
            <w:rStyle w:val="Kpr"/>
            <w:rFonts w:ascii="Times New Roman" w:eastAsia="Times New Roman" w:hAnsi="Times New Roman" w:cs="Times New Roman"/>
            <w:b/>
            <w:bCs/>
            <w:color w:val="000000" w:themeColor="text1"/>
            <w:sz w:val="24"/>
            <w:szCs w:val="24"/>
            <w:u w:val="none"/>
            <w:lang w:val="tr-TR"/>
          </w:rPr>
          <w:t>1</w:t>
        </w:r>
      </w:hyperlink>
      <w:r w:rsidRPr="00542E9C">
        <w:rPr>
          <w:rFonts w:ascii="Times New Roman" w:eastAsia="Times New Roman" w:hAnsi="Times New Roman" w:cs="Times New Roman"/>
          <w:b/>
          <w:bCs/>
          <w:color w:val="000000" w:themeColor="text1"/>
          <w:sz w:val="24"/>
          <w:szCs w:val="24"/>
          <w:lang w:val="tr-TR"/>
        </w:rPr>
        <w:t>](</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4.2.</w:t>
      </w:r>
      <w:r w:rsidRPr="00262414">
        <w:rPr>
          <w:rFonts w:ascii="Times New Roman" w:eastAsia="Times New Roman" w:hAnsi="Times New Roman" w:cs="Times New Roman"/>
          <w:color w:val="000000" w:themeColor="text1"/>
          <w:sz w:val="24"/>
          <w:szCs w:val="24"/>
          <w:lang w:val="tr-TR"/>
        </w:rPr>
        <w:t xml:space="preserve"> akademik_personel_oryantasyon_egitim_formu.pdf</w:t>
      </w:r>
    </w:p>
    <w:p w14:paraId="0B3CB771"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542E9C">
        <w:rPr>
          <w:rFonts w:ascii="Times New Roman" w:eastAsia="Times New Roman" w:hAnsi="Times New Roman" w:cs="Times New Roman"/>
          <w:b/>
          <w:bCs/>
          <w:color w:val="000000" w:themeColor="text1"/>
          <w:sz w:val="24"/>
          <w:szCs w:val="24"/>
          <w:lang w:val="tr-TR"/>
        </w:rPr>
        <w:t>[</w:t>
      </w:r>
      <w:hyperlink r:id="rId22">
        <w:r w:rsidRPr="00542E9C">
          <w:rPr>
            <w:rStyle w:val="Kpr"/>
            <w:rFonts w:ascii="Times New Roman" w:eastAsia="Times New Roman" w:hAnsi="Times New Roman" w:cs="Times New Roman"/>
            <w:b/>
            <w:bCs/>
            <w:color w:val="000000" w:themeColor="text1"/>
            <w:sz w:val="24"/>
            <w:szCs w:val="24"/>
            <w:u w:val="none"/>
            <w:lang w:val="tr-TR"/>
          </w:rPr>
          <w:t>2</w:t>
        </w:r>
      </w:hyperlink>
      <w:r w:rsidRPr="00542E9C">
        <w:rPr>
          <w:rFonts w:ascii="Times New Roman" w:eastAsia="Times New Roman" w:hAnsi="Times New Roman" w:cs="Times New Roman"/>
          <w:b/>
          <w:bCs/>
          <w:color w:val="000000" w:themeColor="text1"/>
          <w:sz w:val="24"/>
          <w:szCs w:val="24"/>
          <w:lang w:val="tr-TR"/>
        </w:rPr>
        <w:t>](</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akademik_personel_oryantasyon_egitimi_ornegi.pdf</w:t>
      </w:r>
    </w:p>
    <w:p w14:paraId="335625B2"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542E9C">
        <w:rPr>
          <w:rFonts w:ascii="Times New Roman" w:eastAsia="Times New Roman" w:hAnsi="Times New Roman" w:cs="Times New Roman"/>
          <w:b/>
          <w:bCs/>
          <w:color w:val="000000" w:themeColor="text1"/>
          <w:sz w:val="24"/>
          <w:szCs w:val="24"/>
          <w:lang w:val="tr-TR"/>
        </w:rPr>
        <w:t>[</w:t>
      </w:r>
      <w:hyperlink r:id="rId23">
        <w:r w:rsidRPr="00542E9C">
          <w:rPr>
            <w:rStyle w:val="Kpr"/>
            <w:rFonts w:ascii="Times New Roman" w:eastAsia="Times New Roman" w:hAnsi="Times New Roman" w:cs="Times New Roman"/>
            <w:b/>
            <w:bCs/>
            <w:color w:val="000000" w:themeColor="text1"/>
            <w:sz w:val="24"/>
            <w:szCs w:val="24"/>
            <w:u w:val="none"/>
            <w:lang w:val="tr-TR"/>
          </w:rPr>
          <w:t>3</w:t>
        </w:r>
      </w:hyperlink>
      <w:r w:rsidRPr="00542E9C">
        <w:rPr>
          <w:rFonts w:ascii="Times New Roman" w:eastAsia="Times New Roman" w:hAnsi="Times New Roman" w:cs="Times New Roman"/>
          <w:b/>
          <w:bCs/>
          <w:color w:val="000000" w:themeColor="text1"/>
          <w:sz w:val="24"/>
          <w:szCs w:val="24"/>
          <w:lang w:val="tr-TR"/>
        </w:rPr>
        <w:t>](</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pedagojik_formasyon.pdf</w:t>
      </w:r>
    </w:p>
    <w:p w14:paraId="0AF0F600"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542E9C">
        <w:rPr>
          <w:rFonts w:ascii="Times New Roman" w:eastAsia="Times New Roman" w:hAnsi="Times New Roman" w:cs="Times New Roman"/>
          <w:b/>
          <w:bCs/>
          <w:color w:val="000000" w:themeColor="text1"/>
          <w:sz w:val="24"/>
          <w:szCs w:val="24"/>
          <w:lang w:val="tr-TR"/>
        </w:rPr>
        <w:t>[</w:t>
      </w:r>
      <w:hyperlink r:id="rId24">
        <w:r w:rsidRPr="00542E9C">
          <w:rPr>
            <w:rStyle w:val="Kpr"/>
            <w:rFonts w:ascii="Times New Roman" w:eastAsia="Times New Roman" w:hAnsi="Times New Roman" w:cs="Times New Roman"/>
            <w:b/>
            <w:bCs/>
            <w:color w:val="000000" w:themeColor="text1"/>
            <w:sz w:val="24"/>
            <w:szCs w:val="24"/>
            <w:u w:val="none"/>
            <w:lang w:val="tr-TR"/>
          </w:rPr>
          <w:t>4</w:t>
        </w:r>
      </w:hyperlink>
      <w:r w:rsidRPr="00542E9C">
        <w:rPr>
          <w:rFonts w:ascii="Times New Roman" w:eastAsia="Times New Roman" w:hAnsi="Times New Roman" w:cs="Times New Roman"/>
          <w:b/>
          <w:bCs/>
          <w:color w:val="000000" w:themeColor="text1"/>
          <w:sz w:val="24"/>
          <w:szCs w:val="24"/>
          <w:lang w:val="tr-TR"/>
        </w:rPr>
        <w:t>](</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4.2.</w:t>
      </w:r>
      <w:r w:rsidRPr="00262414">
        <w:rPr>
          <w:rFonts w:ascii="Times New Roman" w:eastAsia="Times New Roman" w:hAnsi="Times New Roman" w:cs="Times New Roman"/>
          <w:color w:val="000000" w:themeColor="text1"/>
          <w:sz w:val="24"/>
          <w:szCs w:val="24"/>
          <w:lang w:val="tr-TR"/>
        </w:rPr>
        <w:t xml:space="preserve"> titck_gorevlendirme.pdf</w:t>
      </w:r>
    </w:p>
    <w:p w14:paraId="591A0825"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akademik_faaliyet_formu.pdf</w:t>
      </w:r>
    </w:p>
    <w:p w14:paraId="56B76718" w14:textId="77777777" w:rsidR="00262414" w:rsidRPr="00262414" w:rsidRDefault="00153987" w:rsidP="00262414">
      <w:pPr>
        <w:spacing w:before="120" w:after="120" w:line="240" w:lineRule="auto"/>
        <w:jc w:val="both"/>
        <w:rPr>
          <w:rFonts w:ascii="Times New Roman" w:eastAsia="Times New Roman" w:hAnsi="Times New Roman" w:cs="Times New Roman"/>
          <w:color w:val="000000" w:themeColor="text1"/>
          <w:sz w:val="24"/>
          <w:szCs w:val="24"/>
          <w:lang w:val="tr-TR"/>
        </w:rPr>
      </w:pPr>
      <w:hyperlink r:id="rId25">
        <w:r w:rsidR="00262414" w:rsidRPr="00542E9C">
          <w:rPr>
            <w:rStyle w:val="Kpr"/>
            <w:rFonts w:ascii="Times New Roman" w:eastAsia="Times New Roman" w:hAnsi="Times New Roman" w:cs="Times New Roman"/>
            <w:b/>
            <w:bCs/>
            <w:color w:val="000000" w:themeColor="text1"/>
            <w:sz w:val="24"/>
            <w:szCs w:val="24"/>
            <w:u w:val="none"/>
            <w:lang w:val="tr-TR"/>
          </w:rPr>
          <w:t>[6](3)</w:t>
        </w:r>
      </w:hyperlink>
      <w:r w:rsidR="00262414" w:rsidRPr="00262414">
        <w:rPr>
          <w:rFonts w:ascii="Times New Roman" w:eastAsia="Times New Roman" w:hAnsi="Times New Roman" w:cs="Times New Roman"/>
          <w:b/>
          <w:bCs/>
          <w:color w:val="000000" w:themeColor="text1"/>
          <w:sz w:val="24"/>
          <w:szCs w:val="24"/>
          <w:lang w:val="tr-TR"/>
        </w:rPr>
        <w:t xml:space="preserve">B.4.2. </w:t>
      </w:r>
      <w:r w:rsidR="00262414" w:rsidRPr="00262414">
        <w:rPr>
          <w:rFonts w:ascii="Times New Roman" w:eastAsia="Times New Roman" w:hAnsi="Times New Roman" w:cs="Times New Roman"/>
          <w:color w:val="000000" w:themeColor="text1"/>
          <w:sz w:val="24"/>
          <w:szCs w:val="24"/>
          <w:lang w:val="tr-TR"/>
        </w:rPr>
        <w:t>katilim_belgeleri.pdf</w:t>
      </w:r>
    </w:p>
    <w:p w14:paraId="54FAD83D"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542E9C">
        <w:rPr>
          <w:rFonts w:ascii="Times New Roman" w:eastAsia="Times New Roman" w:hAnsi="Times New Roman" w:cs="Times New Roman"/>
          <w:b/>
          <w:bCs/>
          <w:color w:val="000000" w:themeColor="text1"/>
          <w:sz w:val="24"/>
          <w:szCs w:val="24"/>
          <w:lang w:val="tr-TR"/>
        </w:rPr>
        <w:t>[</w:t>
      </w:r>
      <w:hyperlink r:id="rId26">
        <w:r w:rsidRPr="00542E9C">
          <w:rPr>
            <w:rStyle w:val="Kpr"/>
            <w:rFonts w:ascii="Times New Roman" w:eastAsia="Times New Roman" w:hAnsi="Times New Roman" w:cs="Times New Roman"/>
            <w:b/>
            <w:bCs/>
            <w:color w:val="000000" w:themeColor="text1"/>
            <w:sz w:val="24"/>
            <w:szCs w:val="24"/>
            <w:u w:val="none"/>
            <w:lang w:val="tr-TR"/>
          </w:rPr>
          <w:t>7</w:t>
        </w:r>
      </w:hyperlink>
      <w:r w:rsidRPr="00542E9C">
        <w:rPr>
          <w:rFonts w:ascii="Times New Roman" w:eastAsia="Times New Roman" w:hAnsi="Times New Roman" w:cs="Times New Roman"/>
          <w:b/>
          <w:bCs/>
          <w:color w:val="000000" w:themeColor="text1"/>
          <w:sz w:val="24"/>
          <w:szCs w:val="24"/>
          <w:lang w:val="tr-TR"/>
        </w:rPr>
        <w:t>]</w:t>
      </w:r>
      <w:r w:rsidRPr="00262414">
        <w:rPr>
          <w:rFonts w:ascii="Times New Roman" w:eastAsia="Times New Roman" w:hAnsi="Times New Roman" w:cs="Times New Roman"/>
          <w:b/>
          <w:bCs/>
          <w:color w:val="000000" w:themeColor="text1"/>
          <w:sz w:val="24"/>
          <w:szCs w:val="24"/>
          <w:lang w:val="tr-TR"/>
        </w:rPr>
        <w:t>(</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stratejik_plan.pdf</w:t>
      </w:r>
    </w:p>
    <w:p w14:paraId="364671CE"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542E9C">
        <w:rPr>
          <w:rFonts w:ascii="Times New Roman" w:eastAsia="Times New Roman" w:hAnsi="Times New Roman" w:cs="Times New Roman"/>
          <w:b/>
          <w:bCs/>
          <w:color w:val="000000" w:themeColor="text1"/>
          <w:sz w:val="24"/>
          <w:szCs w:val="24"/>
          <w:lang w:val="tr-TR"/>
        </w:rPr>
        <w:t>[</w:t>
      </w:r>
      <w:hyperlink r:id="rId27">
        <w:r w:rsidRPr="00542E9C">
          <w:rPr>
            <w:rStyle w:val="Kpr"/>
            <w:rFonts w:ascii="Times New Roman" w:eastAsia="Times New Roman" w:hAnsi="Times New Roman" w:cs="Times New Roman"/>
            <w:b/>
            <w:bCs/>
            <w:color w:val="000000" w:themeColor="text1"/>
            <w:sz w:val="24"/>
            <w:szCs w:val="24"/>
            <w:u w:val="none"/>
            <w:lang w:val="tr-TR"/>
          </w:rPr>
          <w:t>8</w:t>
        </w:r>
      </w:hyperlink>
      <w:r w:rsidRPr="00542E9C">
        <w:rPr>
          <w:rFonts w:ascii="Times New Roman" w:eastAsia="Times New Roman" w:hAnsi="Times New Roman" w:cs="Times New Roman"/>
          <w:b/>
          <w:bCs/>
          <w:color w:val="000000" w:themeColor="text1"/>
          <w:sz w:val="24"/>
          <w:szCs w:val="24"/>
          <w:lang w:val="tr-TR"/>
        </w:rPr>
        <w:t>](</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anket_degerlendirme_rapor.pdf</w:t>
      </w:r>
    </w:p>
    <w:p w14:paraId="62DE08FF" w14:textId="584B9011" w:rsidR="00262414" w:rsidRPr="00262414" w:rsidRDefault="00262414" w:rsidP="00CB3778">
      <w:pPr>
        <w:spacing w:before="120" w:after="120" w:line="360" w:lineRule="auto"/>
        <w:jc w:val="both"/>
        <w:rPr>
          <w:rFonts w:ascii="Times New Roman" w:eastAsia="Times New Roman" w:hAnsi="Times New Roman" w:cs="Times New Roman"/>
          <w:color w:val="000000" w:themeColor="text1"/>
          <w:sz w:val="24"/>
          <w:szCs w:val="24"/>
          <w:lang w:val="tr-TR"/>
        </w:rPr>
      </w:pPr>
      <w:r w:rsidRPr="00542E9C">
        <w:rPr>
          <w:rFonts w:ascii="Times New Roman" w:eastAsia="Times New Roman" w:hAnsi="Times New Roman" w:cs="Times New Roman"/>
          <w:b/>
          <w:bCs/>
          <w:color w:val="000000" w:themeColor="text1"/>
          <w:sz w:val="24"/>
          <w:szCs w:val="24"/>
          <w:lang w:val="tr-TR"/>
        </w:rPr>
        <w:t>[</w:t>
      </w:r>
      <w:hyperlink r:id="rId28">
        <w:r w:rsidRPr="00542E9C">
          <w:rPr>
            <w:rStyle w:val="Kpr"/>
            <w:rFonts w:ascii="Times New Roman" w:eastAsia="Times New Roman" w:hAnsi="Times New Roman" w:cs="Times New Roman"/>
            <w:b/>
            <w:bCs/>
            <w:color w:val="000000" w:themeColor="text1"/>
            <w:sz w:val="24"/>
            <w:szCs w:val="24"/>
            <w:u w:val="none"/>
            <w:lang w:val="tr-TR"/>
          </w:rPr>
          <w:t>9</w:t>
        </w:r>
      </w:hyperlink>
      <w:r w:rsidRPr="00542E9C">
        <w:rPr>
          <w:rFonts w:ascii="Times New Roman" w:eastAsia="Times New Roman" w:hAnsi="Times New Roman" w:cs="Times New Roman"/>
          <w:b/>
          <w:bCs/>
          <w:color w:val="000000" w:themeColor="text1"/>
          <w:sz w:val="24"/>
          <w:szCs w:val="24"/>
          <w:lang w:val="tr-TR"/>
        </w:rPr>
        <w:t>](</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 xml:space="preserve">4.2. </w:t>
      </w:r>
      <w:r w:rsidRPr="00262414">
        <w:rPr>
          <w:rFonts w:ascii="Times New Roman" w:eastAsia="Times New Roman" w:hAnsi="Times New Roman" w:cs="Times New Roman"/>
          <w:color w:val="000000" w:themeColor="text1"/>
          <w:sz w:val="24"/>
          <w:szCs w:val="24"/>
          <w:lang w:val="tr-TR"/>
        </w:rPr>
        <w:t>ders_ve_dersin_ogretim_elemanlari_degerlendirme_anketi.pdf</w:t>
      </w:r>
    </w:p>
    <w:p w14:paraId="7B0BFE3E" w14:textId="77777777"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lastRenderedPageBreak/>
        <w:t>B.4.3. Eğitim faaliyetlerine yönelik teşvik ve ödüllendirme</w:t>
      </w:r>
    </w:p>
    <w:p w14:paraId="16258809"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Üniversitesi'nde akademik teşvik ve ödüllendirme süreçleri, Akademik Personel Performans Değerlendirme Yönergesi ve Bilimsel Faaliyetleri Teşvik Yönergesi çerçevesinde yürütülmektedir </w:t>
      </w:r>
      <w:r w:rsidRPr="00262414">
        <w:rPr>
          <w:rFonts w:ascii="Times New Roman" w:eastAsia="Times New Roman" w:hAnsi="Times New Roman" w:cs="Times New Roman"/>
          <w:b/>
          <w:bCs/>
          <w:color w:val="000000" w:themeColor="text1"/>
          <w:sz w:val="24"/>
          <w:szCs w:val="24"/>
          <w:lang w:val="tr-TR"/>
        </w:rPr>
        <w:t>[1_OD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Üniversite genelinde öğretim üyelerinin bilimsel araştırma yapmalarını teşvik etmek, akademik üretkenliği artırmak ve eğitime katkı sağlayan faaliyetleri desteklemek amacıyla belirli mekanizmalar tanımlanmıştır.</w:t>
      </w:r>
    </w:p>
    <w:p w14:paraId="38E09052"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henüz bağımsız bir teşvik ve ödüllendirme sistemi oluşturulmamış olmakla birlikte, akademik faaliyetlerin takibi MEBİS sistemi üzerinden sistematik bir şekilde yapılmaktadır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 xml:space="preserve">. Öğretim elemanlarının yayın, proje, kongre katılımı, meslek içi eğitimler ve bilimsel etkinliklerdeki faaliyetleri düzenli olarak belgelenmekte ve Akademik Faaliyet Formu aracılığıyla kayıt altına alınmaktadır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 xml:space="preserve">. </w:t>
      </w:r>
    </w:p>
    <w:p w14:paraId="1A0D6578"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Öğretim üyelerinin akademik faaliyetlerini desteklemek ve teşvik etmek amacıyla, fakülte yönetimi belirli ölçütler doğrultusunda izleme çalışmaları yapmaktadır. Akademik üretkenliği artırmaya yönelik olarak gelecekte fakülte içi teşvik ve ödüllendirme mekanizmalarının oluşturulması hedeflenmektedir </w:t>
      </w:r>
      <w:r w:rsidRPr="00262414">
        <w:rPr>
          <w:rFonts w:ascii="Times New Roman" w:eastAsia="Times New Roman" w:hAnsi="Times New Roman" w:cs="Times New Roman"/>
          <w:b/>
          <w:bCs/>
          <w:color w:val="000000" w:themeColor="text1"/>
          <w:sz w:val="24"/>
          <w:szCs w:val="24"/>
          <w:lang w:val="tr-TR"/>
        </w:rPr>
        <w:t>[5_OD2]</w:t>
      </w:r>
      <w:r w:rsidRPr="00262414">
        <w:rPr>
          <w:rFonts w:ascii="Times New Roman" w:eastAsia="Times New Roman" w:hAnsi="Times New Roman" w:cs="Times New Roman"/>
          <w:color w:val="000000" w:themeColor="text1"/>
          <w:sz w:val="24"/>
          <w:szCs w:val="24"/>
          <w:lang w:val="tr-TR"/>
        </w:rPr>
        <w:t xml:space="preserve">. Bu kapsamda, öğretim elemanlarının bilimsel yayınları, yürüttükleri projeler, akademik etkinliklere katılımları ve ders dışı katkıları gibi kriterler dikkate alınarak, teşvik süreçlerinin daha etkin bir şekilde planlanması amaçlanmaktadır. Bu doğrultuda eğitim ve araştırma süreçlerine üstün katkı sunan personelin başarıları kurum içi iletişim kanalları üzerinden tüm fakülteye duyurularak şeffaf bir 'takdir ve tanıma' mekanizması işletilmektedir </w:t>
      </w:r>
      <w:r w:rsidRPr="00262414">
        <w:rPr>
          <w:rFonts w:ascii="Times New Roman" w:eastAsia="Times New Roman" w:hAnsi="Times New Roman" w:cs="Times New Roman"/>
          <w:b/>
          <w:bCs/>
          <w:color w:val="000000" w:themeColor="text1"/>
          <w:sz w:val="24"/>
          <w:szCs w:val="24"/>
          <w:lang w:val="tr-TR"/>
        </w:rPr>
        <w:t>[6_OD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7_OD3]</w:t>
      </w:r>
      <w:r w:rsidRPr="00262414">
        <w:rPr>
          <w:rFonts w:ascii="Times New Roman" w:eastAsia="Times New Roman" w:hAnsi="Times New Roman" w:cs="Times New Roman"/>
          <w:color w:val="000000" w:themeColor="text1"/>
          <w:sz w:val="24"/>
          <w:szCs w:val="24"/>
          <w:lang w:val="tr-TR"/>
        </w:rPr>
        <w:t xml:space="preserve">. </w:t>
      </w:r>
    </w:p>
    <w:p w14:paraId="0EFA719B"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Üniversite genelinde yürütülen teşvik sistemleri kapsamında, öğretim üyeleri akademik teşvik ödeneğinden faydalanabilmekte ve bilimsel başarıları doğrultusunda çeşitli ödüller alabilmektedir. Bu süreçlerin etkinliğini artırmak için şeffaf ve ölçülebilir kriterler belirlenmekte olup, ilerleyen yıllarda fakültemizde de daha sistematik bir ödüllendirme mekanizmasının uygulanması hedeflenmektedir </w:t>
      </w:r>
      <w:r w:rsidRPr="00262414">
        <w:rPr>
          <w:rFonts w:ascii="Times New Roman" w:eastAsia="Times New Roman" w:hAnsi="Times New Roman" w:cs="Times New Roman"/>
          <w:b/>
          <w:bCs/>
          <w:color w:val="000000" w:themeColor="text1"/>
          <w:sz w:val="24"/>
          <w:szCs w:val="24"/>
          <w:lang w:val="tr-TR"/>
        </w:rPr>
        <w:t>[5_OD2]</w:t>
      </w:r>
      <w:r w:rsidRPr="00262414">
        <w:rPr>
          <w:rFonts w:ascii="Times New Roman" w:eastAsia="Times New Roman" w:hAnsi="Times New Roman" w:cs="Times New Roman"/>
          <w:color w:val="000000" w:themeColor="text1"/>
          <w:sz w:val="24"/>
          <w:szCs w:val="24"/>
          <w:lang w:val="tr-TR"/>
        </w:rPr>
        <w:t xml:space="preserve">. Mevcut teşvik ve ödüllendirme uygulamalarının eğitim kadrosu üzerindeki etkisi "Akademik Personel Memnuniyet Anketi" verileriyle izlenmiştir. Anket sonuçlarında (örneğin teşviklerin </w:t>
      </w:r>
      <w:proofErr w:type="gramStart"/>
      <w:r w:rsidRPr="00262414">
        <w:rPr>
          <w:rFonts w:ascii="Times New Roman" w:eastAsia="Times New Roman" w:hAnsi="Times New Roman" w:cs="Times New Roman"/>
          <w:color w:val="000000" w:themeColor="text1"/>
          <w:sz w:val="24"/>
          <w:szCs w:val="24"/>
          <w:lang w:val="tr-TR"/>
        </w:rPr>
        <w:t>2.33</w:t>
      </w:r>
      <w:proofErr w:type="gramEnd"/>
      <w:r w:rsidRPr="00262414">
        <w:rPr>
          <w:rFonts w:ascii="Times New Roman" w:eastAsia="Times New Roman" w:hAnsi="Times New Roman" w:cs="Times New Roman"/>
          <w:color w:val="000000" w:themeColor="text1"/>
          <w:sz w:val="24"/>
          <w:szCs w:val="24"/>
          <w:lang w:val="tr-TR"/>
        </w:rPr>
        <w:t xml:space="preserve"> puanla beklentilerin altında kalması), mevcut ödüllendirme sistemlerinin gözden geçirilmesi ihtiyacı tespit edilmiş olup; öğretim elemanlarının eğitim-öğretim ve araştırma yüklerini dengeleyecek, eğitim faaliyetlerini önceleyecek ve teşvikleri artıracak yeni eylem planlarının oluşturulması için PUKÖ döngüsü işletilmektedir </w:t>
      </w:r>
      <w:r w:rsidRPr="00262414">
        <w:rPr>
          <w:rFonts w:ascii="Times New Roman" w:eastAsia="Times New Roman" w:hAnsi="Times New Roman" w:cs="Times New Roman"/>
          <w:b/>
          <w:bCs/>
          <w:color w:val="000000" w:themeColor="text1"/>
          <w:sz w:val="24"/>
          <w:szCs w:val="24"/>
          <w:lang w:val="tr-TR"/>
        </w:rPr>
        <w:t>[8_OD3]</w:t>
      </w:r>
      <w:r w:rsidRPr="00262414">
        <w:rPr>
          <w:rFonts w:ascii="Times New Roman" w:eastAsia="Times New Roman" w:hAnsi="Times New Roman" w:cs="Times New Roman"/>
          <w:color w:val="000000" w:themeColor="text1"/>
          <w:sz w:val="24"/>
          <w:szCs w:val="24"/>
          <w:lang w:val="tr-TR"/>
        </w:rPr>
        <w:t>.</w:t>
      </w:r>
    </w:p>
    <w:p w14:paraId="38E505F3"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öğrencilere yönelik çeşitli burs ve destek programları sunarak akademik başarıyı teşvik etmektedir. Fakültemiz öğrencileri, tam burslu, %50 burslu ve %25 burslu kontenjanlar üzerinden eğitim alma imkanına sahiptir. Başarı bursları, destek bursları ve özel burslar, öğrenci performansına ve belirlenen kriterlere göre verilmektedir </w:t>
      </w:r>
      <w:r w:rsidRPr="00262414">
        <w:rPr>
          <w:rFonts w:ascii="Times New Roman" w:eastAsia="Times New Roman" w:hAnsi="Times New Roman" w:cs="Times New Roman"/>
          <w:b/>
          <w:bCs/>
          <w:color w:val="000000" w:themeColor="text1"/>
          <w:sz w:val="24"/>
          <w:szCs w:val="24"/>
          <w:lang w:val="tr-TR"/>
        </w:rPr>
        <w:t>[9_OD3]</w:t>
      </w:r>
      <w:r w:rsidRPr="00262414">
        <w:rPr>
          <w:rFonts w:ascii="Times New Roman" w:eastAsia="Times New Roman" w:hAnsi="Times New Roman" w:cs="Times New Roman"/>
          <w:color w:val="000000" w:themeColor="text1"/>
          <w:sz w:val="24"/>
          <w:szCs w:val="24"/>
          <w:lang w:val="tr-TR"/>
        </w:rPr>
        <w:t>.</w:t>
      </w:r>
    </w:p>
    <w:p w14:paraId="45220F6C"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Eczacılık Fakültesi’nde 2024-2025 akademik yılı itibarıyla burslu öğrenci dağılımı şu şekildedir:</w:t>
      </w:r>
    </w:p>
    <w:p w14:paraId="46B67B66"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Türkçe Program: 47 tam burslu, 55 %25 burslu, 161 %50 burslu öğrenci</w:t>
      </w:r>
    </w:p>
    <w:p w14:paraId="61A8D7BD"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İngilizce Program: 36 tam burslu, 22 %25 burslu, 162 %50 burslu öğrenci</w:t>
      </w:r>
    </w:p>
    <w:p w14:paraId="256945C7" w14:textId="77777777" w:rsidR="00262414" w:rsidRPr="00262414" w:rsidRDefault="00262414" w:rsidP="00262414">
      <w:pPr>
        <w:spacing w:before="120" w:after="120" w:line="240" w:lineRule="auto"/>
        <w:jc w:val="both"/>
        <w:rPr>
          <w:sz w:val="24"/>
          <w:szCs w:val="24"/>
          <w:lang w:val="tr-TR"/>
        </w:rPr>
      </w:pPr>
      <w:r w:rsidRPr="00262414">
        <w:rPr>
          <w:rFonts w:ascii="Times New Roman" w:eastAsia="Times New Roman" w:hAnsi="Times New Roman" w:cs="Times New Roman"/>
          <w:sz w:val="24"/>
          <w:szCs w:val="24"/>
          <w:lang w:val="tr-TR"/>
        </w:rPr>
        <w:t xml:space="preserve">Sonuç olarak, Ankara </w:t>
      </w:r>
      <w:proofErr w:type="spellStart"/>
      <w:r w:rsidRPr="00262414">
        <w:rPr>
          <w:rFonts w:ascii="Times New Roman" w:eastAsia="Times New Roman" w:hAnsi="Times New Roman" w:cs="Times New Roman"/>
          <w:sz w:val="24"/>
          <w:szCs w:val="24"/>
          <w:lang w:val="tr-TR"/>
        </w:rPr>
        <w:t>Medipol</w:t>
      </w:r>
      <w:proofErr w:type="spellEnd"/>
      <w:r w:rsidRPr="00262414">
        <w:rPr>
          <w:rFonts w:ascii="Times New Roman" w:eastAsia="Times New Roman" w:hAnsi="Times New Roman" w:cs="Times New Roman"/>
          <w:sz w:val="24"/>
          <w:szCs w:val="24"/>
          <w:lang w:val="tr-TR"/>
        </w:rPr>
        <w:t xml:space="preserve"> Üniversitesi Eczacılık Fakültesi’nde eğitim faaliyetlerine yönelik teşvik ve ödüllendirme süreçleri üniversite genelindeki yönergeler doğrultusunda yürütülmekte; mevcut uygulamalar veri temelli izleme araçları ve memnuniyet analizleri ile değerlendirilmektedir. Fakülte düzeyinde ise akademik performansın sistematik takibi </w:t>
      </w:r>
      <w:r w:rsidRPr="00262414">
        <w:rPr>
          <w:rFonts w:ascii="Times New Roman" w:eastAsia="Times New Roman" w:hAnsi="Times New Roman" w:cs="Times New Roman"/>
          <w:sz w:val="24"/>
          <w:szCs w:val="24"/>
          <w:lang w:val="tr-TR"/>
        </w:rPr>
        <w:lastRenderedPageBreak/>
        <w:t>sağlanmakta, geri bildirimler doğrultusunda iyileştirme ihtiyacı belirlenmekte ve PUKÖ döngüsü işletilerek daha kapsayıcı, şeffaf ve eğitim odaklı bir teşvik mekanizmasının yapılandırılması hedeflenmektedir. Bu yaklaşım, hem akademik personelin bilimsel ve eğitsel katkılarını görünür kılmayı hem de öğrenci başarısını destekleyen bütüncül bir kalite kültürünün güçlendirilmesini amaçlamaktadır.</w:t>
      </w:r>
    </w:p>
    <w:p w14:paraId="52A6AE25"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 xml:space="preserve">Olgunluk Düzeyi (3): </w:t>
      </w:r>
      <w:r w:rsidRPr="00262414">
        <w:rPr>
          <w:rFonts w:ascii="Times New Roman" w:eastAsia="Times New Roman" w:hAnsi="Times New Roman" w:cs="Times New Roman"/>
          <w:color w:val="000000" w:themeColor="text1"/>
          <w:sz w:val="24"/>
          <w:szCs w:val="24"/>
          <w:lang w:val="tr-TR"/>
        </w:rPr>
        <w:t>Teşvik ve ödüllendirme uygulamaları kurum geneline yayılmıştır.</w:t>
      </w:r>
    </w:p>
    <w:p w14:paraId="5F73ACE3"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73BC6C6F"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4.3.</w:t>
      </w:r>
      <w:r w:rsidRPr="00262414">
        <w:rPr>
          <w:rFonts w:ascii="Times New Roman" w:eastAsia="Times New Roman" w:hAnsi="Times New Roman" w:cs="Times New Roman"/>
          <w:color w:val="000000" w:themeColor="text1"/>
          <w:sz w:val="24"/>
          <w:szCs w:val="24"/>
          <w:lang w:val="tr-TR"/>
        </w:rPr>
        <w:t xml:space="preserve"> akademik_personel_performans_degerlendirme_yonergesi.pdf</w:t>
      </w:r>
    </w:p>
    <w:p w14:paraId="1E98D4B7"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4.3.</w:t>
      </w:r>
      <w:r w:rsidRPr="00262414">
        <w:rPr>
          <w:rFonts w:ascii="Times New Roman" w:eastAsia="Times New Roman" w:hAnsi="Times New Roman" w:cs="Times New Roman"/>
          <w:color w:val="000000" w:themeColor="text1"/>
          <w:sz w:val="24"/>
          <w:szCs w:val="24"/>
          <w:lang w:val="tr-TR"/>
        </w:rPr>
        <w:t xml:space="preserve"> bilimsel_faaliyetleri_tesvik_yonergesi.pdf</w:t>
      </w:r>
    </w:p>
    <w:p w14:paraId="682523A8"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4.3.</w:t>
      </w:r>
      <w:r w:rsidRPr="00262414">
        <w:rPr>
          <w:rFonts w:ascii="Times New Roman" w:eastAsia="Times New Roman" w:hAnsi="Times New Roman" w:cs="Times New Roman"/>
          <w:color w:val="000000" w:themeColor="text1"/>
          <w:sz w:val="24"/>
          <w:szCs w:val="24"/>
          <w:lang w:val="tr-TR"/>
        </w:rPr>
        <w:t xml:space="preserve"> mebis_akademik_faaliyet_formu.pdf</w:t>
      </w:r>
    </w:p>
    <w:p w14:paraId="73D5C031"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4.3.</w:t>
      </w:r>
      <w:r w:rsidRPr="00262414">
        <w:rPr>
          <w:rFonts w:ascii="Times New Roman" w:eastAsia="Times New Roman" w:hAnsi="Times New Roman" w:cs="Times New Roman"/>
          <w:color w:val="000000" w:themeColor="text1"/>
          <w:sz w:val="24"/>
          <w:szCs w:val="24"/>
          <w:lang w:val="tr-TR"/>
        </w:rPr>
        <w:t xml:space="preserve"> akademik_faaliyet_form_ornegi.pdf</w:t>
      </w:r>
    </w:p>
    <w:p w14:paraId="6A3B01AC"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4.3.</w:t>
      </w:r>
      <w:r w:rsidRPr="00262414">
        <w:rPr>
          <w:rFonts w:ascii="Times New Roman" w:eastAsia="Times New Roman" w:hAnsi="Times New Roman" w:cs="Times New Roman"/>
          <w:color w:val="000000" w:themeColor="text1"/>
          <w:sz w:val="24"/>
          <w:szCs w:val="24"/>
          <w:lang w:val="tr-TR"/>
        </w:rPr>
        <w:t xml:space="preserve"> eczacilik_fakultesi_stratejik_plani.pdf</w:t>
      </w:r>
    </w:p>
    <w:p w14:paraId="74BC16A5"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4.3.</w:t>
      </w:r>
      <w:r w:rsidRPr="00262414">
        <w:rPr>
          <w:rFonts w:ascii="Times New Roman" w:eastAsia="Times New Roman" w:hAnsi="Times New Roman" w:cs="Times New Roman"/>
          <w:color w:val="000000" w:themeColor="text1"/>
          <w:sz w:val="24"/>
          <w:szCs w:val="24"/>
          <w:lang w:val="tr-TR"/>
        </w:rPr>
        <w:t xml:space="preserve"> akademik_performans_takdir.pdf</w:t>
      </w:r>
    </w:p>
    <w:p w14:paraId="6EBDBF1C" w14:textId="77777777" w:rsidR="00262414" w:rsidRPr="00262414" w:rsidRDefault="00262414" w:rsidP="00262414">
      <w:pPr>
        <w:spacing w:after="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3)B.</w:t>
      </w:r>
      <w:proofErr w:type="gramEnd"/>
      <w:r w:rsidRPr="00262414">
        <w:rPr>
          <w:rFonts w:ascii="Times New Roman" w:eastAsia="Times New Roman" w:hAnsi="Times New Roman" w:cs="Times New Roman"/>
          <w:b/>
          <w:bCs/>
          <w:color w:val="000000" w:themeColor="text1"/>
          <w:sz w:val="24"/>
          <w:szCs w:val="24"/>
          <w:lang w:val="tr-TR"/>
        </w:rPr>
        <w:t>4.3.</w:t>
      </w:r>
      <w:r w:rsidRPr="00262414">
        <w:rPr>
          <w:rFonts w:ascii="Times New Roman" w:eastAsia="Times New Roman" w:hAnsi="Times New Roman" w:cs="Times New Roman"/>
          <w:color w:val="000000" w:themeColor="text1"/>
          <w:sz w:val="24"/>
          <w:szCs w:val="24"/>
          <w:lang w:val="tr-TR"/>
        </w:rPr>
        <w:t xml:space="preserve"> akademik_performans_takdir_ornegi.pdf</w:t>
      </w:r>
    </w:p>
    <w:p w14:paraId="00598917" w14:textId="77777777" w:rsidR="00262414" w:rsidRPr="00262414" w:rsidRDefault="00262414" w:rsidP="00262414">
      <w:pPr>
        <w:spacing w:after="0" w:line="360" w:lineRule="auto"/>
        <w:jc w:val="both"/>
        <w:rPr>
          <w:sz w:val="24"/>
          <w:szCs w:val="24"/>
          <w:lang w:val="tr-TR"/>
        </w:rPr>
      </w:pPr>
      <w:r w:rsidRPr="00262414">
        <w:rPr>
          <w:rFonts w:ascii="Times New Roman" w:eastAsia="Times New Roman" w:hAnsi="Times New Roman" w:cs="Times New Roman"/>
          <w:b/>
          <w:bCs/>
          <w:sz w:val="24"/>
          <w:szCs w:val="24"/>
          <w:lang w:val="tr-TR"/>
        </w:rPr>
        <w:t>[8](</w:t>
      </w:r>
      <w:proofErr w:type="gramStart"/>
      <w:r w:rsidRPr="00262414">
        <w:rPr>
          <w:rFonts w:ascii="Times New Roman" w:eastAsia="Times New Roman" w:hAnsi="Times New Roman" w:cs="Times New Roman"/>
          <w:b/>
          <w:bCs/>
          <w:sz w:val="24"/>
          <w:szCs w:val="24"/>
          <w:lang w:val="tr-TR"/>
        </w:rPr>
        <w:t>3)B.</w:t>
      </w:r>
      <w:proofErr w:type="gramEnd"/>
      <w:r w:rsidRPr="00262414">
        <w:rPr>
          <w:rFonts w:ascii="Times New Roman" w:eastAsia="Times New Roman" w:hAnsi="Times New Roman" w:cs="Times New Roman"/>
          <w:b/>
          <w:bCs/>
          <w:sz w:val="24"/>
          <w:szCs w:val="24"/>
          <w:lang w:val="tr-TR"/>
        </w:rPr>
        <w:t>4.3.</w:t>
      </w:r>
      <w:r w:rsidRPr="00262414">
        <w:rPr>
          <w:rFonts w:ascii="Times New Roman" w:eastAsia="Times New Roman" w:hAnsi="Times New Roman" w:cs="Times New Roman"/>
          <w:sz w:val="24"/>
          <w:szCs w:val="24"/>
          <w:lang w:val="tr-TR"/>
        </w:rPr>
        <w:t xml:space="preserve"> akademik_personel_memnuniyet_anket_raporu.pdf</w:t>
      </w:r>
    </w:p>
    <w:p w14:paraId="6CF9BF0D" w14:textId="21A9A19E" w:rsidR="00262414" w:rsidRPr="00CB3778" w:rsidRDefault="00262414" w:rsidP="00CB3778">
      <w:pPr>
        <w:spacing w:after="0" w:line="360" w:lineRule="auto"/>
        <w:jc w:val="both"/>
        <w:rPr>
          <w:sz w:val="24"/>
          <w:szCs w:val="24"/>
          <w:lang w:val="tr-TR"/>
        </w:rPr>
      </w:pPr>
      <w:r w:rsidRPr="00262414">
        <w:rPr>
          <w:rFonts w:ascii="Times New Roman" w:eastAsia="Times New Roman" w:hAnsi="Times New Roman" w:cs="Times New Roman"/>
          <w:b/>
          <w:bCs/>
          <w:sz w:val="24"/>
          <w:szCs w:val="24"/>
          <w:lang w:val="tr-TR"/>
        </w:rPr>
        <w:t>[9](</w:t>
      </w:r>
      <w:proofErr w:type="gramStart"/>
      <w:r w:rsidRPr="00262414">
        <w:rPr>
          <w:rFonts w:ascii="Times New Roman" w:eastAsia="Times New Roman" w:hAnsi="Times New Roman" w:cs="Times New Roman"/>
          <w:b/>
          <w:bCs/>
          <w:sz w:val="24"/>
          <w:szCs w:val="24"/>
          <w:lang w:val="tr-TR"/>
        </w:rPr>
        <w:t>3)B.</w:t>
      </w:r>
      <w:proofErr w:type="gramEnd"/>
      <w:r w:rsidRPr="00262414">
        <w:rPr>
          <w:rFonts w:ascii="Times New Roman" w:eastAsia="Times New Roman" w:hAnsi="Times New Roman" w:cs="Times New Roman"/>
          <w:b/>
          <w:bCs/>
          <w:sz w:val="24"/>
          <w:szCs w:val="24"/>
          <w:lang w:val="tr-TR"/>
        </w:rPr>
        <w:t>4.3.</w:t>
      </w:r>
      <w:r w:rsidRPr="00262414">
        <w:rPr>
          <w:rFonts w:ascii="Times New Roman" w:eastAsia="Times New Roman" w:hAnsi="Times New Roman" w:cs="Times New Roman"/>
          <w:sz w:val="24"/>
          <w:szCs w:val="24"/>
          <w:lang w:val="tr-TR"/>
        </w:rPr>
        <w:t xml:space="preserve"> burs_imkanlari.pdf</w:t>
      </w:r>
    </w:p>
    <w:p w14:paraId="44233D7C" w14:textId="77777777" w:rsidR="00262414" w:rsidRPr="00262414" w:rsidRDefault="00262414" w:rsidP="00CB3778">
      <w:pPr>
        <w:spacing w:before="120" w:after="120" w:line="360" w:lineRule="auto"/>
        <w:jc w:val="both"/>
        <w:outlineLvl w:val="0"/>
        <w:rPr>
          <w:rFonts w:ascii="Times New Roman" w:eastAsia="Times New Roman" w:hAnsi="Times New Roman" w:cs="Times New Roman"/>
          <w:b/>
          <w:bCs/>
          <w:color w:val="000000" w:themeColor="text1"/>
          <w:kern w:val="36"/>
          <w:sz w:val="28"/>
          <w:szCs w:val="28"/>
          <w:lang w:val="tr-TR"/>
        </w:rPr>
      </w:pPr>
      <w:r w:rsidRPr="00262414">
        <w:rPr>
          <w:rFonts w:ascii="Times New Roman" w:eastAsia="Times New Roman" w:hAnsi="Times New Roman" w:cs="Times New Roman"/>
          <w:b/>
          <w:bCs/>
          <w:color w:val="000000" w:themeColor="text1"/>
          <w:kern w:val="36"/>
          <w:sz w:val="28"/>
          <w:szCs w:val="28"/>
          <w:lang w:val="tr-TR"/>
        </w:rPr>
        <w:t>C. ARAŞTIRMA VE GELİŞTİRME</w:t>
      </w:r>
    </w:p>
    <w:p w14:paraId="267F32B1" w14:textId="0AED1A74"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C.1. Araştırma Süreçlerinin Yönetimi ve Araştırma Kaynakları</w:t>
      </w:r>
    </w:p>
    <w:p w14:paraId="78C86E6A" w14:textId="77777777"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C.1.1. Araştırma sürecinin yönetimi</w:t>
      </w:r>
    </w:p>
    <w:p w14:paraId="3C40C89A"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Eczacılık Fakültesi’nde araştırma süreçleri, üniversite bünyesinde yürütülmekte olup bu faaliyetler, Sağlık Bilimleri Eğitim, Araştırma ve Uygulama Laboratuvarları Koordinatörlüğü tarafından sağlanan altyapı olanakları kullanılarak gerçekleştirilmektedir </w:t>
      </w:r>
      <w:r w:rsidRPr="00262414">
        <w:rPr>
          <w:rFonts w:ascii="Times New Roman" w:eastAsia="Times New Roman" w:hAnsi="Times New Roman" w:cs="Times New Roman"/>
          <w:b/>
          <w:bCs/>
          <w:color w:val="000000" w:themeColor="text1"/>
          <w:sz w:val="24"/>
          <w:szCs w:val="24"/>
          <w:lang w:val="tr-TR"/>
        </w:rPr>
        <w:t>[</w:t>
      </w:r>
      <w:hyperlink r:id="rId29" w:history="1">
        <w:r w:rsidRPr="00262414">
          <w:rPr>
            <w:rStyle w:val="Kpr"/>
            <w:rFonts w:ascii="Times New Roman" w:eastAsia="Times New Roman" w:hAnsi="Times New Roman" w:cs="Times New Roman"/>
            <w:b/>
            <w:bCs/>
            <w:color w:val="000000" w:themeColor="text1"/>
            <w:sz w:val="24"/>
            <w:szCs w:val="24"/>
            <w:lang w:val="tr-TR"/>
          </w:rPr>
          <w:t>OD1</w:t>
        </w:r>
      </w:hyperlink>
      <w:r w:rsidRPr="00262414">
        <w:rPr>
          <w:rFonts w:ascii="Times New Roman" w:eastAsia="Times New Roman" w:hAnsi="Times New Roman" w:cs="Times New Roman"/>
          <w:b/>
          <w:bCs/>
          <w:color w:val="000000" w:themeColor="text1"/>
          <w:sz w:val="24"/>
          <w:szCs w:val="24"/>
          <w:lang w:val="tr-TR"/>
        </w:rPr>
        <w:t>]</w:t>
      </w:r>
      <w:r w:rsidRPr="00262414">
        <w:rPr>
          <w:rFonts w:ascii="Times New Roman" w:eastAsia="Times New Roman" w:hAnsi="Times New Roman" w:cs="Times New Roman"/>
          <w:color w:val="000000" w:themeColor="text1"/>
          <w:sz w:val="24"/>
          <w:szCs w:val="24"/>
          <w:lang w:val="tr-TR"/>
        </w:rPr>
        <w:t>. Fakültemizde henüz bağımsız olarak tanımlanmış bir araştırma yönetim sistemi bulunmamaktadır. Akademik personelimiz ve öğrencilerimiz üniversitenin sunduğu mevcut araştırma imkânlarından yararlanarak bilimsel proje ve çalışmalarını sürdürmektedir.</w:t>
      </w:r>
    </w:p>
    <w:p w14:paraId="1C5C8B99"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Araştırma faaliyetlerinin daha planlı, sistematik ve sürdürülebilir bir yapıya kavuşturulması amaçlanmakta olup bu doğrultuda fakültemizde bilimsel projelerin teşvik edilmesi, araştırma kültürünün yaygınlaştırılması ve akademik iş birliklerinin güçlendirilmesi temel amaçlar arasında yer almaktadır.</w:t>
      </w:r>
    </w:p>
    <w:p w14:paraId="0DAA4B90" w14:textId="2090640D" w:rsidR="00262414" w:rsidRPr="00CB3778" w:rsidRDefault="00262414" w:rsidP="00CB3778">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(1):</w:t>
      </w:r>
      <w:r w:rsidRPr="00262414">
        <w:rPr>
          <w:rFonts w:ascii="Times New Roman" w:eastAsia="Times New Roman" w:hAnsi="Times New Roman" w:cs="Times New Roman"/>
          <w:color w:val="000000" w:themeColor="text1"/>
          <w:sz w:val="24"/>
          <w:szCs w:val="24"/>
          <w:lang w:val="tr-TR"/>
        </w:rPr>
        <w:t xml:space="preserve"> Kurumda araştırma süreçlerinin yönetimi ve </w:t>
      </w:r>
      <w:proofErr w:type="spellStart"/>
      <w:r w:rsidRPr="00262414">
        <w:rPr>
          <w:rFonts w:ascii="Times New Roman" w:eastAsia="Times New Roman" w:hAnsi="Times New Roman" w:cs="Times New Roman"/>
          <w:color w:val="000000" w:themeColor="text1"/>
          <w:sz w:val="24"/>
          <w:szCs w:val="24"/>
          <w:lang w:val="tr-TR"/>
        </w:rPr>
        <w:t>organizasyonel</w:t>
      </w:r>
      <w:proofErr w:type="spellEnd"/>
      <w:r w:rsidRPr="00262414">
        <w:rPr>
          <w:rFonts w:ascii="Times New Roman" w:eastAsia="Times New Roman" w:hAnsi="Times New Roman" w:cs="Times New Roman"/>
          <w:color w:val="000000" w:themeColor="text1"/>
          <w:sz w:val="24"/>
          <w:szCs w:val="24"/>
          <w:lang w:val="tr-TR"/>
        </w:rPr>
        <w:t xml:space="preserve"> yapısına ilişkin bir planlama bulunmamaktadır.</w:t>
      </w:r>
    </w:p>
    <w:p w14:paraId="592194F3" w14:textId="77777777" w:rsidR="00262414" w:rsidRPr="00262414" w:rsidRDefault="00262414" w:rsidP="00CB3778">
      <w:pPr>
        <w:spacing w:before="24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 xml:space="preserve">C.1.2. İç ve Dış Kaynaklar </w:t>
      </w:r>
    </w:p>
    <w:p w14:paraId="785C0C9C"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Eczacılık Fakültesi’nde araştırma projelerinin finansmanı ve desteklenmesine yönelik tanımlanmış iç kaynak mekanizmaları henüz oluşturulmamıştır. </w:t>
      </w:r>
      <w:r w:rsidRPr="00262414">
        <w:rPr>
          <w:rFonts w:ascii="Times New Roman" w:eastAsia="Times New Roman" w:hAnsi="Times New Roman" w:cs="Times New Roman"/>
          <w:color w:val="000000" w:themeColor="text1"/>
          <w:sz w:val="24"/>
          <w:szCs w:val="24"/>
          <w:lang w:val="tr-TR"/>
        </w:rPr>
        <w:lastRenderedPageBreak/>
        <w:t xml:space="preserve">Fakültemizin araştırma projelerine finansal destek sağlanmasına yönelik iç mekanizmaların geliştirilmesi amaçlanmaktadır. </w:t>
      </w:r>
    </w:p>
    <w:p w14:paraId="7E5CB0CF"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genelinde araştırma projelerine dış kaynaklardan destek sağlanmasına yönelik bilgilendirme, yönlendirme ve danışmanlık faaliyetleri Teknoloji Transfer Ofisi (TTO) tarafından yürütülmektedir </w:t>
      </w:r>
      <w:r w:rsidRPr="00262414">
        <w:rPr>
          <w:rFonts w:ascii="Times New Roman" w:eastAsia="Times New Roman" w:hAnsi="Times New Roman" w:cs="Times New Roman"/>
          <w:b/>
          <w:bCs/>
          <w:color w:val="000000" w:themeColor="text1"/>
          <w:sz w:val="24"/>
          <w:szCs w:val="24"/>
          <w:lang w:val="tr-TR"/>
        </w:rPr>
        <w:t>[</w:t>
      </w:r>
      <w:hyperlink r:id="rId30" w:history="1">
        <w:r w:rsidRPr="00262414">
          <w:rPr>
            <w:rStyle w:val="Kpr"/>
            <w:rFonts w:ascii="Times New Roman" w:eastAsia="Times New Roman" w:hAnsi="Times New Roman" w:cs="Times New Roman"/>
            <w:b/>
            <w:bCs/>
            <w:color w:val="000000" w:themeColor="text1"/>
            <w:sz w:val="24"/>
            <w:szCs w:val="24"/>
            <w:lang w:val="tr-TR"/>
          </w:rPr>
          <w:t>OD1</w:t>
        </w:r>
      </w:hyperlink>
      <w:r w:rsidRPr="00262414">
        <w:rPr>
          <w:rFonts w:ascii="Times New Roman" w:eastAsia="Times New Roman" w:hAnsi="Times New Roman" w:cs="Times New Roman"/>
          <w:b/>
          <w:bCs/>
          <w:color w:val="000000" w:themeColor="text1"/>
          <w:sz w:val="24"/>
          <w:szCs w:val="24"/>
          <w:lang w:val="tr-TR"/>
        </w:rPr>
        <w:t>]</w:t>
      </w:r>
      <w:r w:rsidRPr="00262414">
        <w:rPr>
          <w:rFonts w:ascii="Times New Roman" w:eastAsia="Times New Roman" w:hAnsi="Times New Roman" w:cs="Times New Roman"/>
          <w:color w:val="000000" w:themeColor="text1"/>
          <w:sz w:val="24"/>
          <w:szCs w:val="24"/>
          <w:lang w:val="tr-TR"/>
        </w:rPr>
        <w:t xml:space="preserve">. TTO; öğretim elemanları ve araştırmacıları TÜBİTAK, Avrupa Birliği, Sanayi ve Teknoloji Bakanlığı başta olmak üzere ulusal ve uluslararası finansal destek sağlayıcı kuruluşların güncel çağrıları hakkında düzenli olarak bilgilendirmekte, proje geliştirme ve başvuru süreçlerinde rehberlik ve destek sunmaktadır. Bu faaliyetler, fakültemiz akademik personelinin dış kaynaklı proje başvurularına erişimini artırmayı amaçlamaktadır. </w:t>
      </w:r>
    </w:p>
    <w:p w14:paraId="44F7E405"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Bu kapsamda fakültemizin dış kaynaklardan yararlanması, akademik personelimizin dış destekli projelerde araştırmacı, proje yürütücüsü ve danışman rollerinde yer alması yoluyla gerçekleştirilmektedir. Fakültemiz bünyesinde akademik personel tarafından yürütülen, tamamlanmış ve halen devam eden TÜBİTAK projeleri bulunmakta olup, bu projeler fakültemizin araştırma faaliyetlerine dış kaynaklı destek sağlanmasına katkı sunmaktadır </w:t>
      </w:r>
      <w:r w:rsidRPr="00262414">
        <w:rPr>
          <w:rFonts w:ascii="Times New Roman" w:eastAsia="Times New Roman" w:hAnsi="Times New Roman" w:cs="Times New Roman"/>
          <w:b/>
          <w:bCs/>
          <w:color w:val="000000" w:themeColor="text1"/>
          <w:sz w:val="24"/>
          <w:szCs w:val="24"/>
          <w:lang w:val="tr-TR"/>
        </w:rPr>
        <w:t>[1_OD2]</w:t>
      </w:r>
      <w:r w:rsidRPr="00262414">
        <w:rPr>
          <w:rFonts w:ascii="Times New Roman" w:eastAsia="Times New Roman" w:hAnsi="Times New Roman" w:cs="Times New Roman"/>
          <w:color w:val="000000" w:themeColor="text1"/>
          <w:sz w:val="24"/>
          <w:szCs w:val="24"/>
          <w:lang w:val="tr-TR"/>
        </w:rPr>
        <w:t>.</w:t>
      </w:r>
    </w:p>
    <w:p w14:paraId="74F3602A"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(2):</w:t>
      </w:r>
      <w:r w:rsidRPr="00262414">
        <w:rPr>
          <w:rFonts w:ascii="Times New Roman" w:eastAsia="Times New Roman" w:hAnsi="Times New Roman" w:cs="Times New Roman"/>
          <w:color w:val="000000" w:themeColor="text1"/>
          <w:sz w:val="24"/>
          <w:szCs w:val="24"/>
          <w:lang w:val="tr-TR"/>
        </w:rPr>
        <w:t xml:space="preserve"> Kurumun araştırma ve geliştirme faaliyetlerini sürdürebilmek için uygun nitelik ve nicelikte fiziki, teknik ve mali kaynakların oluşturulmasına yönelik planları bulunmaktadır.</w:t>
      </w:r>
    </w:p>
    <w:p w14:paraId="37BD2EFC"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3C6EFB20" w14:textId="70E105FB"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2)C.</w:t>
      </w:r>
      <w:proofErr w:type="gramEnd"/>
      <w:r w:rsidRPr="00262414">
        <w:rPr>
          <w:rFonts w:ascii="Times New Roman" w:eastAsia="Times New Roman" w:hAnsi="Times New Roman" w:cs="Times New Roman"/>
          <w:b/>
          <w:bCs/>
          <w:color w:val="000000" w:themeColor="text1"/>
          <w:sz w:val="24"/>
          <w:szCs w:val="24"/>
          <w:lang w:val="tr-TR"/>
        </w:rPr>
        <w:t>1.3.</w:t>
      </w:r>
      <w:r w:rsidRPr="00262414">
        <w:rPr>
          <w:rFonts w:ascii="Times New Roman" w:eastAsia="Times New Roman" w:hAnsi="Times New Roman" w:cs="Times New Roman"/>
          <w:color w:val="000000" w:themeColor="text1"/>
          <w:sz w:val="24"/>
          <w:szCs w:val="24"/>
          <w:lang w:val="tr-TR"/>
        </w:rPr>
        <w:t xml:space="preserve"> dis_kaynaklı_desteklenen_projeler</w:t>
      </w:r>
      <w:r w:rsidR="00E07E63">
        <w:rPr>
          <w:rFonts w:ascii="Times New Roman" w:eastAsia="Times New Roman" w:hAnsi="Times New Roman" w:cs="Times New Roman"/>
          <w:color w:val="000000" w:themeColor="text1"/>
          <w:sz w:val="24"/>
          <w:szCs w:val="24"/>
          <w:lang w:val="tr-TR"/>
        </w:rPr>
        <w:t>.pdf</w:t>
      </w:r>
    </w:p>
    <w:p w14:paraId="08A4D25F" w14:textId="77777777"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C.1.3. Doktora Programları ve Doktora Sonrası İmkanlar</w:t>
      </w:r>
    </w:p>
    <w:p w14:paraId="36272E86"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Eczacılık Fakültesi bünyesinde hâlihazırda herhangi bir yüksek lisans ve doktora programı yoktur. Bununla birlikte, lisansüstü eğitimin geliştirilmesi ve teşvik edilmesi amacıyla yüksek lisans programlarının açılmasına yönelik gerekli resmi başvurular 2024 ve 2025 yıllarında yapılmıştır </w:t>
      </w:r>
      <w:r w:rsidRPr="00262414">
        <w:rPr>
          <w:rFonts w:ascii="Times New Roman" w:eastAsia="Times New Roman" w:hAnsi="Times New Roman" w:cs="Times New Roman"/>
          <w:b/>
          <w:bCs/>
          <w:color w:val="000000" w:themeColor="text1"/>
          <w:sz w:val="24"/>
          <w:szCs w:val="24"/>
          <w:lang w:val="tr-TR"/>
        </w:rPr>
        <w:t>[1_OD2] [2_OD2]</w:t>
      </w:r>
      <w:r w:rsidRPr="00262414">
        <w:rPr>
          <w:rFonts w:ascii="Times New Roman" w:eastAsia="Times New Roman" w:hAnsi="Times New Roman" w:cs="Times New Roman"/>
          <w:color w:val="000000" w:themeColor="text1"/>
          <w:sz w:val="24"/>
          <w:szCs w:val="24"/>
          <w:lang w:val="tr-TR"/>
        </w:rPr>
        <w:t>.</w:t>
      </w:r>
    </w:p>
    <w:p w14:paraId="1830A45F"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 tarafından, Sağlık Bilimleri Enstitüsü çatısı altında farklı alanlarda yüksek lisans programlarının açılması için iç ve dış paydaşların görüşleri alınmış, bu doğrultuda hazırlanan başvuru dosyaları tamamlanarak rektörlük aracılığıyla Yükseköğretim Kurulu’na iletilmiştir. Söz konusu başvurular, hâlen rektörlük ve YÖK tarafından değerlendirme aşamasındadır </w:t>
      </w:r>
      <w:r w:rsidRPr="00262414">
        <w:rPr>
          <w:rFonts w:ascii="Times New Roman" w:eastAsia="Times New Roman" w:hAnsi="Times New Roman" w:cs="Times New Roman"/>
          <w:b/>
          <w:bCs/>
          <w:color w:val="000000" w:themeColor="text1"/>
          <w:sz w:val="24"/>
          <w:szCs w:val="24"/>
          <w:lang w:val="tr-TR"/>
        </w:rPr>
        <w:t>[3_OD</w:t>
      </w:r>
      <w:proofErr w:type="gramStart"/>
      <w:r w:rsidRPr="00262414">
        <w:rPr>
          <w:rFonts w:ascii="Times New Roman" w:eastAsia="Times New Roman" w:hAnsi="Times New Roman" w:cs="Times New Roman"/>
          <w:b/>
          <w:bCs/>
          <w:color w:val="000000" w:themeColor="text1"/>
          <w:sz w:val="24"/>
          <w:szCs w:val="24"/>
          <w:lang w:val="tr-TR"/>
        </w:rPr>
        <w:t>2][</w:t>
      </w:r>
      <w:proofErr w:type="gramEnd"/>
      <w:r w:rsidRPr="00262414">
        <w:rPr>
          <w:rFonts w:ascii="Times New Roman" w:eastAsia="Times New Roman" w:hAnsi="Times New Roman" w:cs="Times New Roman"/>
          <w:b/>
          <w:bCs/>
          <w:color w:val="000000" w:themeColor="text1"/>
          <w:sz w:val="24"/>
          <w:szCs w:val="24"/>
          <w:lang w:val="tr-TR"/>
        </w:rPr>
        <w:t>4_OD2][5_OD2]</w:t>
      </w:r>
      <w:r w:rsidRPr="00262414">
        <w:rPr>
          <w:rFonts w:ascii="Times New Roman" w:eastAsia="Times New Roman" w:hAnsi="Times New Roman" w:cs="Times New Roman"/>
          <w:color w:val="000000" w:themeColor="text1"/>
          <w:sz w:val="24"/>
          <w:szCs w:val="24"/>
          <w:lang w:val="tr-TR"/>
        </w:rPr>
        <w:t>.</w:t>
      </w:r>
    </w:p>
    <w:p w14:paraId="1D1E9440"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Lisansüstü eğitim kapsamında açılması planlanan programlar aşağıda yer almaktadır:</w:t>
      </w:r>
    </w:p>
    <w:p w14:paraId="392A1685" w14:textId="77777777" w:rsidR="00262414" w:rsidRPr="00262414" w:rsidRDefault="00262414" w:rsidP="00976E59">
      <w:pPr>
        <w:pStyle w:val="ListeParagraf"/>
        <w:numPr>
          <w:ilvl w:val="0"/>
          <w:numId w:val="1"/>
        </w:numPr>
        <w:spacing w:before="120" w:after="120" w:line="240" w:lineRule="auto"/>
        <w:contextualSpacing w:val="0"/>
        <w:jc w:val="both"/>
        <w:rPr>
          <w:rFonts w:ascii="Times New Roman" w:eastAsia="Times New Roman" w:hAnsi="Times New Roman" w:cs="Times New Roman"/>
          <w:color w:val="000000" w:themeColor="text1"/>
          <w:sz w:val="24"/>
          <w:szCs w:val="24"/>
          <w:lang w:val="tr-TR"/>
        </w:rPr>
      </w:pPr>
      <w:proofErr w:type="spellStart"/>
      <w:r w:rsidRPr="00262414">
        <w:rPr>
          <w:rFonts w:ascii="Times New Roman" w:eastAsia="Times New Roman" w:hAnsi="Times New Roman" w:cs="Times New Roman"/>
          <w:color w:val="000000" w:themeColor="text1"/>
          <w:sz w:val="24"/>
          <w:szCs w:val="24"/>
          <w:lang w:val="tr-TR"/>
        </w:rPr>
        <w:t>Farmasötik</w:t>
      </w:r>
      <w:proofErr w:type="spellEnd"/>
      <w:r w:rsidRPr="00262414">
        <w:rPr>
          <w:rFonts w:ascii="Times New Roman" w:eastAsia="Times New Roman" w:hAnsi="Times New Roman" w:cs="Times New Roman"/>
          <w:color w:val="000000" w:themeColor="text1"/>
          <w:sz w:val="24"/>
          <w:szCs w:val="24"/>
          <w:lang w:val="tr-TR"/>
        </w:rPr>
        <w:t xml:space="preserve"> Mikrobiyoloji Tezli Yüksek Lisans Programı</w:t>
      </w:r>
    </w:p>
    <w:p w14:paraId="1EAEB9CB" w14:textId="77777777" w:rsidR="00262414" w:rsidRPr="00262414" w:rsidRDefault="00262414" w:rsidP="00976E59">
      <w:pPr>
        <w:pStyle w:val="ListeParagraf"/>
        <w:numPr>
          <w:ilvl w:val="0"/>
          <w:numId w:val="1"/>
        </w:numPr>
        <w:spacing w:before="120" w:after="120" w:line="240" w:lineRule="auto"/>
        <w:contextualSpacing w:val="0"/>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Analitik Kimya Tezli Yüksek Lisans Programı</w:t>
      </w:r>
    </w:p>
    <w:p w14:paraId="301A738B" w14:textId="77777777" w:rsidR="00262414" w:rsidRPr="00262414" w:rsidRDefault="00262414" w:rsidP="00976E59">
      <w:pPr>
        <w:pStyle w:val="ListeParagraf"/>
        <w:numPr>
          <w:ilvl w:val="0"/>
          <w:numId w:val="1"/>
        </w:numPr>
        <w:spacing w:before="120" w:after="120" w:line="240" w:lineRule="auto"/>
        <w:contextualSpacing w:val="0"/>
        <w:jc w:val="both"/>
        <w:rPr>
          <w:rFonts w:ascii="Times New Roman" w:eastAsia="Times New Roman" w:hAnsi="Times New Roman" w:cs="Times New Roman"/>
          <w:color w:val="000000" w:themeColor="text1"/>
          <w:sz w:val="24"/>
          <w:szCs w:val="24"/>
          <w:lang w:val="tr-TR"/>
        </w:rPr>
      </w:pPr>
      <w:proofErr w:type="spellStart"/>
      <w:r w:rsidRPr="00262414">
        <w:rPr>
          <w:rFonts w:ascii="Times New Roman" w:eastAsia="Times New Roman" w:hAnsi="Times New Roman" w:cs="Times New Roman"/>
          <w:color w:val="000000" w:themeColor="text1"/>
          <w:sz w:val="24"/>
          <w:szCs w:val="24"/>
          <w:lang w:val="tr-TR"/>
        </w:rPr>
        <w:t>Endüstri̇yel</w:t>
      </w:r>
      <w:proofErr w:type="spellEnd"/>
      <w:r w:rsidRPr="00262414">
        <w:rPr>
          <w:rFonts w:ascii="Times New Roman" w:eastAsia="Times New Roman" w:hAnsi="Times New Roman" w:cs="Times New Roman"/>
          <w:color w:val="000000" w:themeColor="text1"/>
          <w:sz w:val="24"/>
          <w:szCs w:val="24"/>
          <w:lang w:val="tr-TR"/>
        </w:rPr>
        <w:t xml:space="preserve"> Eczacılık </w:t>
      </w:r>
      <w:proofErr w:type="spellStart"/>
      <w:r w:rsidRPr="00262414">
        <w:rPr>
          <w:rFonts w:ascii="Times New Roman" w:eastAsia="Times New Roman" w:hAnsi="Times New Roman" w:cs="Times New Roman"/>
          <w:color w:val="000000" w:themeColor="text1"/>
          <w:sz w:val="24"/>
          <w:szCs w:val="24"/>
          <w:lang w:val="tr-TR"/>
        </w:rPr>
        <w:t>Multi̇di̇si̇pli̇ner</w:t>
      </w:r>
      <w:proofErr w:type="spellEnd"/>
      <w:r w:rsidRPr="00262414">
        <w:rPr>
          <w:rFonts w:ascii="Times New Roman" w:eastAsia="Times New Roman" w:hAnsi="Times New Roman" w:cs="Times New Roman"/>
          <w:color w:val="000000" w:themeColor="text1"/>
          <w:sz w:val="24"/>
          <w:szCs w:val="24"/>
          <w:lang w:val="tr-TR"/>
        </w:rPr>
        <w:t xml:space="preserve"> </w:t>
      </w:r>
      <w:proofErr w:type="spellStart"/>
      <w:r w:rsidRPr="00262414">
        <w:rPr>
          <w:rFonts w:ascii="Times New Roman" w:eastAsia="Times New Roman" w:hAnsi="Times New Roman" w:cs="Times New Roman"/>
          <w:color w:val="000000" w:themeColor="text1"/>
          <w:sz w:val="24"/>
          <w:szCs w:val="24"/>
          <w:lang w:val="tr-TR"/>
        </w:rPr>
        <w:t>Tezsi̇z</w:t>
      </w:r>
      <w:proofErr w:type="spellEnd"/>
      <w:r w:rsidRPr="00262414">
        <w:rPr>
          <w:rFonts w:ascii="Times New Roman" w:eastAsia="Times New Roman" w:hAnsi="Times New Roman" w:cs="Times New Roman"/>
          <w:color w:val="000000" w:themeColor="text1"/>
          <w:sz w:val="24"/>
          <w:szCs w:val="24"/>
          <w:lang w:val="tr-TR"/>
        </w:rPr>
        <w:t xml:space="preserve"> Yüksek </w:t>
      </w:r>
      <w:proofErr w:type="spellStart"/>
      <w:r w:rsidRPr="00262414">
        <w:rPr>
          <w:rFonts w:ascii="Times New Roman" w:eastAsia="Times New Roman" w:hAnsi="Times New Roman" w:cs="Times New Roman"/>
          <w:color w:val="000000" w:themeColor="text1"/>
          <w:sz w:val="24"/>
          <w:szCs w:val="24"/>
          <w:lang w:val="tr-TR"/>
        </w:rPr>
        <w:t>Li̇sans</w:t>
      </w:r>
      <w:proofErr w:type="spellEnd"/>
    </w:p>
    <w:p w14:paraId="01CF6A53"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Bu programların oluşturulması sürecinde, mevcut akademik insan kaynağı, fiziki ve teknik altyapı olanakları ile sektörün ihtiyaçları dikkate alınmış; öğrenciler ve akademik personel gibi iç paydaşlar ile ilaç endüstrisi temsilcileri gibi dış paydaşların görüşleri değerlendirilmiştir. Elde edilen geri bildirimler doğrultusunda hazırlanan program müfredatları, fakülte kurulunda görüşülerek kabul edilmiş ve Senato onayına sunulmuştur.</w:t>
      </w:r>
    </w:p>
    <w:p w14:paraId="0D2EA8EE"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lastRenderedPageBreak/>
        <w:t>Fakültemizin lisansüstü eğitim olanaklarını genişletmek ve bilimsel araştırma kapasitesini artırmak amacıyla, ilerleyen dönemlerde doktora programlarının hayata geçirilmesi de planlanmaktadır. Bu kapsamda, akademik kadro ile sektör temsilcileri arasında iş birliğinin güçlendirilmesi, disiplinler arası doktora programlarının geliştirilmesi ve doktora sonrası araştırma olanaklarının oluşturulması amaçlanmaktadır.</w:t>
      </w:r>
    </w:p>
    <w:p w14:paraId="52135D79"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 xml:space="preserve">Olgunluk Düzeyi (2): </w:t>
      </w:r>
      <w:r w:rsidRPr="00262414">
        <w:rPr>
          <w:rFonts w:ascii="Times New Roman" w:eastAsia="Times New Roman" w:hAnsi="Times New Roman" w:cs="Times New Roman"/>
          <w:color w:val="000000" w:themeColor="text1"/>
          <w:sz w:val="24"/>
          <w:szCs w:val="24"/>
          <w:lang w:val="tr-TR"/>
        </w:rPr>
        <w:t>Kurumun araştırma politikası, hedefleri ve stratejileri ile uyumlu doktora programı ve doktora sonrası imkanlarına ilişkin planlamalar bulunmaktadır.</w:t>
      </w:r>
    </w:p>
    <w:p w14:paraId="4BF5BF77"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2DBF24F4" w14:textId="278B1553"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2)C.</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y</w:t>
      </w:r>
      <w:r w:rsidR="00A447B8">
        <w:rPr>
          <w:rFonts w:ascii="Times New Roman" w:eastAsia="Times New Roman" w:hAnsi="Times New Roman" w:cs="Times New Roman"/>
          <w:color w:val="000000" w:themeColor="text1"/>
          <w:sz w:val="24"/>
          <w:szCs w:val="24"/>
          <w:lang w:val="tr-TR"/>
        </w:rPr>
        <w:t>u</w:t>
      </w:r>
      <w:r w:rsidRPr="00262414">
        <w:rPr>
          <w:rFonts w:ascii="Times New Roman" w:eastAsia="Times New Roman" w:hAnsi="Times New Roman" w:cs="Times New Roman"/>
          <w:color w:val="000000" w:themeColor="text1"/>
          <w:sz w:val="24"/>
          <w:szCs w:val="24"/>
          <w:lang w:val="tr-TR"/>
        </w:rPr>
        <w:t>ksek_lisans_programi_2024_basvuru</w:t>
      </w:r>
      <w:r w:rsidR="00A447B8">
        <w:rPr>
          <w:rFonts w:ascii="Times New Roman" w:eastAsia="Times New Roman" w:hAnsi="Times New Roman" w:cs="Times New Roman"/>
          <w:color w:val="000000" w:themeColor="text1"/>
          <w:sz w:val="24"/>
          <w:szCs w:val="24"/>
          <w:lang w:val="tr-TR"/>
        </w:rPr>
        <w:t>.pdf</w:t>
      </w:r>
    </w:p>
    <w:p w14:paraId="18F96DA0" w14:textId="179F9E76"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2)C.</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y</w:t>
      </w:r>
      <w:r w:rsidR="00A447B8">
        <w:rPr>
          <w:rFonts w:ascii="Times New Roman" w:eastAsia="Times New Roman" w:hAnsi="Times New Roman" w:cs="Times New Roman"/>
          <w:color w:val="000000" w:themeColor="text1"/>
          <w:sz w:val="24"/>
          <w:szCs w:val="24"/>
          <w:lang w:val="tr-TR"/>
        </w:rPr>
        <w:t>u</w:t>
      </w:r>
      <w:r w:rsidRPr="00262414">
        <w:rPr>
          <w:rFonts w:ascii="Times New Roman" w:eastAsia="Times New Roman" w:hAnsi="Times New Roman" w:cs="Times New Roman"/>
          <w:color w:val="000000" w:themeColor="text1"/>
          <w:sz w:val="24"/>
          <w:szCs w:val="24"/>
          <w:lang w:val="tr-TR"/>
        </w:rPr>
        <w:t>ksek_lisans_programi_2025_basvuru</w:t>
      </w:r>
      <w:r w:rsidR="00A447B8">
        <w:rPr>
          <w:rFonts w:ascii="Times New Roman" w:eastAsia="Times New Roman" w:hAnsi="Times New Roman" w:cs="Times New Roman"/>
          <w:color w:val="000000" w:themeColor="text1"/>
          <w:sz w:val="24"/>
          <w:szCs w:val="24"/>
          <w:lang w:val="tr-TR"/>
        </w:rPr>
        <w:t>.pdf</w:t>
      </w:r>
    </w:p>
    <w:p w14:paraId="33EF4374" w14:textId="264D8F5E"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2)C.</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f_mikrobiyoloji_basvuru_2025</w:t>
      </w:r>
      <w:r w:rsidR="00A447B8">
        <w:rPr>
          <w:rFonts w:ascii="Times New Roman" w:eastAsia="Times New Roman" w:hAnsi="Times New Roman" w:cs="Times New Roman"/>
          <w:color w:val="000000" w:themeColor="text1"/>
          <w:sz w:val="24"/>
          <w:szCs w:val="24"/>
          <w:lang w:val="tr-TR"/>
        </w:rPr>
        <w:t>.pdf</w:t>
      </w:r>
    </w:p>
    <w:p w14:paraId="7CFB990C" w14:textId="1105FD9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2)C.</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analitik_kimya_basvuru_2025</w:t>
      </w:r>
      <w:r w:rsidR="00A447B8">
        <w:rPr>
          <w:rFonts w:ascii="Times New Roman" w:eastAsia="Times New Roman" w:hAnsi="Times New Roman" w:cs="Times New Roman"/>
          <w:color w:val="000000" w:themeColor="text1"/>
          <w:sz w:val="24"/>
          <w:szCs w:val="24"/>
          <w:lang w:val="tr-TR"/>
        </w:rPr>
        <w:t>.pdf</w:t>
      </w:r>
    </w:p>
    <w:p w14:paraId="276AC42B" w14:textId="0A30F0F9" w:rsidR="00262414" w:rsidRPr="00262414" w:rsidRDefault="00262414" w:rsidP="00CB3778">
      <w:pPr>
        <w:spacing w:before="120" w:after="12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2)C.</w:t>
      </w:r>
      <w:proofErr w:type="gramEnd"/>
      <w:r w:rsidRPr="00262414">
        <w:rPr>
          <w:rFonts w:ascii="Times New Roman" w:eastAsia="Times New Roman" w:hAnsi="Times New Roman" w:cs="Times New Roman"/>
          <w:b/>
          <w:bCs/>
          <w:color w:val="000000" w:themeColor="text1"/>
          <w:sz w:val="24"/>
          <w:szCs w:val="24"/>
          <w:lang w:val="tr-TR"/>
        </w:rPr>
        <w:t xml:space="preserve">1.4. </w:t>
      </w:r>
      <w:r w:rsidRPr="00262414">
        <w:rPr>
          <w:rFonts w:ascii="Times New Roman" w:eastAsia="Times New Roman" w:hAnsi="Times New Roman" w:cs="Times New Roman"/>
          <w:color w:val="000000" w:themeColor="text1"/>
          <w:sz w:val="24"/>
          <w:szCs w:val="24"/>
          <w:lang w:val="tr-TR"/>
        </w:rPr>
        <w:t>endustriyel_eczacilik_programi_basvuru_2025</w:t>
      </w:r>
      <w:r w:rsidR="00A447B8">
        <w:rPr>
          <w:rFonts w:ascii="Times New Roman" w:eastAsia="Times New Roman" w:hAnsi="Times New Roman" w:cs="Times New Roman"/>
          <w:color w:val="000000" w:themeColor="text1"/>
          <w:sz w:val="24"/>
          <w:szCs w:val="24"/>
          <w:lang w:val="tr-TR"/>
        </w:rPr>
        <w:t>.pdf</w:t>
      </w:r>
    </w:p>
    <w:p w14:paraId="45F472CC" w14:textId="77777777"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C.2. Araştırma Yetkinliği, İş Birlikleri ve Destekler</w:t>
      </w:r>
    </w:p>
    <w:p w14:paraId="4DE4D965" w14:textId="77777777" w:rsidR="00262414" w:rsidRPr="00262414" w:rsidRDefault="00262414" w:rsidP="00CB3778">
      <w:pPr>
        <w:spacing w:before="120" w:after="12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C.2.1. Araştırma Yetkinlikleri ve Gelişimi</w:t>
      </w:r>
      <w:r w:rsidRPr="00262414">
        <w:rPr>
          <w:rFonts w:ascii="Times New Roman" w:eastAsia="Times New Roman" w:hAnsi="Times New Roman" w:cs="Times New Roman"/>
          <w:color w:val="000000" w:themeColor="text1"/>
          <w:sz w:val="24"/>
          <w:szCs w:val="24"/>
          <w:lang w:val="tr-TR"/>
        </w:rPr>
        <w:t xml:space="preserve"> </w:t>
      </w:r>
    </w:p>
    <w:p w14:paraId="5F74D700"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Fakültemizde araştırma faaliyetleri, öğretim elemanlarının bireysel akademik çalışmaları doğrultusunda yürütülmekte olup, araştırma yetkinliklerinin geliştirilmesine yönelik kurumsal düzeyde yapılandırılmış bir planlama ve uygulama süreci yoktur. Araştırma süreçlerinin daha bütüncül ve sistematik bir yapıya kavuşturulmasına yönelik çalışmaların planlanması amaçlanmaktadır. Bu kapsamda, öğretim elemanlarının akademik gelişimlerini destekleyecek programlar ile teşvik edici mekanizmaların oluşturulması gelişime açık alanlar arasında yer almaktadır.</w:t>
      </w:r>
    </w:p>
    <w:p w14:paraId="2068F6A4"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Mevcut durumda akademik faaliyetler belirli akademik formlar aracılığıyla izlenmekte olup, araştırma projelerinin değerlendirilmesi ve öğretim elemanlarının araştırma performanslarının geliştirilmesine yönelik süreçlerin kurumsal olarak gerçekleştirilmesi amaçlanmaktadır </w:t>
      </w:r>
      <w:r w:rsidRPr="00262414">
        <w:rPr>
          <w:rFonts w:ascii="Times New Roman" w:eastAsia="Times New Roman" w:hAnsi="Times New Roman" w:cs="Times New Roman"/>
          <w:b/>
          <w:bCs/>
          <w:color w:val="000000" w:themeColor="text1"/>
          <w:sz w:val="24"/>
          <w:szCs w:val="24"/>
          <w:lang w:val="tr-TR"/>
        </w:rPr>
        <w:t>[1_OD1]</w:t>
      </w:r>
      <w:r w:rsidRPr="00262414">
        <w:rPr>
          <w:rFonts w:ascii="Times New Roman" w:eastAsia="Times New Roman" w:hAnsi="Times New Roman" w:cs="Times New Roman"/>
          <w:color w:val="000000" w:themeColor="text1"/>
          <w:sz w:val="24"/>
          <w:szCs w:val="24"/>
          <w:lang w:val="tr-TR"/>
        </w:rPr>
        <w:t>. Araştırma performansını destekleyici eğitimler, atölye çalışmaları ve benzeri uygulamaların ilerleyen dönemlerde hayata geçirilmesi amaçlanmaktadır.</w:t>
      </w:r>
    </w:p>
    <w:p w14:paraId="75CAAAAC"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Bu doğrultuda, öğretim elemanlarının araştırma yetkinliklerinin artırılmasını destekleyecek izleme, geri bildirim ve değerlendirme süreçlerinin tanımlanması; araştırma faaliyetlerinin sürdürülebilirliğini ve etkinliğini artırmaya yönelik kurumsal mekanizmaların oluşturulması amaçlanmaktadır.</w:t>
      </w:r>
    </w:p>
    <w:p w14:paraId="7B02720E"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(1):</w:t>
      </w:r>
      <w:r w:rsidRPr="00262414">
        <w:rPr>
          <w:rFonts w:ascii="Times New Roman" w:eastAsia="Times New Roman" w:hAnsi="Times New Roman" w:cs="Times New Roman"/>
          <w:color w:val="000000" w:themeColor="text1"/>
          <w:sz w:val="24"/>
          <w:szCs w:val="24"/>
          <w:lang w:val="tr-TR"/>
        </w:rPr>
        <w:t xml:space="preserve"> Kurumda, öğretim elemanlarının araştırma yetkinliğinin geliştirilmesine yönelik mekanizmalar bulunmamaktadır.</w:t>
      </w:r>
    </w:p>
    <w:p w14:paraId="27DE80BE"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2B561391" w14:textId="2D254B2B" w:rsidR="00262414" w:rsidRPr="00262414" w:rsidRDefault="00262414" w:rsidP="00B00A84">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1)C.</w:t>
      </w:r>
      <w:proofErr w:type="gramEnd"/>
      <w:r w:rsidRPr="00262414">
        <w:rPr>
          <w:rFonts w:ascii="Times New Roman" w:eastAsia="Times New Roman" w:hAnsi="Times New Roman" w:cs="Times New Roman"/>
          <w:b/>
          <w:bCs/>
          <w:color w:val="000000" w:themeColor="text1"/>
          <w:sz w:val="24"/>
          <w:szCs w:val="24"/>
          <w:lang w:val="tr-TR"/>
        </w:rPr>
        <w:t xml:space="preserve">2.1. </w:t>
      </w:r>
      <w:r w:rsidRPr="00262414">
        <w:rPr>
          <w:rFonts w:ascii="Times New Roman" w:eastAsia="Times New Roman" w:hAnsi="Times New Roman" w:cs="Times New Roman"/>
          <w:color w:val="000000" w:themeColor="text1"/>
          <w:sz w:val="24"/>
          <w:szCs w:val="24"/>
          <w:lang w:val="tr-TR"/>
        </w:rPr>
        <w:t>akademik_faaliyet_formu.pdf</w:t>
      </w:r>
    </w:p>
    <w:p w14:paraId="68D740E8" w14:textId="77777777" w:rsidR="00B964D3" w:rsidRDefault="00B964D3" w:rsidP="00B00A84">
      <w:pPr>
        <w:spacing w:before="120" w:after="120" w:line="360" w:lineRule="auto"/>
        <w:jc w:val="both"/>
        <w:rPr>
          <w:rFonts w:ascii="Times New Roman" w:eastAsia="Times New Roman" w:hAnsi="Times New Roman" w:cs="Times New Roman"/>
          <w:b/>
          <w:bCs/>
          <w:color w:val="000000" w:themeColor="text1"/>
          <w:sz w:val="24"/>
          <w:szCs w:val="24"/>
          <w:lang w:val="tr-TR"/>
        </w:rPr>
      </w:pPr>
    </w:p>
    <w:p w14:paraId="09636DCE" w14:textId="77777777" w:rsidR="00B964D3" w:rsidRDefault="00B964D3" w:rsidP="00B00A84">
      <w:pPr>
        <w:spacing w:before="120" w:after="120" w:line="360" w:lineRule="auto"/>
        <w:jc w:val="both"/>
        <w:rPr>
          <w:rFonts w:ascii="Times New Roman" w:eastAsia="Times New Roman" w:hAnsi="Times New Roman" w:cs="Times New Roman"/>
          <w:b/>
          <w:bCs/>
          <w:color w:val="000000" w:themeColor="text1"/>
          <w:sz w:val="24"/>
          <w:szCs w:val="24"/>
          <w:lang w:val="tr-TR"/>
        </w:rPr>
      </w:pPr>
    </w:p>
    <w:p w14:paraId="20395F0B" w14:textId="24E1E6E4" w:rsidR="00262414" w:rsidRPr="00262414" w:rsidRDefault="00262414" w:rsidP="00B00A84">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lastRenderedPageBreak/>
        <w:t xml:space="preserve">C.2.2. Ulusal ve uluslararası ortak programlar ve ortak araştırma birimleri </w:t>
      </w:r>
    </w:p>
    <w:p w14:paraId="53FFF9C5"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Ankara </w:t>
      </w:r>
      <w:proofErr w:type="spellStart"/>
      <w:r w:rsidRPr="00262414">
        <w:rPr>
          <w:rFonts w:ascii="Times New Roman" w:eastAsia="Times New Roman" w:hAnsi="Times New Roman" w:cs="Times New Roman"/>
          <w:color w:val="000000" w:themeColor="text1"/>
          <w:sz w:val="24"/>
          <w:szCs w:val="24"/>
          <w:lang w:val="tr-TR"/>
        </w:rPr>
        <w:t>Medipol</w:t>
      </w:r>
      <w:proofErr w:type="spellEnd"/>
      <w:r w:rsidRPr="00262414">
        <w:rPr>
          <w:rFonts w:ascii="Times New Roman" w:eastAsia="Times New Roman" w:hAnsi="Times New Roman" w:cs="Times New Roman"/>
          <w:color w:val="000000" w:themeColor="text1"/>
          <w:sz w:val="24"/>
          <w:szCs w:val="24"/>
          <w:lang w:val="tr-TR"/>
        </w:rPr>
        <w:t xml:space="preserve"> Üniversitesi Eczacılık Fakültesi bünyesinde, hâlihazırda ulusal veya uluslararası düzeyde yürütülen ortak programlar ya da ortak araştırma birimleri bulunmamaktadır. Bununla birlikte, fakültemizde akademik iş birliklerinin geliştirilmesine ve ortak projelerin hayata geçirilmesine yönelik çalışmaların planlanması amaçlanmaktadır. Bu doğrultuda, ilgili süreçlerin kurumsal bir çerçevede yapılandırılması ve stratejik planlama çalışmalarına dâhil edilmesi öngörülmektedir.</w:t>
      </w:r>
    </w:p>
    <w:p w14:paraId="1E1DCD11"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Mevcut durumda fakültemize özgü ikili anlaşmalar ve fakültenin doğrudan yer aldığı ulusal veya uluslararası akademik programlar bulunmamakla birlikte, akademik iş birliklerinin artırılmasına yönelik olarak üniversitenin Uluslararası Ofisi ve Teknoloji Transfer Ofisi (TTO) aracılığıyla sunulan fırsatlar yakından takip edilmektedir. Bu kapsamda akademik personel, ulusal ve uluslararası proje çağrıları ile iş birliği olanakları hakkında düzenli olarak bilgilendirilmekte ve yönlendirilmektedir.</w:t>
      </w:r>
    </w:p>
    <w:p w14:paraId="7850B820"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İlerleyen dönemlerde, fakültemizde uluslararası projelere katılımın artırılması, akademik iş birliklerinin güçlendirilmesi ve ortak araştırma birimlerinin oluşturulmasına yönelik olarak akademik personelin teşvik edilmesi ve bu süreçleri destekleyecek yapılandırılmış programların hayata geçirilmesi amaçlanmaktadır.</w:t>
      </w:r>
    </w:p>
    <w:p w14:paraId="6934EDD5" w14:textId="06AA5442" w:rsidR="00262414" w:rsidRPr="00262414" w:rsidRDefault="00262414" w:rsidP="00B00A84">
      <w:pPr>
        <w:spacing w:before="120" w:after="12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1:</w:t>
      </w:r>
      <w:r w:rsidRPr="00262414">
        <w:rPr>
          <w:rFonts w:ascii="Times New Roman" w:eastAsia="Times New Roman" w:hAnsi="Times New Roman" w:cs="Times New Roman"/>
          <w:color w:val="000000" w:themeColor="text1"/>
          <w:sz w:val="24"/>
          <w:szCs w:val="24"/>
          <w:lang w:val="tr-TR"/>
        </w:rPr>
        <w:t xml:space="preserve"> Kurumda ulusal ve uluslararası düzeyde ortak programlar ve ortak araştırma birimleri oluşturma yönünde mekanizmalar bulunmamaktadır.</w:t>
      </w:r>
    </w:p>
    <w:p w14:paraId="2E94FD51" w14:textId="77777777" w:rsidR="00262414" w:rsidRPr="00262414" w:rsidRDefault="00262414" w:rsidP="00B00A84">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C.3. Araştırma Performansı</w:t>
      </w:r>
    </w:p>
    <w:p w14:paraId="24C6C659" w14:textId="77777777"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C.3.1. Araştırma performansının izlenmesi ve değerlendirilmesi</w:t>
      </w:r>
    </w:p>
    <w:p w14:paraId="78B40777"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araştırma performansının izlenmesi ve değerlendirilmesi, akademik faaliyetlerin düzenli biçimde takip edilmesi ve kayıt altına alınması yoluyla yürütülmektedir. Bu kapsamda, Akademik Faaliyet Formu aracılığıyla akademik personelin yayınları, projeleri, bilimsel toplantılara katılımları ve diğer akademik etkinlikleri sistematik olarak belgelendirilmektedir </w:t>
      </w:r>
      <w:r w:rsidRPr="00262414">
        <w:rPr>
          <w:rFonts w:ascii="Times New Roman" w:eastAsia="Times New Roman" w:hAnsi="Times New Roman" w:cs="Times New Roman"/>
          <w:b/>
          <w:bCs/>
          <w:color w:val="000000" w:themeColor="text1"/>
          <w:sz w:val="24"/>
          <w:szCs w:val="24"/>
          <w:lang w:val="tr-TR"/>
        </w:rPr>
        <w:t>[1_OD</w:t>
      </w:r>
      <w:proofErr w:type="gramStart"/>
      <w:r w:rsidRPr="00262414">
        <w:rPr>
          <w:rFonts w:ascii="Times New Roman" w:eastAsia="Times New Roman" w:hAnsi="Times New Roman" w:cs="Times New Roman"/>
          <w:b/>
          <w:bCs/>
          <w:color w:val="000000" w:themeColor="text1"/>
          <w:sz w:val="24"/>
          <w:szCs w:val="24"/>
          <w:lang w:val="tr-TR"/>
        </w:rPr>
        <w:t>2][</w:t>
      </w:r>
      <w:proofErr w:type="gramEnd"/>
      <w:r w:rsidRPr="00262414">
        <w:rPr>
          <w:rFonts w:ascii="Times New Roman" w:eastAsia="Times New Roman" w:hAnsi="Times New Roman" w:cs="Times New Roman"/>
          <w:b/>
          <w:bCs/>
          <w:color w:val="000000" w:themeColor="text1"/>
          <w:sz w:val="24"/>
          <w:szCs w:val="24"/>
          <w:lang w:val="tr-TR"/>
        </w:rPr>
        <w:t>2_OD2]</w:t>
      </w:r>
      <w:r w:rsidRPr="00262414">
        <w:rPr>
          <w:rFonts w:ascii="Times New Roman" w:eastAsia="Times New Roman" w:hAnsi="Times New Roman" w:cs="Times New Roman"/>
          <w:color w:val="000000" w:themeColor="text1"/>
          <w:sz w:val="24"/>
          <w:szCs w:val="24"/>
          <w:lang w:val="tr-TR"/>
        </w:rPr>
        <w:t>. Fakülte bünyesindeki akademik gelişim ise akademik kurul toplantılarında yapılan değerlendirmeler ile öğretim elemanlarının araştırma projelerinde üstlendikleri görevler doğrultusunda izlenmektedir.</w:t>
      </w:r>
    </w:p>
    <w:p w14:paraId="2D8F56D8"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Araştırma performansına yönelik veriler incelendiğinde, SCI/SCI-E kapsamındaki yayın sayısı 15, ESCI ve diğer uluslararası dergilerde yayımlanan makale sayısı 1, hakemli/hakemsiz ulusal dergilerde yayımlanan makale sayısı 8, uluslararası kitap veya kitap bölümü yazarlığı sayısı 6 olarak belirlenmiştir </w:t>
      </w:r>
      <w:r w:rsidRPr="00262414">
        <w:rPr>
          <w:rFonts w:ascii="Times New Roman" w:eastAsia="Times New Roman" w:hAnsi="Times New Roman" w:cs="Times New Roman"/>
          <w:b/>
          <w:bCs/>
          <w:color w:val="000000" w:themeColor="text1"/>
          <w:sz w:val="24"/>
          <w:szCs w:val="24"/>
          <w:lang w:val="tr-TR"/>
        </w:rPr>
        <w:t>[3_OD2]</w:t>
      </w:r>
      <w:r w:rsidRPr="00262414">
        <w:rPr>
          <w:rFonts w:ascii="Times New Roman" w:eastAsia="Times New Roman" w:hAnsi="Times New Roman" w:cs="Times New Roman"/>
          <w:color w:val="000000" w:themeColor="text1"/>
          <w:sz w:val="24"/>
          <w:szCs w:val="24"/>
          <w:lang w:val="tr-TR"/>
        </w:rPr>
        <w:t>. Fakültede henüz uluslararası proje yürütülmemektedir.</w:t>
      </w:r>
    </w:p>
    <w:p w14:paraId="6F03649F"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(2):</w:t>
      </w:r>
      <w:r w:rsidRPr="00262414">
        <w:rPr>
          <w:rFonts w:ascii="Times New Roman" w:eastAsia="Times New Roman" w:hAnsi="Times New Roman" w:cs="Times New Roman"/>
          <w:color w:val="000000" w:themeColor="text1"/>
          <w:sz w:val="24"/>
          <w:szCs w:val="24"/>
          <w:lang w:val="tr-TR"/>
        </w:rPr>
        <w:t xml:space="preserve"> Kurumda araştırma performansının izlenmesine ve değerlendirmesine yönelik ilke, kural ve göstergeler bulunmaktadır.</w:t>
      </w:r>
    </w:p>
    <w:p w14:paraId="703824E4"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34EC25DB" w14:textId="0C59263D"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2)C.</w:t>
      </w:r>
      <w:proofErr w:type="gramEnd"/>
      <w:r w:rsidRPr="00262414">
        <w:rPr>
          <w:rFonts w:ascii="Times New Roman" w:eastAsia="Times New Roman" w:hAnsi="Times New Roman" w:cs="Times New Roman"/>
          <w:b/>
          <w:bCs/>
          <w:color w:val="000000" w:themeColor="text1"/>
          <w:sz w:val="24"/>
          <w:szCs w:val="24"/>
          <w:lang w:val="tr-TR"/>
        </w:rPr>
        <w:t>3.1.</w:t>
      </w:r>
      <w:r w:rsidRPr="00262414">
        <w:rPr>
          <w:rFonts w:ascii="Times New Roman" w:eastAsia="Times New Roman" w:hAnsi="Times New Roman" w:cs="Times New Roman"/>
          <w:color w:val="000000" w:themeColor="text1"/>
          <w:sz w:val="24"/>
          <w:szCs w:val="24"/>
          <w:lang w:val="tr-TR"/>
        </w:rPr>
        <w:t xml:space="preserve"> akademik_faaliyet_formu_örnegi</w:t>
      </w:r>
      <w:r w:rsidR="00B00A84">
        <w:rPr>
          <w:rFonts w:ascii="Times New Roman" w:eastAsia="Times New Roman" w:hAnsi="Times New Roman" w:cs="Times New Roman"/>
          <w:color w:val="000000" w:themeColor="text1"/>
          <w:sz w:val="24"/>
          <w:szCs w:val="24"/>
          <w:lang w:val="tr-TR"/>
        </w:rPr>
        <w:t>.pdf</w:t>
      </w:r>
    </w:p>
    <w:p w14:paraId="6275131B" w14:textId="214CB926"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2)C.</w:t>
      </w:r>
      <w:proofErr w:type="gramEnd"/>
      <w:r w:rsidRPr="00262414">
        <w:rPr>
          <w:rFonts w:ascii="Times New Roman" w:eastAsia="Times New Roman" w:hAnsi="Times New Roman" w:cs="Times New Roman"/>
          <w:b/>
          <w:bCs/>
          <w:color w:val="000000" w:themeColor="text1"/>
          <w:sz w:val="24"/>
          <w:szCs w:val="24"/>
          <w:lang w:val="tr-TR"/>
        </w:rPr>
        <w:t xml:space="preserve">3.1. </w:t>
      </w:r>
      <w:r w:rsidRPr="00262414">
        <w:rPr>
          <w:rFonts w:ascii="Times New Roman" w:eastAsia="Times New Roman" w:hAnsi="Times New Roman" w:cs="Times New Roman"/>
          <w:color w:val="000000" w:themeColor="text1"/>
          <w:sz w:val="24"/>
          <w:szCs w:val="24"/>
          <w:lang w:val="tr-TR"/>
        </w:rPr>
        <w:t>akademik_personel_ozgecmis_yoksis</w:t>
      </w:r>
      <w:r w:rsidR="00B00A84">
        <w:rPr>
          <w:rFonts w:ascii="Times New Roman" w:eastAsia="Times New Roman" w:hAnsi="Times New Roman" w:cs="Times New Roman"/>
          <w:color w:val="000000" w:themeColor="text1"/>
          <w:sz w:val="24"/>
          <w:szCs w:val="24"/>
          <w:lang w:val="tr-TR"/>
        </w:rPr>
        <w:t>.pdf</w:t>
      </w:r>
    </w:p>
    <w:p w14:paraId="5DBDDC84" w14:textId="1253559C" w:rsidR="00262414" w:rsidRPr="00262414" w:rsidRDefault="00262414" w:rsidP="00B00A84">
      <w:pPr>
        <w:spacing w:before="120" w:after="12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2)C.</w:t>
      </w:r>
      <w:proofErr w:type="gramEnd"/>
      <w:r w:rsidRPr="00262414">
        <w:rPr>
          <w:rFonts w:ascii="Times New Roman" w:eastAsia="Times New Roman" w:hAnsi="Times New Roman" w:cs="Times New Roman"/>
          <w:b/>
          <w:bCs/>
          <w:color w:val="000000" w:themeColor="text1"/>
          <w:sz w:val="24"/>
          <w:szCs w:val="24"/>
          <w:lang w:val="tr-TR"/>
        </w:rPr>
        <w:t>3.1.</w:t>
      </w:r>
      <w:r w:rsidRPr="00262414">
        <w:rPr>
          <w:rFonts w:ascii="Times New Roman" w:eastAsia="Times New Roman" w:hAnsi="Times New Roman" w:cs="Times New Roman"/>
          <w:color w:val="000000" w:themeColor="text1"/>
          <w:sz w:val="24"/>
          <w:szCs w:val="24"/>
          <w:lang w:val="tr-TR"/>
        </w:rPr>
        <w:t xml:space="preserve"> fakulte_akademik_calisma_tablosu</w:t>
      </w:r>
      <w:r w:rsidR="00B00A84">
        <w:rPr>
          <w:rFonts w:ascii="Times New Roman" w:eastAsia="Times New Roman" w:hAnsi="Times New Roman" w:cs="Times New Roman"/>
          <w:color w:val="000000" w:themeColor="text1"/>
          <w:sz w:val="24"/>
          <w:szCs w:val="24"/>
          <w:lang w:val="tr-TR"/>
        </w:rPr>
        <w:t>.pdf</w:t>
      </w:r>
    </w:p>
    <w:p w14:paraId="57C1A073" w14:textId="77777777" w:rsidR="00262414" w:rsidRPr="00262414" w:rsidRDefault="00262414" w:rsidP="00B00A84">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lastRenderedPageBreak/>
        <w:t xml:space="preserve">C.3.2. Öğretim elemanı/araştırmacı performansının değerlendirilmesi </w:t>
      </w:r>
    </w:p>
    <w:p w14:paraId="3A353637" w14:textId="46783B6C"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öğretim elemanlarının akademik ve araştırma performansları, Akademik Faaliyet Formu aracılığıyla izlenmekte ve her akademik yıl sonunda değerlendirmeye alınmaktadır. Öğretim üyeleri, araştırma projelerinde aktif olarak görev almakta; akademik gelişim süreçleri ise akademik kurul toplantılarında yapılan değerlendirmeler doğrultusunda takip edilmektedir. Öğretim elemanlarının akademik performanslarının daha etkin biçimde izlenmesi ve geliştirilmesine yönelik olarak Akademik Performans Değerlendirme Yöntemi uygulanmaktadır. Bu çerçevede, öğretim üyelerinin bilimsel yayınları, proje faaliyetleri, akademik üretkenlik düzeyleri ve eğitime sundukları katkılar belirlenen performans göstergeleri doğrultusunda değerlendirilmektedir. Performans izleme sürecini desteklemek amacıyla, akademik faaliyetlerin nicel ve nitel boyutlarını bütüncül olarak ele alan değerlendirme formları oluşturulmuş ve uygulamaya alınmıştır </w:t>
      </w:r>
      <w:r w:rsidRPr="00262414">
        <w:rPr>
          <w:rFonts w:ascii="Times New Roman" w:eastAsia="Times New Roman" w:hAnsi="Times New Roman" w:cs="Times New Roman"/>
          <w:b/>
          <w:bCs/>
          <w:color w:val="000000" w:themeColor="text1"/>
          <w:sz w:val="24"/>
          <w:szCs w:val="24"/>
          <w:lang w:val="tr-TR"/>
        </w:rPr>
        <w:t>[1_OD</w:t>
      </w:r>
      <w:proofErr w:type="gramStart"/>
      <w:r w:rsidRPr="00262414">
        <w:rPr>
          <w:rFonts w:ascii="Times New Roman" w:eastAsia="Times New Roman" w:hAnsi="Times New Roman" w:cs="Times New Roman"/>
          <w:b/>
          <w:bCs/>
          <w:color w:val="000000" w:themeColor="text1"/>
          <w:sz w:val="24"/>
          <w:szCs w:val="24"/>
          <w:lang w:val="tr-TR"/>
        </w:rPr>
        <w:t>2][</w:t>
      </w:r>
      <w:proofErr w:type="gramEnd"/>
      <w:r w:rsidRPr="00262414">
        <w:rPr>
          <w:rFonts w:ascii="Times New Roman" w:eastAsia="Times New Roman" w:hAnsi="Times New Roman" w:cs="Times New Roman"/>
          <w:b/>
          <w:bCs/>
          <w:color w:val="000000" w:themeColor="text1"/>
          <w:sz w:val="24"/>
          <w:szCs w:val="24"/>
          <w:lang w:val="tr-TR"/>
        </w:rPr>
        <w:t>2_OD2]</w:t>
      </w:r>
    </w:p>
    <w:p w14:paraId="266DBF0A"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Araştırma projeleri açısından yapılan değerlendirmede, fakültemizde 2023 yılında toplam 7 proje yürütülmüş, 2024 yılı itibarıyla devam eden proje sayısı 14’e yükselmiştir. Tamamlanan proje sayısı 2023 yılında 2, 2024 yılında ise 1 olarak kaydedilmiştir </w:t>
      </w:r>
      <w:r w:rsidRPr="00262414">
        <w:rPr>
          <w:rFonts w:ascii="Times New Roman" w:eastAsia="Times New Roman" w:hAnsi="Times New Roman" w:cs="Times New Roman"/>
          <w:b/>
          <w:bCs/>
          <w:color w:val="000000" w:themeColor="text1"/>
          <w:sz w:val="24"/>
          <w:szCs w:val="24"/>
          <w:lang w:val="tr-TR"/>
        </w:rPr>
        <w:t>[3_OD2]</w:t>
      </w:r>
      <w:r w:rsidRPr="00262414">
        <w:rPr>
          <w:rFonts w:ascii="Times New Roman" w:eastAsia="Times New Roman" w:hAnsi="Times New Roman" w:cs="Times New Roman"/>
          <w:color w:val="000000" w:themeColor="text1"/>
          <w:sz w:val="24"/>
          <w:szCs w:val="24"/>
          <w:lang w:val="tr-TR"/>
        </w:rPr>
        <w:t xml:space="preserve">. 2025 yılına gelindiğinde ise fakültede devam eden proje sayısının 16’ya ulaştığı, aynı yıl içerisinde tamamlanan proje sayısının ise 6 olduğu belirlenmiştir </w:t>
      </w:r>
      <w:r w:rsidRPr="00262414">
        <w:rPr>
          <w:rFonts w:ascii="Times New Roman" w:eastAsia="Times New Roman" w:hAnsi="Times New Roman" w:cs="Times New Roman"/>
          <w:b/>
          <w:bCs/>
          <w:color w:val="000000" w:themeColor="text1"/>
          <w:sz w:val="24"/>
          <w:szCs w:val="24"/>
          <w:lang w:val="tr-TR"/>
        </w:rPr>
        <w:t>[4_OD2]</w:t>
      </w:r>
      <w:r w:rsidRPr="00262414">
        <w:rPr>
          <w:rFonts w:ascii="Times New Roman" w:eastAsia="Times New Roman" w:hAnsi="Times New Roman" w:cs="Times New Roman"/>
          <w:color w:val="000000" w:themeColor="text1"/>
          <w:sz w:val="24"/>
          <w:szCs w:val="24"/>
          <w:lang w:val="tr-TR"/>
        </w:rPr>
        <w:t>.</w:t>
      </w:r>
    </w:p>
    <w:p w14:paraId="5B469B0D"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(2):</w:t>
      </w:r>
      <w:r w:rsidRPr="00262414">
        <w:rPr>
          <w:rFonts w:ascii="Times New Roman" w:eastAsia="Times New Roman" w:hAnsi="Times New Roman" w:cs="Times New Roman"/>
          <w:color w:val="000000" w:themeColor="text1"/>
          <w:sz w:val="24"/>
          <w:szCs w:val="24"/>
          <w:lang w:val="tr-TR"/>
        </w:rPr>
        <w:t xml:space="preserve"> Kurumda öğretim elemanlarının araştırma performansının izlenmesine ve değerlendirmesine yönelik ilke, kural ve göstergeler bulunmaktadır.</w:t>
      </w:r>
    </w:p>
    <w:p w14:paraId="3EB7394F"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161E61A5" w14:textId="7592DACC"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2)C.</w:t>
      </w:r>
      <w:proofErr w:type="gramEnd"/>
      <w:r w:rsidRPr="00262414">
        <w:rPr>
          <w:rFonts w:ascii="Times New Roman" w:eastAsia="Times New Roman" w:hAnsi="Times New Roman" w:cs="Times New Roman"/>
          <w:b/>
          <w:bCs/>
          <w:color w:val="000000" w:themeColor="text1"/>
          <w:sz w:val="24"/>
          <w:szCs w:val="24"/>
          <w:lang w:val="tr-TR"/>
        </w:rPr>
        <w:t>3.2.</w:t>
      </w:r>
      <w:r w:rsidRPr="00262414">
        <w:rPr>
          <w:rFonts w:ascii="Times New Roman" w:eastAsia="Times New Roman" w:hAnsi="Times New Roman" w:cs="Times New Roman"/>
          <w:color w:val="000000" w:themeColor="text1"/>
          <w:sz w:val="24"/>
          <w:szCs w:val="24"/>
          <w:lang w:val="tr-TR"/>
        </w:rPr>
        <w:t xml:space="preserve"> akademik_faaliyet_formu_örnegi</w:t>
      </w:r>
      <w:r w:rsidR="00CB3778">
        <w:rPr>
          <w:rFonts w:ascii="Times New Roman" w:eastAsia="Times New Roman" w:hAnsi="Times New Roman" w:cs="Times New Roman"/>
          <w:color w:val="000000" w:themeColor="text1"/>
          <w:sz w:val="24"/>
          <w:szCs w:val="24"/>
          <w:lang w:val="tr-TR"/>
        </w:rPr>
        <w:t>.pdf</w:t>
      </w:r>
    </w:p>
    <w:p w14:paraId="2694B788" w14:textId="5C3E50EA"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2)C.</w:t>
      </w:r>
      <w:proofErr w:type="gramEnd"/>
      <w:r w:rsidRPr="00262414">
        <w:rPr>
          <w:rFonts w:ascii="Times New Roman" w:eastAsia="Times New Roman" w:hAnsi="Times New Roman" w:cs="Times New Roman"/>
          <w:b/>
          <w:bCs/>
          <w:color w:val="000000" w:themeColor="text1"/>
          <w:sz w:val="24"/>
          <w:szCs w:val="24"/>
          <w:lang w:val="tr-TR"/>
        </w:rPr>
        <w:t xml:space="preserve">3.2. </w:t>
      </w:r>
      <w:r w:rsidRPr="00262414">
        <w:rPr>
          <w:rFonts w:ascii="Times New Roman" w:eastAsia="Times New Roman" w:hAnsi="Times New Roman" w:cs="Times New Roman"/>
          <w:color w:val="000000" w:themeColor="text1"/>
          <w:sz w:val="24"/>
          <w:szCs w:val="24"/>
          <w:lang w:val="tr-TR"/>
        </w:rPr>
        <w:t>akademik_personel_ozgecmis_yoksis</w:t>
      </w:r>
      <w:r w:rsidR="00CB3778">
        <w:rPr>
          <w:rFonts w:ascii="Times New Roman" w:eastAsia="Times New Roman" w:hAnsi="Times New Roman" w:cs="Times New Roman"/>
          <w:color w:val="000000" w:themeColor="text1"/>
          <w:sz w:val="24"/>
          <w:szCs w:val="24"/>
          <w:lang w:val="tr-TR"/>
        </w:rPr>
        <w:t>.pdf</w:t>
      </w:r>
    </w:p>
    <w:p w14:paraId="3251A5E9" w14:textId="73F9F1F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2)C.</w:t>
      </w:r>
      <w:proofErr w:type="gramEnd"/>
      <w:r w:rsidRPr="00262414">
        <w:rPr>
          <w:rFonts w:ascii="Times New Roman" w:eastAsia="Times New Roman" w:hAnsi="Times New Roman" w:cs="Times New Roman"/>
          <w:b/>
          <w:bCs/>
          <w:color w:val="000000" w:themeColor="text1"/>
          <w:sz w:val="24"/>
          <w:szCs w:val="24"/>
          <w:lang w:val="tr-TR"/>
        </w:rPr>
        <w:t>3.2.</w:t>
      </w:r>
      <w:r w:rsidRPr="00262414">
        <w:rPr>
          <w:rFonts w:ascii="Times New Roman" w:eastAsia="Times New Roman" w:hAnsi="Times New Roman" w:cs="Times New Roman"/>
          <w:color w:val="000000" w:themeColor="text1"/>
          <w:sz w:val="24"/>
          <w:szCs w:val="24"/>
          <w:lang w:val="tr-TR"/>
        </w:rPr>
        <w:t xml:space="preserve"> 2024_eczacilik_fakultesi_bidr</w:t>
      </w:r>
      <w:r w:rsidR="00CB3778">
        <w:rPr>
          <w:rFonts w:ascii="Times New Roman" w:eastAsia="Times New Roman" w:hAnsi="Times New Roman" w:cs="Times New Roman"/>
          <w:color w:val="000000" w:themeColor="text1"/>
          <w:sz w:val="24"/>
          <w:szCs w:val="24"/>
          <w:lang w:val="tr-TR"/>
        </w:rPr>
        <w:t>.pdf</w:t>
      </w:r>
    </w:p>
    <w:p w14:paraId="7793FB2C" w14:textId="01F78B87" w:rsidR="00262414" w:rsidRPr="00B00A84" w:rsidRDefault="00262414" w:rsidP="00B00A84">
      <w:pPr>
        <w:spacing w:before="120" w:after="12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[4](</w:t>
      </w:r>
      <w:proofErr w:type="gramStart"/>
      <w:r w:rsidRPr="00262414">
        <w:rPr>
          <w:rFonts w:ascii="Times New Roman" w:eastAsia="Times New Roman" w:hAnsi="Times New Roman" w:cs="Times New Roman"/>
          <w:b/>
          <w:bCs/>
          <w:color w:val="000000" w:themeColor="text1"/>
          <w:sz w:val="24"/>
          <w:szCs w:val="24"/>
          <w:lang w:val="tr-TR"/>
        </w:rPr>
        <w:t>2)C.</w:t>
      </w:r>
      <w:proofErr w:type="gramEnd"/>
      <w:r w:rsidRPr="00262414">
        <w:rPr>
          <w:rFonts w:ascii="Times New Roman" w:eastAsia="Times New Roman" w:hAnsi="Times New Roman" w:cs="Times New Roman"/>
          <w:b/>
          <w:bCs/>
          <w:color w:val="000000" w:themeColor="text1"/>
          <w:sz w:val="24"/>
          <w:szCs w:val="24"/>
          <w:lang w:val="tr-TR"/>
        </w:rPr>
        <w:t>3.2.</w:t>
      </w:r>
      <w:r w:rsidRPr="00262414">
        <w:rPr>
          <w:rFonts w:ascii="Times New Roman" w:eastAsia="Times New Roman" w:hAnsi="Times New Roman" w:cs="Times New Roman"/>
          <w:color w:val="000000" w:themeColor="text1"/>
          <w:sz w:val="24"/>
          <w:szCs w:val="24"/>
          <w:lang w:val="tr-TR"/>
        </w:rPr>
        <w:t xml:space="preserve"> fakulte_akademik_calisma_tablosu</w:t>
      </w:r>
      <w:r w:rsidR="00CB3778">
        <w:rPr>
          <w:rFonts w:ascii="Times New Roman" w:eastAsia="Times New Roman" w:hAnsi="Times New Roman" w:cs="Times New Roman"/>
          <w:color w:val="000000" w:themeColor="text1"/>
          <w:sz w:val="24"/>
          <w:szCs w:val="24"/>
          <w:lang w:val="tr-TR"/>
        </w:rPr>
        <w:t>.pdf</w:t>
      </w:r>
    </w:p>
    <w:p w14:paraId="0317B6A2" w14:textId="77777777" w:rsidR="00262414" w:rsidRPr="00262414" w:rsidRDefault="00262414" w:rsidP="00B00A84">
      <w:pPr>
        <w:spacing w:before="120" w:after="120" w:line="360" w:lineRule="auto"/>
        <w:jc w:val="both"/>
        <w:outlineLvl w:val="0"/>
        <w:rPr>
          <w:rFonts w:ascii="Times New Roman" w:eastAsia="Times New Roman" w:hAnsi="Times New Roman" w:cs="Times New Roman"/>
          <w:b/>
          <w:bCs/>
          <w:color w:val="000000" w:themeColor="text1"/>
          <w:kern w:val="36"/>
          <w:sz w:val="28"/>
          <w:szCs w:val="28"/>
          <w:lang w:val="tr-TR"/>
        </w:rPr>
      </w:pPr>
      <w:r w:rsidRPr="00262414">
        <w:rPr>
          <w:rFonts w:ascii="Times New Roman" w:eastAsia="Times New Roman" w:hAnsi="Times New Roman" w:cs="Times New Roman"/>
          <w:b/>
          <w:bCs/>
          <w:color w:val="000000" w:themeColor="text1"/>
          <w:kern w:val="36"/>
          <w:sz w:val="28"/>
          <w:szCs w:val="28"/>
          <w:lang w:val="tr-TR"/>
        </w:rPr>
        <w:t>D. TOPLUMSAL KATKI</w:t>
      </w:r>
    </w:p>
    <w:p w14:paraId="3FC6163B" w14:textId="77777777"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D.1. Toplumsal Katkı Süreçlerinin Yönetimi ve Toplumsal Katkı Kaynakları</w:t>
      </w:r>
    </w:p>
    <w:p w14:paraId="2D4FA3D0" w14:textId="77777777"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D.1.1. Toplumsal Katkı Süreçlerinin Yönetimi</w:t>
      </w:r>
    </w:p>
    <w:p w14:paraId="634C2CE4"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toplumsal katkı süreçlerine yönelik tanımlı bir yönetim mekanizması bulunmamaktadır. Toplumsal katkı faaliyetleri bireysel girişimler doğrultusunda yürütülmekte olup, sistematik bir planlama süreci tanımlanmamıştır. Mevcut durumda, fakültemiz öğrencileri ve akademisyenleri çeşitli sosyal sorumluluk projelerine gönüllü olarak katılmakta, ancak bu faaliyetler belirli bir strateji veya kurumsal düzenleme çerçevesinde yönetilmemektedir </w:t>
      </w:r>
      <w:r w:rsidRPr="00262414">
        <w:rPr>
          <w:rFonts w:ascii="Times New Roman" w:eastAsia="Times New Roman" w:hAnsi="Times New Roman" w:cs="Times New Roman"/>
          <w:b/>
          <w:bCs/>
          <w:color w:val="000000" w:themeColor="text1"/>
          <w:sz w:val="24"/>
          <w:szCs w:val="24"/>
          <w:lang w:val="tr-TR"/>
        </w:rPr>
        <w:t>[1_OD</w:t>
      </w:r>
      <w:proofErr w:type="gramStart"/>
      <w:r w:rsidRPr="00262414">
        <w:rPr>
          <w:rFonts w:ascii="Times New Roman" w:eastAsia="Times New Roman" w:hAnsi="Times New Roman" w:cs="Times New Roman"/>
          <w:b/>
          <w:bCs/>
          <w:color w:val="000000" w:themeColor="text1"/>
          <w:sz w:val="24"/>
          <w:szCs w:val="24"/>
          <w:lang w:val="tr-TR"/>
        </w:rPr>
        <w:t>1][</w:t>
      </w:r>
      <w:proofErr w:type="gramEnd"/>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 xml:space="preserve">. Ancak 2025 yılı itibarıyla, bu eksiklik büyük ölçüde giderilmiş ve 2026-2030 Stratejik Planı kapsamında toplumsal katkı faaliyetleri kurumsal bir vizyona oturtularak resmî komisyonların sorumluluğuna verilmiştir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w:t>
      </w:r>
    </w:p>
    <w:p w14:paraId="7C6307DB"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Gelecek dönemlerde, toplumsal katkı süreçlerinin geliştirilmesi, izlenmesi ve sistematik hale getirilmesi adına fakülte bünyesinde stratejik bir yaklaşım oluşturulması hedeflenmektedir </w:t>
      </w:r>
      <w:r w:rsidRPr="00262414">
        <w:rPr>
          <w:rFonts w:ascii="Times New Roman" w:eastAsia="Times New Roman" w:hAnsi="Times New Roman" w:cs="Times New Roman"/>
          <w:b/>
          <w:bCs/>
          <w:color w:val="000000" w:themeColor="text1"/>
          <w:sz w:val="24"/>
          <w:szCs w:val="24"/>
          <w:lang w:val="tr-TR"/>
        </w:rPr>
        <w:t>[4_OD3]</w:t>
      </w:r>
      <w:r w:rsidRPr="00262414">
        <w:rPr>
          <w:rFonts w:ascii="Times New Roman" w:eastAsia="Times New Roman" w:hAnsi="Times New Roman" w:cs="Times New Roman"/>
          <w:color w:val="000000" w:themeColor="text1"/>
          <w:sz w:val="24"/>
          <w:szCs w:val="24"/>
          <w:lang w:val="tr-TR"/>
        </w:rPr>
        <w:t xml:space="preserve">. Bu hedef doğrultusunda Sosyal Etkinlik Komisyonu kurularak öğrenci kulüplerinin </w:t>
      </w:r>
      <w:r w:rsidRPr="00262414">
        <w:rPr>
          <w:rFonts w:ascii="Times New Roman" w:eastAsia="Times New Roman" w:hAnsi="Times New Roman" w:cs="Times New Roman"/>
          <w:color w:val="000000" w:themeColor="text1"/>
          <w:sz w:val="24"/>
          <w:szCs w:val="24"/>
          <w:lang w:val="tr-TR"/>
        </w:rPr>
        <w:lastRenderedPageBreak/>
        <w:t xml:space="preserve">(örneğin "Sağlıkta </w:t>
      </w:r>
      <w:proofErr w:type="spellStart"/>
      <w:r w:rsidRPr="00262414">
        <w:rPr>
          <w:rFonts w:ascii="Times New Roman" w:eastAsia="Times New Roman" w:hAnsi="Times New Roman" w:cs="Times New Roman"/>
          <w:color w:val="000000" w:themeColor="text1"/>
          <w:sz w:val="24"/>
          <w:szCs w:val="24"/>
          <w:lang w:val="tr-TR"/>
        </w:rPr>
        <w:t>MedSat</w:t>
      </w:r>
      <w:proofErr w:type="spellEnd"/>
      <w:r w:rsidRPr="00262414">
        <w:rPr>
          <w:rFonts w:ascii="Times New Roman" w:eastAsia="Times New Roman" w:hAnsi="Times New Roman" w:cs="Times New Roman"/>
          <w:color w:val="000000" w:themeColor="text1"/>
          <w:sz w:val="24"/>
          <w:szCs w:val="24"/>
          <w:lang w:val="tr-TR"/>
        </w:rPr>
        <w:t xml:space="preserve">" kulübünün organize ettiği LÖSEV Köyü Gezisi ve anabilim dallarının projeleri resmi takvime bağlanmıştır </w:t>
      </w:r>
      <w:r w:rsidRPr="00262414">
        <w:rPr>
          <w:rFonts w:ascii="Times New Roman" w:eastAsia="Times New Roman" w:hAnsi="Times New Roman" w:cs="Times New Roman"/>
          <w:b/>
          <w:bCs/>
          <w:color w:val="000000" w:themeColor="text1"/>
          <w:sz w:val="24"/>
          <w:szCs w:val="24"/>
          <w:lang w:val="tr-TR"/>
        </w:rPr>
        <w:t>[1_OD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5_OD3]</w:t>
      </w:r>
      <w:r w:rsidRPr="00262414">
        <w:rPr>
          <w:rFonts w:ascii="Times New Roman" w:eastAsia="Times New Roman" w:hAnsi="Times New Roman" w:cs="Times New Roman"/>
          <w:color w:val="000000" w:themeColor="text1"/>
          <w:sz w:val="24"/>
          <w:szCs w:val="24"/>
          <w:lang w:val="tr-TR"/>
        </w:rPr>
        <w:t xml:space="preserve">. Süreçlerin anabilim dalı düzeyinde kurumsal olarak yönetildiğinin somut kanıtı olarak; </w:t>
      </w:r>
      <w:proofErr w:type="spellStart"/>
      <w:r w:rsidRPr="00262414">
        <w:rPr>
          <w:rFonts w:ascii="Times New Roman" w:eastAsia="Times New Roman" w:hAnsi="Times New Roman" w:cs="Times New Roman"/>
          <w:color w:val="000000" w:themeColor="text1"/>
          <w:sz w:val="24"/>
          <w:szCs w:val="24"/>
          <w:lang w:val="tr-TR"/>
        </w:rPr>
        <w:t>Farmasötik</w:t>
      </w:r>
      <w:proofErr w:type="spellEnd"/>
      <w:r w:rsidRPr="00262414">
        <w:rPr>
          <w:rFonts w:ascii="Times New Roman" w:eastAsia="Times New Roman" w:hAnsi="Times New Roman" w:cs="Times New Roman"/>
          <w:color w:val="000000" w:themeColor="text1"/>
          <w:sz w:val="24"/>
          <w:szCs w:val="24"/>
          <w:lang w:val="tr-TR"/>
        </w:rPr>
        <w:t xml:space="preserve"> Mikrobiyoloji Anabilim Dalı tarafından Huzurevinde "Sağlıklı Yaş Almada </w:t>
      </w:r>
      <w:proofErr w:type="spellStart"/>
      <w:r w:rsidRPr="00262414">
        <w:rPr>
          <w:rFonts w:ascii="Times New Roman" w:eastAsia="Times New Roman" w:hAnsi="Times New Roman" w:cs="Times New Roman"/>
          <w:color w:val="000000" w:themeColor="text1"/>
          <w:sz w:val="24"/>
          <w:szCs w:val="24"/>
          <w:lang w:val="tr-TR"/>
        </w:rPr>
        <w:t>Probiyotiklerin</w:t>
      </w:r>
      <w:proofErr w:type="spellEnd"/>
      <w:r w:rsidRPr="00262414">
        <w:rPr>
          <w:rFonts w:ascii="Times New Roman" w:eastAsia="Times New Roman" w:hAnsi="Times New Roman" w:cs="Times New Roman"/>
          <w:color w:val="000000" w:themeColor="text1"/>
          <w:sz w:val="24"/>
          <w:szCs w:val="24"/>
          <w:lang w:val="tr-TR"/>
        </w:rPr>
        <w:t xml:space="preserve"> Yeri" semineri düzenlenmiş, Farmakognozi Anabilim Dalı "Fide Dikim Etkinliği" planlamış ve </w:t>
      </w:r>
      <w:proofErr w:type="spellStart"/>
      <w:r w:rsidRPr="00262414">
        <w:rPr>
          <w:rFonts w:ascii="Times New Roman" w:eastAsia="Times New Roman" w:hAnsi="Times New Roman" w:cs="Times New Roman"/>
          <w:color w:val="000000" w:themeColor="text1"/>
          <w:sz w:val="24"/>
          <w:szCs w:val="24"/>
          <w:lang w:val="tr-TR"/>
        </w:rPr>
        <w:t>Farmasötik</w:t>
      </w:r>
      <w:proofErr w:type="spellEnd"/>
      <w:r w:rsidRPr="00262414">
        <w:rPr>
          <w:rFonts w:ascii="Times New Roman" w:eastAsia="Times New Roman" w:hAnsi="Times New Roman" w:cs="Times New Roman"/>
          <w:color w:val="000000" w:themeColor="text1"/>
          <w:sz w:val="24"/>
          <w:szCs w:val="24"/>
          <w:lang w:val="tr-TR"/>
        </w:rPr>
        <w:t xml:space="preserve"> Kimya Anabilim Dalı toplumu ve öğrencileri bilinçlendirmeye yönelik "Son Deney" </w:t>
      </w:r>
      <w:proofErr w:type="spellStart"/>
      <w:r w:rsidRPr="00262414">
        <w:rPr>
          <w:rFonts w:ascii="Times New Roman" w:eastAsia="Times New Roman" w:hAnsi="Times New Roman" w:cs="Times New Roman"/>
          <w:color w:val="000000" w:themeColor="text1"/>
          <w:sz w:val="24"/>
          <w:szCs w:val="24"/>
          <w:lang w:val="tr-TR"/>
        </w:rPr>
        <w:t>çalıştayını</w:t>
      </w:r>
      <w:proofErr w:type="spellEnd"/>
      <w:r w:rsidRPr="00262414">
        <w:rPr>
          <w:rFonts w:ascii="Times New Roman" w:eastAsia="Times New Roman" w:hAnsi="Times New Roman" w:cs="Times New Roman"/>
          <w:color w:val="000000" w:themeColor="text1"/>
          <w:sz w:val="24"/>
          <w:szCs w:val="24"/>
          <w:lang w:val="tr-TR"/>
        </w:rPr>
        <w:t xml:space="preserve"> organize ederek bu faaliyetleri PUKÖ döngüsü içerisine entegre etmiştir </w:t>
      </w:r>
      <w:r w:rsidRPr="00262414">
        <w:rPr>
          <w:rFonts w:ascii="Times New Roman" w:eastAsia="Times New Roman" w:hAnsi="Times New Roman" w:cs="Times New Roman"/>
          <w:b/>
          <w:bCs/>
          <w:color w:val="000000" w:themeColor="text1"/>
          <w:sz w:val="24"/>
          <w:szCs w:val="24"/>
          <w:lang w:val="tr-TR"/>
        </w:rPr>
        <w:t>[5_OD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6_OD3][7_OD3]</w:t>
      </w:r>
      <w:r w:rsidRPr="00262414">
        <w:rPr>
          <w:rFonts w:ascii="Times New Roman" w:eastAsia="Times New Roman" w:hAnsi="Times New Roman" w:cs="Times New Roman"/>
          <w:color w:val="000000" w:themeColor="text1"/>
          <w:sz w:val="24"/>
          <w:szCs w:val="24"/>
          <w:lang w:val="tr-TR"/>
        </w:rPr>
        <w:t>.</w:t>
      </w:r>
    </w:p>
    <w:p w14:paraId="7E316560"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Kurumun genelinde toplumsal katkı süreçlerinin yönetimi ve </w:t>
      </w:r>
      <w:proofErr w:type="spellStart"/>
      <w:r w:rsidRPr="00262414">
        <w:rPr>
          <w:rFonts w:ascii="Times New Roman" w:eastAsia="Times New Roman" w:hAnsi="Times New Roman" w:cs="Times New Roman"/>
          <w:color w:val="000000" w:themeColor="text1"/>
          <w:sz w:val="24"/>
          <w:szCs w:val="24"/>
          <w:lang w:val="tr-TR"/>
        </w:rPr>
        <w:t>organizasyonel</w:t>
      </w:r>
      <w:proofErr w:type="spellEnd"/>
      <w:r w:rsidRPr="00262414">
        <w:rPr>
          <w:rFonts w:ascii="Times New Roman" w:eastAsia="Times New Roman" w:hAnsi="Times New Roman" w:cs="Times New Roman"/>
          <w:color w:val="000000" w:themeColor="text1"/>
          <w:sz w:val="24"/>
          <w:szCs w:val="24"/>
          <w:lang w:val="tr-TR"/>
        </w:rPr>
        <w:t xml:space="preserve"> yapısı kurumsal tercihler yönünde uygulanmaktadır.</w:t>
      </w:r>
    </w:p>
    <w:p w14:paraId="480B07CA"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6A36AA38" w14:textId="77777777" w:rsidR="00262414" w:rsidRPr="00262414" w:rsidRDefault="00262414" w:rsidP="00262414">
      <w:pPr>
        <w:spacing w:after="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3)D.</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losev_farkindalik_etkinligi.pdf</w:t>
      </w:r>
    </w:p>
    <w:p w14:paraId="4E2D1E61" w14:textId="77777777" w:rsidR="00262414" w:rsidRPr="00262414" w:rsidRDefault="00262414" w:rsidP="00262414">
      <w:pPr>
        <w:spacing w:after="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3)D.</w:t>
      </w:r>
      <w:proofErr w:type="gramEnd"/>
      <w:r w:rsidRPr="00262414">
        <w:rPr>
          <w:rFonts w:ascii="Times New Roman" w:eastAsia="Times New Roman" w:hAnsi="Times New Roman" w:cs="Times New Roman"/>
          <w:b/>
          <w:bCs/>
          <w:color w:val="000000" w:themeColor="text1"/>
          <w:sz w:val="24"/>
          <w:szCs w:val="24"/>
          <w:lang w:val="tr-TR"/>
        </w:rPr>
        <w:t>1.1.</w:t>
      </w:r>
      <w:r w:rsidRPr="00262414">
        <w:rPr>
          <w:rFonts w:ascii="Times New Roman" w:eastAsia="Times New Roman" w:hAnsi="Times New Roman" w:cs="Times New Roman"/>
          <w:color w:val="000000" w:themeColor="text1"/>
          <w:sz w:val="24"/>
          <w:szCs w:val="24"/>
          <w:lang w:val="tr-TR"/>
        </w:rPr>
        <w:t xml:space="preserve"> online_eczacilik_zirvesi_medpha.pdf</w:t>
      </w:r>
    </w:p>
    <w:p w14:paraId="33F348A1" w14:textId="77777777" w:rsidR="00262414" w:rsidRPr="00262414" w:rsidRDefault="00262414" w:rsidP="00262414">
      <w:pPr>
        <w:spacing w:after="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3)D.</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eczacilik_fakultesi_stratejik_plani.pdf</w:t>
      </w:r>
    </w:p>
    <w:p w14:paraId="173616B7" w14:textId="77777777" w:rsidR="00262414" w:rsidRPr="00262414" w:rsidRDefault="00262414" w:rsidP="00262414">
      <w:pPr>
        <w:spacing w:after="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 xml:space="preserve">[4](3)D1.1. </w:t>
      </w:r>
      <w:r w:rsidRPr="00262414">
        <w:rPr>
          <w:rFonts w:ascii="Times New Roman" w:eastAsia="Times New Roman" w:hAnsi="Times New Roman" w:cs="Times New Roman"/>
          <w:color w:val="000000" w:themeColor="text1"/>
          <w:sz w:val="24"/>
          <w:szCs w:val="24"/>
          <w:lang w:val="tr-TR"/>
        </w:rPr>
        <w:t>sosyal_etkinlik_komisyon_toplanti.pdf</w:t>
      </w:r>
    </w:p>
    <w:p w14:paraId="1112363C" w14:textId="77777777" w:rsidR="00262414" w:rsidRPr="00262414" w:rsidRDefault="00262414" w:rsidP="00262414">
      <w:pPr>
        <w:spacing w:after="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[5](</w:t>
      </w:r>
      <w:proofErr w:type="gramStart"/>
      <w:r w:rsidRPr="00262414">
        <w:rPr>
          <w:rFonts w:ascii="Times New Roman" w:eastAsia="Times New Roman" w:hAnsi="Times New Roman" w:cs="Times New Roman"/>
          <w:b/>
          <w:bCs/>
          <w:color w:val="000000" w:themeColor="text1"/>
          <w:sz w:val="24"/>
          <w:szCs w:val="24"/>
          <w:lang w:val="tr-TR"/>
        </w:rPr>
        <w:t>3)D.</w:t>
      </w:r>
      <w:proofErr w:type="gramEnd"/>
      <w:r w:rsidRPr="00262414">
        <w:rPr>
          <w:rFonts w:ascii="Times New Roman" w:eastAsia="Times New Roman" w:hAnsi="Times New Roman" w:cs="Times New Roman"/>
          <w:b/>
          <w:bCs/>
          <w:color w:val="000000" w:themeColor="text1"/>
          <w:sz w:val="24"/>
          <w:szCs w:val="24"/>
          <w:lang w:val="tr-TR"/>
        </w:rPr>
        <w:t xml:space="preserve">1.1. </w:t>
      </w:r>
      <w:r w:rsidRPr="00262414">
        <w:rPr>
          <w:rFonts w:ascii="Times New Roman" w:eastAsia="Times New Roman" w:hAnsi="Times New Roman" w:cs="Times New Roman"/>
          <w:color w:val="000000" w:themeColor="text1"/>
          <w:sz w:val="24"/>
          <w:szCs w:val="24"/>
          <w:lang w:val="tr-TR"/>
        </w:rPr>
        <w:t>farmakognozi_fide_dikim_etkinligi.pdf</w:t>
      </w:r>
    </w:p>
    <w:p w14:paraId="02B767C7" w14:textId="77777777" w:rsidR="00262414" w:rsidRPr="00262414" w:rsidRDefault="00262414" w:rsidP="00262414">
      <w:pPr>
        <w:spacing w:after="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[6](</w:t>
      </w:r>
      <w:proofErr w:type="gramStart"/>
      <w:r w:rsidRPr="00262414">
        <w:rPr>
          <w:rFonts w:ascii="Times New Roman" w:eastAsia="Times New Roman" w:hAnsi="Times New Roman" w:cs="Times New Roman"/>
          <w:b/>
          <w:bCs/>
          <w:color w:val="000000" w:themeColor="text1"/>
          <w:sz w:val="24"/>
          <w:szCs w:val="24"/>
          <w:lang w:val="tr-TR"/>
        </w:rPr>
        <w:t>3)D.</w:t>
      </w:r>
      <w:proofErr w:type="gramEnd"/>
      <w:r w:rsidRPr="00262414">
        <w:rPr>
          <w:rFonts w:ascii="Times New Roman" w:eastAsia="Times New Roman" w:hAnsi="Times New Roman" w:cs="Times New Roman"/>
          <w:b/>
          <w:bCs/>
          <w:color w:val="000000" w:themeColor="text1"/>
          <w:sz w:val="24"/>
          <w:szCs w:val="24"/>
          <w:lang w:val="tr-TR"/>
        </w:rPr>
        <w:t>1.1.</w:t>
      </w:r>
      <w:r w:rsidRPr="00262414">
        <w:rPr>
          <w:rFonts w:ascii="Times New Roman" w:eastAsia="Times New Roman" w:hAnsi="Times New Roman" w:cs="Times New Roman"/>
          <w:color w:val="000000" w:themeColor="text1"/>
          <w:sz w:val="24"/>
          <w:szCs w:val="24"/>
          <w:lang w:val="tr-TR"/>
        </w:rPr>
        <w:t xml:space="preserve"> farmasotik_mikrobiyoloji_huzur_evi_etkinlik.pdf</w:t>
      </w:r>
    </w:p>
    <w:p w14:paraId="2C73BB16" w14:textId="6B3E177C" w:rsidR="00262414" w:rsidRPr="00262414" w:rsidRDefault="00262414" w:rsidP="00CB3778">
      <w:pPr>
        <w:spacing w:after="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[7](</w:t>
      </w:r>
      <w:proofErr w:type="gramStart"/>
      <w:r w:rsidRPr="00262414">
        <w:rPr>
          <w:rFonts w:ascii="Times New Roman" w:eastAsia="Times New Roman" w:hAnsi="Times New Roman" w:cs="Times New Roman"/>
          <w:b/>
          <w:bCs/>
          <w:color w:val="000000" w:themeColor="text1"/>
          <w:sz w:val="24"/>
          <w:szCs w:val="24"/>
          <w:lang w:val="tr-TR"/>
        </w:rPr>
        <w:t>3)D.</w:t>
      </w:r>
      <w:proofErr w:type="gramEnd"/>
      <w:r w:rsidRPr="00262414">
        <w:rPr>
          <w:rFonts w:ascii="Times New Roman" w:eastAsia="Times New Roman" w:hAnsi="Times New Roman" w:cs="Times New Roman"/>
          <w:b/>
          <w:bCs/>
          <w:color w:val="000000" w:themeColor="text1"/>
          <w:sz w:val="24"/>
          <w:szCs w:val="24"/>
          <w:lang w:val="tr-TR"/>
        </w:rPr>
        <w:t>1.1.</w:t>
      </w:r>
      <w:r w:rsidRPr="00262414">
        <w:rPr>
          <w:rFonts w:ascii="Times New Roman" w:eastAsia="Times New Roman" w:hAnsi="Times New Roman" w:cs="Times New Roman"/>
          <w:color w:val="000000" w:themeColor="text1"/>
          <w:sz w:val="24"/>
          <w:szCs w:val="24"/>
          <w:lang w:val="tr-TR"/>
        </w:rPr>
        <w:t xml:space="preserve"> farmasotik_kimya_workshop_etkinligi_puko.pdf</w:t>
      </w:r>
    </w:p>
    <w:p w14:paraId="6EDD0146" w14:textId="77777777"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D.1.2. Kaynaklar</w:t>
      </w:r>
    </w:p>
    <w:p w14:paraId="2F86C2CE"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Fakültemizin toplumsal katkı faaliyetleri için ayrılmış belirli bir bütçe veya kaynak yönetim mekanizması bulunmamaktadır. Mevcut faaliyetler, bireysel girişimler ve dış paydaşlarla yapılan iş birlikleri çerçevesinde yürütülmektedir. 2025 yılında bu durum iyileştirilerek, öğrenci kulüplerinin ve anabilim dallarının düzenlediği etkinliklerin fiziksel ve finansal ihtiyaçları üniversitenin Sağlık, Kültür ve Spor (SKS) Daire Başkanlığı ile koordineli şekilde resmi tutanaklarla karşılanmaya başlanmıştır </w:t>
      </w:r>
      <w:r w:rsidRPr="00262414">
        <w:rPr>
          <w:rFonts w:ascii="Times New Roman" w:eastAsia="Times New Roman" w:hAnsi="Times New Roman" w:cs="Times New Roman"/>
          <w:b/>
          <w:bCs/>
          <w:color w:val="000000" w:themeColor="text1"/>
          <w:sz w:val="24"/>
          <w:szCs w:val="24"/>
          <w:lang w:val="tr-TR"/>
        </w:rPr>
        <w:t>[1_OD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w:t>
      </w:r>
    </w:p>
    <w:p w14:paraId="5FEC33B9"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İlerleyen süreçte, toplumsal katkı faaliyetlerinin sürdürülebilirliği açısından kaynakların belirlenmesi ve stratejik planlama yapılması hedeflenmektedir. Bu hedef doğrultusunda hazırlanan 2026-2030 Stratejik Planı içerisine dış fonların (TÜBİTAK, STK destekleri) ve iç akademik/fiziki olanakların toplumsal katkıya </w:t>
      </w:r>
      <w:proofErr w:type="spellStart"/>
      <w:r w:rsidRPr="00262414">
        <w:rPr>
          <w:rFonts w:ascii="Times New Roman" w:eastAsia="Times New Roman" w:hAnsi="Times New Roman" w:cs="Times New Roman"/>
          <w:color w:val="000000" w:themeColor="text1"/>
          <w:sz w:val="24"/>
          <w:szCs w:val="24"/>
          <w:lang w:val="tr-TR"/>
        </w:rPr>
        <w:t>kanalize</w:t>
      </w:r>
      <w:proofErr w:type="spellEnd"/>
      <w:r w:rsidRPr="00262414">
        <w:rPr>
          <w:rFonts w:ascii="Times New Roman" w:eastAsia="Times New Roman" w:hAnsi="Times New Roman" w:cs="Times New Roman"/>
          <w:color w:val="000000" w:themeColor="text1"/>
          <w:sz w:val="24"/>
          <w:szCs w:val="24"/>
          <w:lang w:val="tr-TR"/>
        </w:rPr>
        <w:t xml:space="preserve"> edilmesi hedefleri eklenmiş, kaynakların etkin kullanımı dekanlık koordinasyonunda güvence altına alınmıştır (</w:t>
      </w:r>
      <w:proofErr w:type="spellStart"/>
      <w:proofErr w:type="gramStart"/>
      <w:r w:rsidRPr="00262414">
        <w:rPr>
          <w:rFonts w:ascii="Times New Roman" w:eastAsia="Times New Roman" w:hAnsi="Times New Roman" w:cs="Times New Roman"/>
          <w:color w:val="000000" w:themeColor="text1"/>
          <w:sz w:val="24"/>
          <w:szCs w:val="24"/>
          <w:lang w:val="tr-TR"/>
        </w:rPr>
        <w:t>bkz.Eczacılık</w:t>
      </w:r>
      <w:proofErr w:type="spellEnd"/>
      <w:proofErr w:type="gramEnd"/>
      <w:r w:rsidRPr="00262414">
        <w:rPr>
          <w:rFonts w:ascii="Times New Roman" w:eastAsia="Times New Roman" w:hAnsi="Times New Roman" w:cs="Times New Roman"/>
          <w:color w:val="000000" w:themeColor="text1"/>
          <w:sz w:val="24"/>
          <w:szCs w:val="24"/>
          <w:lang w:val="tr-TR"/>
        </w:rPr>
        <w:t xml:space="preserve"> Fakültesi Stratejik Planı, syf.16) </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w:t>
      </w:r>
    </w:p>
    <w:p w14:paraId="038926B7"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 xml:space="preserve">Olgunluk Düzeyi (3): </w:t>
      </w:r>
      <w:r w:rsidRPr="00262414">
        <w:rPr>
          <w:rFonts w:ascii="Times New Roman" w:eastAsia="Times New Roman" w:hAnsi="Times New Roman" w:cs="Times New Roman"/>
          <w:color w:val="000000" w:themeColor="text1"/>
          <w:sz w:val="24"/>
          <w:szCs w:val="24"/>
          <w:lang w:val="tr-TR"/>
        </w:rPr>
        <w:t>Kurum toplumsal katkı kaynaklarını toplumsal katkı stratejisi ve birimler arası dengeyi gözeterek yönetmektedir.</w:t>
      </w:r>
    </w:p>
    <w:p w14:paraId="3F9EDA2D" w14:textId="77777777" w:rsidR="00262414" w:rsidRPr="00262414" w:rsidRDefault="00262414" w:rsidP="00262414">
      <w:pPr>
        <w:spacing w:after="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4C24C3D1" w14:textId="77777777" w:rsidR="00262414" w:rsidRPr="00262414" w:rsidRDefault="00262414" w:rsidP="00CB3778">
      <w:pPr>
        <w:spacing w:after="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3)D.</w:t>
      </w:r>
      <w:proofErr w:type="gramEnd"/>
      <w:r w:rsidRPr="00262414">
        <w:rPr>
          <w:rFonts w:ascii="Times New Roman" w:eastAsia="Times New Roman" w:hAnsi="Times New Roman" w:cs="Times New Roman"/>
          <w:b/>
          <w:bCs/>
          <w:color w:val="000000" w:themeColor="text1"/>
          <w:sz w:val="24"/>
          <w:szCs w:val="24"/>
          <w:lang w:val="tr-TR"/>
        </w:rPr>
        <w:t>1.2.</w:t>
      </w:r>
      <w:r w:rsidRPr="00262414">
        <w:rPr>
          <w:rFonts w:ascii="Times New Roman" w:eastAsia="Times New Roman" w:hAnsi="Times New Roman" w:cs="Times New Roman"/>
          <w:color w:val="000000" w:themeColor="text1"/>
          <w:sz w:val="24"/>
          <w:szCs w:val="24"/>
          <w:lang w:val="tr-TR"/>
        </w:rPr>
        <w:t xml:space="preserve"> losev_koyu_gezisi_medsat.pdf</w:t>
      </w:r>
    </w:p>
    <w:p w14:paraId="3979101A" w14:textId="77777777" w:rsidR="00262414" w:rsidRPr="00262414" w:rsidRDefault="00262414" w:rsidP="00CB3778">
      <w:pPr>
        <w:spacing w:after="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3)D.</w:t>
      </w:r>
      <w:proofErr w:type="gramEnd"/>
      <w:r w:rsidRPr="00262414">
        <w:rPr>
          <w:rFonts w:ascii="Times New Roman" w:eastAsia="Times New Roman" w:hAnsi="Times New Roman" w:cs="Times New Roman"/>
          <w:b/>
          <w:bCs/>
          <w:color w:val="000000" w:themeColor="text1"/>
          <w:sz w:val="24"/>
          <w:szCs w:val="24"/>
          <w:lang w:val="tr-TR"/>
        </w:rPr>
        <w:t>1.2.</w:t>
      </w:r>
      <w:r w:rsidRPr="00262414">
        <w:rPr>
          <w:rFonts w:ascii="Times New Roman" w:eastAsia="Times New Roman" w:hAnsi="Times New Roman" w:cs="Times New Roman"/>
          <w:color w:val="000000" w:themeColor="text1"/>
          <w:sz w:val="24"/>
          <w:szCs w:val="24"/>
          <w:lang w:val="tr-TR"/>
        </w:rPr>
        <w:t xml:space="preserve"> medpha_genel_kurul_toplantisi.pdf</w:t>
      </w:r>
    </w:p>
    <w:p w14:paraId="5E140D4D" w14:textId="06B0BB90" w:rsidR="00262414" w:rsidRPr="00262414" w:rsidRDefault="00262414" w:rsidP="00CB3778">
      <w:pPr>
        <w:spacing w:after="0" w:line="36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3)D.</w:t>
      </w:r>
      <w:proofErr w:type="gramEnd"/>
      <w:r w:rsidRPr="00262414">
        <w:rPr>
          <w:rFonts w:ascii="Times New Roman" w:eastAsia="Times New Roman" w:hAnsi="Times New Roman" w:cs="Times New Roman"/>
          <w:b/>
          <w:bCs/>
          <w:color w:val="000000" w:themeColor="text1"/>
          <w:sz w:val="24"/>
          <w:szCs w:val="24"/>
          <w:lang w:val="tr-TR"/>
        </w:rPr>
        <w:t>1.2.</w:t>
      </w:r>
      <w:r w:rsidRPr="00262414">
        <w:rPr>
          <w:rFonts w:ascii="Times New Roman" w:eastAsia="Times New Roman" w:hAnsi="Times New Roman" w:cs="Times New Roman"/>
          <w:color w:val="000000" w:themeColor="text1"/>
          <w:sz w:val="24"/>
          <w:szCs w:val="24"/>
          <w:lang w:val="tr-TR"/>
        </w:rPr>
        <w:t xml:space="preserve"> eczacilik_fakultesi_stratejik_plani.pdf</w:t>
      </w:r>
    </w:p>
    <w:p w14:paraId="5FFB8D2D" w14:textId="77777777" w:rsidR="00B964D3" w:rsidRDefault="00B964D3"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p>
    <w:p w14:paraId="424F2D99" w14:textId="0D8C71EF"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lastRenderedPageBreak/>
        <w:t>D.2. Toplumsal Katkı Performansı</w:t>
      </w:r>
    </w:p>
    <w:p w14:paraId="72950C43" w14:textId="77777777" w:rsidR="00262414" w:rsidRPr="00262414" w:rsidRDefault="00262414" w:rsidP="00CB3778">
      <w:pPr>
        <w:spacing w:before="120" w:after="120" w:line="36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D.2.1. Toplumsal Katkı Performansının İzlenmesi ve Değerlendirilmesi</w:t>
      </w:r>
    </w:p>
    <w:p w14:paraId="5B0463B2"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Fakültemizde toplumsal katkı performansına ilişkin sistematik bir izleme ve değerlendirme süreci bulunmamaktadır. Toplumsal katkı faaliyetleri bireysel düzeyde gerçekleştirilmekte ve kurumsal olarak kayıt altına alınmamaktadır. 2025 yılı itibarıyla, bu faaliyetlerin kayıt altına alınması ve ölçülmesi amacıyla MEBİS üzerinden Akademik Faaliyet Raporları kullanılmaya başlanmış ve Sosyal Etkinlik Komisyonunun aldığı kararla "Öğrenci Etkinlik Değerlendirme Anketleri" standart hale getirilerek kurumsal bir izleme ağı oluşturulmuştur </w:t>
      </w:r>
      <w:r w:rsidRPr="00262414">
        <w:rPr>
          <w:rFonts w:ascii="Times New Roman" w:eastAsia="Times New Roman" w:hAnsi="Times New Roman" w:cs="Times New Roman"/>
          <w:b/>
          <w:bCs/>
          <w:color w:val="000000" w:themeColor="text1"/>
          <w:sz w:val="24"/>
          <w:szCs w:val="24"/>
          <w:lang w:val="tr-TR"/>
        </w:rPr>
        <w:t>[1_OD</w:t>
      </w:r>
      <w:proofErr w:type="gramStart"/>
      <w:r w:rsidRPr="00262414">
        <w:rPr>
          <w:rFonts w:ascii="Times New Roman" w:eastAsia="Times New Roman" w:hAnsi="Times New Roman" w:cs="Times New Roman"/>
          <w:b/>
          <w:bCs/>
          <w:color w:val="000000" w:themeColor="text1"/>
          <w:sz w:val="24"/>
          <w:szCs w:val="24"/>
          <w:lang w:val="tr-TR"/>
        </w:rPr>
        <w:t>3][</w:t>
      </w:r>
      <w:proofErr w:type="gramEnd"/>
      <w:r w:rsidRPr="00262414">
        <w:rPr>
          <w:rFonts w:ascii="Times New Roman" w:eastAsia="Times New Roman" w:hAnsi="Times New Roman" w:cs="Times New Roman"/>
          <w:b/>
          <w:bCs/>
          <w:color w:val="000000" w:themeColor="text1"/>
          <w:sz w:val="24"/>
          <w:szCs w:val="24"/>
          <w:lang w:val="tr-TR"/>
        </w:rPr>
        <w:t>2_OD3]</w:t>
      </w:r>
      <w:r w:rsidRPr="00262414">
        <w:rPr>
          <w:rFonts w:ascii="Times New Roman" w:eastAsia="Times New Roman" w:hAnsi="Times New Roman" w:cs="Times New Roman"/>
          <w:color w:val="000000" w:themeColor="text1"/>
          <w:sz w:val="24"/>
          <w:szCs w:val="24"/>
          <w:lang w:val="tr-TR"/>
        </w:rPr>
        <w:t>.</w:t>
      </w:r>
    </w:p>
    <w:p w14:paraId="52717928"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color w:val="000000" w:themeColor="text1"/>
          <w:sz w:val="24"/>
          <w:szCs w:val="24"/>
          <w:lang w:val="tr-TR"/>
        </w:rPr>
        <w:t xml:space="preserve">Bu bağlamda, toplumsal katkı faaliyetlerinin izlenmesi ve değerlendirilmesine yönelik süreçlerin oluşturulması, paydaşlarla etkileşimin artırılması ve topluma yönelik projelerin teşvik edilmesi gelecekteki gelişim alanları arasında yer almaktadır. Belirlenen bu gelişim alanı 2025 yılında fiiliyata dökülmüş; </w:t>
      </w:r>
      <w:proofErr w:type="spellStart"/>
      <w:r w:rsidRPr="00262414">
        <w:rPr>
          <w:rFonts w:ascii="Times New Roman" w:eastAsia="Times New Roman" w:hAnsi="Times New Roman" w:cs="Times New Roman"/>
          <w:color w:val="000000" w:themeColor="text1"/>
          <w:sz w:val="24"/>
          <w:szCs w:val="24"/>
          <w:lang w:val="tr-TR"/>
        </w:rPr>
        <w:t>Farmasötik</w:t>
      </w:r>
      <w:proofErr w:type="spellEnd"/>
      <w:r w:rsidRPr="00262414">
        <w:rPr>
          <w:rFonts w:ascii="Times New Roman" w:eastAsia="Times New Roman" w:hAnsi="Times New Roman" w:cs="Times New Roman"/>
          <w:color w:val="000000" w:themeColor="text1"/>
          <w:sz w:val="24"/>
          <w:szCs w:val="24"/>
          <w:lang w:val="tr-TR"/>
        </w:rPr>
        <w:t xml:space="preserve"> Kimya Anabilim Dalının "İlaç Firması Gezisi" ve "Son Deney" </w:t>
      </w:r>
      <w:proofErr w:type="spellStart"/>
      <w:r w:rsidRPr="00262414">
        <w:rPr>
          <w:rFonts w:ascii="Times New Roman" w:eastAsia="Times New Roman" w:hAnsi="Times New Roman" w:cs="Times New Roman"/>
          <w:color w:val="000000" w:themeColor="text1"/>
          <w:sz w:val="24"/>
          <w:szCs w:val="24"/>
          <w:lang w:val="tr-TR"/>
        </w:rPr>
        <w:t>çalıştayından</w:t>
      </w:r>
      <w:proofErr w:type="spellEnd"/>
      <w:r w:rsidRPr="00262414">
        <w:rPr>
          <w:rFonts w:ascii="Times New Roman" w:eastAsia="Times New Roman" w:hAnsi="Times New Roman" w:cs="Times New Roman"/>
          <w:color w:val="000000" w:themeColor="text1"/>
          <w:sz w:val="24"/>
          <w:szCs w:val="24"/>
          <w:lang w:val="tr-TR"/>
        </w:rPr>
        <w:t xml:space="preserve"> sonra toplanan anket verileri anabilim dalı kurulunda tek tek analiz edilerek, oluşan yüksek katılımcı memnuniyeti sebebiyle (</w:t>
      </w:r>
      <w:proofErr w:type="gramStart"/>
      <w:r w:rsidRPr="00262414">
        <w:rPr>
          <w:rFonts w:ascii="Times New Roman" w:eastAsia="Times New Roman" w:hAnsi="Times New Roman" w:cs="Times New Roman"/>
          <w:color w:val="000000" w:themeColor="text1"/>
          <w:sz w:val="24"/>
          <w:szCs w:val="24"/>
          <w:lang w:val="tr-TR"/>
        </w:rPr>
        <w:t>PUKÖ -</w:t>
      </w:r>
      <w:proofErr w:type="gramEnd"/>
      <w:r w:rsidRPr="00262414">
        <w:rPr>
          <w:rFonts w:ascii="Times New Roman" w:eastAsia="Times New Roman" w:hAnsi="Times New Roman" w:cs="Times New Roman"/>
          <w:color w:val="000000" w:themeColor="text1"/>
          <w:sz w:val="24"/>
          <w:szCs w:val="24"/>
          <w:lang w:val="tr-TR"/>
        </w:rPr>
        <w:t xml:space="preserve"> Önlem Al) bu tür mesleki/toplumsal etkinliklerin sonraki yıllarda artırılması resmi karar olarak kayıt altına alınmıştır [2_OD3]</w:t>
      </w:r>
      <w:r w:rsidRPr="00262414">
        <w:rPr>
          <w:rFonts w:ascii="Times New Roman" w:eastAsia="Times New Roman" w:hAnsi="Times New Roman" w:cs="Times New Roman"/>
          <w:b/>
          <w:bCs/>
          <w:color w:val="000000" w:themeColor="text1"/>
          <w:sz w:val="24"/>
          <w:szCs w:val="24"/>
          <w:lang w:val="tr-TR"/>
        </w:rPr>
        <w:t>[3_OD3]</w:t>
      </w:r>
      <w:r w:rsidRPr="00262414">
        <w:rPr>
          <w:rFonts w:ascii="Times New Roman" w:eastAsia="Times New Roman" w:hAnsi="Times New Roman" w:cs="Times New Roman"/>
          <w:color w:val="000000" w:themeColor="text1"/>
          <w:sz w:val="24"/>
          <w:szCs w:val="24"/>
          <w:lang w:val="tr-TR"/>
        </w:rPr>
        <w:t>.</w:t>
      </w:r>
    </w:p>
    <w:p w14:paraId="6641D709" w14:textId="77777777" w:rsidR="00262414" w:rsidRPr="00262414" w:rsidRDefault="00262414" w:rsidP="00262414">
      <w:pPr>
        <w:spacing w:before="120" w:after="12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Olgunluk Düzeyi (3):</w:t>
      </w:r>
      <w:r w:rsidRPr="00262414">
        <w:rPr>
          <w:rFonts w:ascii="Times New Roman" w:eastAsia="Times New Roman" w:hAnsi="Times New Roman" w:cs="Times New Roman"/>
          <w:color w:val="000000" w:themeColor="text1"/>
          <w:sz w:val="24"/>
          <w:szCs w:val="24"/>
          <w:lang w:val="tr-TR"/>
        </w:rPr>
        <w:t xml:space="preserve"> Kurumun genelinde toplumsal katkı performansını izlemek ve değerlendirmek üzere oluşturulan mekanizmalar kullanılmaktadır.</w:t>
      </w:r>
    </w:p>
    <w:p w14:paraId="06E35681" w14:textId="77777777" w:rsidR="00262414" w:rsidRPr="00262414" w:rsidRDefault="00262414" w:rsidP="00262414">
      <w:pPr>
        <w:spacing w:before="120" w:after="120" w:line="240" w:lineRule="auto"/>
        <w:jc w:val="both"/>
        <w:rPr>
          <w:rFonts w:ascii="Times New Roman" w:eastAsia="Times New Roman" w:hAnsi="Times New Roman" w:cs="Times New Roman"/>
          <w:b/>
          <w:bCs/>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Kanıtlar:</w:t>
      </w:r>
    </w:p>
    <w:p w14:paraId="5A7A4B5C" w14:textId="77777777" w:rsidR="00262414" w:rsidRPr="00262414" w:rsidRDefault="00262414" w:rsidP="00262414">
      <w:pPr>
        <w:spacing w:before="240" w:after="24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[1](</w:t>
      </w:r>
      <w:proofErr w:type="gramStart"/>
      <w:r w:rsidRPr="00262414">
        <w:rPr>
          <w:rFonts w:ascii="Times New Roman" w:eastAsia="Times New Roman" w:hAnsi="Times New Roman" w:cs="Times New Roman"/>
          <w:b/>
          <w:bCs/>
          <w:color w:val="000000" w:themeColor="text1"/>
          <w:sz w:val="24"/>
          <w:szCs w:val="24"/>
          <w:lang w:val="tr-TR"/>
        </w:rPr>
        <w:t>3)D.</w:t>
      </w:r>
      <w:proofErr w:type="gramEnd"/>
      <w:r w:rsidRPr="00262414">
        <w:rPr>
          <w:rFonts w:ascii="Times New Roman" w:eastAsia="Times New Roman" w:hAnsi="Times New Roman" w:cs="Times New Roman"/>
          <w:b/>
          <w:bCs/>
          <w:color w:val="000000" w:themeColor="text1"/>
          <w:sz w:val="24"/>
          <w:szCs w:val="24"/>
          <w:lang w:val="tr-TR"/>
        </w:rPr>
        <w:t>2.1.</w:t>
      </w:r>
      <w:r w:rsidRPr="00262414">
        <w:rPr>
          <w:rFonts w:ascii="Times New Roman" w:eastAsia="Times New Roman" w:hAnsi="Times New Roman" w:cs="Times New Roman"/>
          <w:color w:val="000000" w:themeColor="text1"/>
          <w:sz w:val="24"/>
          <w:szCs w:val="24"/>
          <w:lang w:val="tr-TR"/>
        </w:rPr>
        <w:t xml:space="preserve"> etkinlik_degerlendirme_anketi.pdf</w:t>
      </w:r>
    </w:p>
    <w:p w14:paraId="20A9E09D" w14:textId="77777777" w:rsidR="00262414" w:rsidRPr="00262414" w:rsidRDefault="00262414" w:rsidP="00262414">
      <w:pPr>
        <w:spacing w:before="240" w:after="24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[2](</w:t>
      </w:r>
      <w:proofErr w:type="gramStart"/>
      <w:r w:rsidRPr="00262414">
        <w:rPr>
          <w:rFonts w:ascii="Times New Roman" w:eastAsia="Times New Roman" w:hAnsi="Times New Roman" w:cs="Times New Roman"/>
          <w:b/>
          <w:bCs/>
          <w:color w:val="000000" w:themeColor="text1"/>
          <w:sz w:val="24"/>
          <w:szCs w:val="24"/>
          <w:lang w:val="tr-TR"/>
        </w:rPr>
        <w:t>3)D.</w:t>
      </w:r>
      <w:proofErr w:type="gramEnd"/>
      <w:r w:rsidRPr="00262414">
        <w:rPr>
          <w:rFonts w:ascii="Times New Roman" w:eastAsia="Times New Roman" w:hAnsi="Times New Roman" w:cs="Times New Roman"/>
          <w:b/>
          <w:bCs/>
          <w:color w:val="000000" w:themeColor="text1"/>
          <w:sz w:val="24"/>
          <w:szCs w:val="24"/>
          <w:lang w:val="tr-TR"/>
        </w:rPr>
        <w:t>2.1.</w:t>
      </w:r>
      <w:r w:rsidRPr="00262414">
        <w:rPr>
          <w:rFonts w:ascii="Times New Roman" w:eastAsia="Times New Roman" w:hAnsi="Times New Roman" w:cs="Times New Roman"/>
          <w:color w:val="000000" w:themeColor="text1"/>
          <w:sz w:val="24"/>
          <w:szCs w:val="24"/>
          <w:lang w:val="tr-TR"/>
        </w:rPr>
        <w:t xml:space="preserve"> farmasotik_kimya_workshop_etkinligi_puko.pdf</w:t>
      </w:r>
    </w:p>
    <w:p w14:paraId="162A8FAD" w14:textId="2982C5D2" w:rsidR="00090EB7" w:rsidRDefault="00262414" w:rsidP="00262414">
      <w:pPr>
        <w:spacing w:before="240" w:after="240" w:line="240" w:lineRule="auto"/>
        <w:jc w:val="both"/>
        <w:rPr>
          <w:rFonts w:ascii="Times New Roman" w:eastAsia="Times New Roman" w:hAnsi="Times New Roman" w:cs="Times New Roman"/>
          <w:color w:val="000000" w:themeColor="text1"/>
          <w:sz w:val="24"/>
          <w:szCs w:val="24"/>
          <w:lang w:val="tr-TR"/>
        </w:rPr>
      </w:pPr>
      <w:r w:rsidRPr="00262414">
        <w:rPr>
          <w:rFonts w:ascii="Times New Roman" w:eastAsia="Times New Roman" w:hAnsi="Times New Roman" w:cs="Times New Roman"/>
          <w:b/>
          <w:bCs/>
          <w:color w:val="000000" w:themeColor="text1"/>
          <w:sz w:val="24"/>
          <w:szCs w:val="24"/>
          <w:lang w:val="tr-TR"/>
        </w:rPr>
        <w:t>[3](</w:t>
      </w:r>
      <w:proofErr w:type="gramStart"/>
      <w:r w:rsidRPr="00262414">
        <w:rPr>
          <w:rFonts w:ascii="Times New Roman" w:eastAsia="Times New Roman" w:hAnsi="Times New Roman" w:cs="Times New Roman"/>
          <w:b/>
          <w:bCs/>
          <w:color w:val="000000" w:themeColor="text1"/>
          <w:sz w:val="24"/>
          <w:szCs w:val="24"/>
          <w:lang w:val="tr-TR"/>
        </w:rPr>
        <w:t>3)D.</w:t>
      </w:r>
      <w:proofErr w:type="gramEnd"/>
      <w:r w:rsidRPr="00262414">
        <w:rPr>
          <w:rFonts w:ascii="Times New Roman" w:eastAsia="Times New Roman" w:hAnsi="Times New Roman" w:cs="Times New Roman"/>
          <w:b/>
          <w:bCs/>
          <w:color w:val="000000" w:themeColor="text1"/>
          <w:sz w:val="24"/>
          <w:szCs w:val="24"/>
          <w:lang w:val="tr-TR"/>
        </w:rPr>
        <w:t>2.1.</w:t>
      </w:r>
      <w:r w:rsidRPr="00262414">
        <w:rPr>
          <w:rFonts w:ascii="Times New Roman" w:eastAsia="Times New Roman" w:hAnsi="Times New Roman" w:cs="Times New Roman"/>
          <w:color w:val="000000" w:themeColor="text1"/>
          <w:sz w:val="24"/>
          <w:szCs w:val="24"/>
          <w:lang w:val="tr-TR"/>
        </w:rPr>
        <w:t xml:space="preserve"> farmasotik_kimya_firma_gezisi_puko_belgeleri.pdf</w:t>
      </w:r>
    </w:p>
    <w:p w14:paraId="18EBDFD5" w14:textId="2BF6C05A" w:rsidR="00333365" w:rsidRDefault="00333365" w:rsidP="00262414">
      <w:pPr>
        <w:spacing w:before="240" w:after="240" w:line="240" w:lineRule="auto"/>
        <w:jc w:val="both"/>
        <w:rPr>
          <w:rFonts w:ascii="Times New Roman" w:eastAsia="Times New Roman" w:hAnsi="Times New Roman" w:cs="Times New Roman"/>
          <w:color w:val="000000" w:themeColor="text1"/>
          <w:sz w:val="24"/>
          <w:szCs w:val="24"/>
          <w:lang w:val="tr-TR"/>
        </w:rPr>
      </w:pPr>
    </w:p>
    <w:p w14:paraId="343E0B99" w14:textId="43A49A0B" w:rsidR="00333365" w:rsidRDefault="00333365" w:rsidP="00262414">
      <w:pPr>
        <w:spacing w:before="240" w:after="240" w:line="240" w:lineRule="auto"/>
        <w:jc w:val="both"/>
        <w:rPr>
          <w:rFonts w:ascii="Times New Roman" w:eastAsia="Times New Roman" w:hAnsi="Times New Roman" w:cs="Times New Roman"/>
          <w:b/>
          <w:bCs/>
          <w:color w:val="000000" w:themeColor="text1"/>
          <w:sz w:val="28"/>
          <w:szCs w:val="28"/>
          <w:lang w:val="tr-TR"/>
        </w:rPr>
      </w:pPr>
      <w:r w:rsidRPr="003A2EF9">
        <w:rPr>
          <w:rFonts w:ascii="Times New Roman" w:eastAsia="Times New Roman" w:hAnsi="Times New Roman" w:cs="Times New Roman"/>
          <w:b/>
          <w:bCs/>
          <w:color w:val="000000" w:themeColor="text1"/>
          <w:sz w:val="28"/>
          <w:szCs w:val="28"/>
          <w:lang w:val="tr-TR"/>
        </w:rPr>
        <w:t>SONUÇ VE DEĞERLENDİRME</w:t>
      </w:r>
    </w:p>
    <w:p w14:paraId="04F0CF29" w14:textId="5FD9D7AA" w:rsidR="006648CE" w:rsidRPr="006648CE" w:rsidRDefault="006648CE" w:rsidP="006648CE">
      <w:pPr>
        <w:spacing w:before="240" w:after="240" w:line="240" w:lineRule="auto"/>
        <w:jc w:val="both"/>
        <w:rPr>
          <w:rFonts w:ascii="Times New Roman" w:eastAsia="Times New Roman" w:hAnsi="Times New Roman" w:cs="Times New Roman"/>
          <w:color w:val="000000" w:themeColor="text1"/>
          <w:sz w:val="24"/>
          <w:szCs w:val="24"/>
          <w:lang w:val="tr-TR"/>
        </w:rPr>
      </w:pPr>
      <w:r w:rsidRPr="006648CE">
        <w:rPr>
          <w:rFonts w:ascii="Times New Roman" w:eastAsia="Times New Roman" w:hAnsi="Times New Roman" w:cs="Times New Roman"/>
          <w:color w:val="000000" w:themeColor="text1"/>
          <w:sz w:val="24"/>
          <w:szCs w:val="24"/>
          <w:lang w:val="tr-TR"/>
        </w:rPr>
        <w:t xml:space="preserve">Ankara </w:t>
      </w:r>
      <w:proofErr w:type="spellStart"/>
      <w:r w:rsidRPr="006648CE">
        <w:rPr>
          <w:rFonts w:ascii="Times New Roman" w:eastAsia="Times New Roman" w:hAnsi="Times New Roman" w:cs="Times New Roman"/>
          <w:color w:val="000000" w:themeColor="text1"/>
          <w:sz w:val="24"/>
          <w:szCs w:val="24"/>
          <w:lang w:val="tr-TR"/>
        </w:rPr>
        <w:t>Medipol</w:t>
      </w:r>
      <w:proofErr w:type="spellEnd"/>
      <w:r w:rsidRPr="006648CE">
        <w:rPr>
          <w:rFonts w:ascii="Times New Roman" w:eastAsia="Times New Roman" w:hAnsi="Times New Roman" w:cs="Times New Roman"/>
          <w:color w:val="000000" w:themeColor="text1"/>
          <w:sz w:val="24"/>
          <w:szCs w:val="24"/>
          <w:lang w:val="tr-TR"/>
        </w:rPr>
        <w:t xml:space="preserve"> Üniversitesi Eczacılık Fakültesi Birim İçi Değerlendirme Raporu’nun bütüncül analizi, fakültede kalite güvencesi kültürünün kurumsal düzeyde benimsendiğini ve önemli ölçüde yapılandırılmış süreçler üzerinden işletildiğini göstermektedir. Eğitim-öğretim faaliyetleri; stratejik plan, komisyon yapılanmaları ve düzenli kurul toplantıları ile desteklenmekte; program çıktıları, ders öğrenme kazanımları ve ölçme-değerlendirme uygulamaları arasında uyum gözetilmektedir. Stratejik hedeflerin altı aylık izleme formları ve Öz Değerlendirme Raporu ile ilişkilendirilmesi, kalite güvencesi sistemi ile stratejik yönetim anlayışının entegre biçimde yürütüldüğünü ortaya koymaktadır. Bu yapı, planlama, uygulama, kontrol ve önlem alma basamaklarının yalnızca teorik bir çerçeve olarak değil, karar alma süreçlerine yön veren işleyen bir mekanizma olarak ele alındığını göstermektedir.</w:t>
      </w:r>
    </w:p>
    <w:p w14:paraId="2B34D7CB" w14:textId="5F1F1CE3" w:rsidR="006648CE" w:rsidRPr="006648CE" w:rsidRDefault="006648CE" w:rsidP="006648CE">
      <w:pPr>
        <w:spacing w:before="240" w:after="240" w:line="240" w:lineRule="auto"/>
        <w:jc w:val="both"/>
        <w:rPr>
          <w:rFonts w:ascii="Times New Roman" w:eastAsia="Times New Roman" w:hAnsi="Times New Roman" w:cs="Times New Roman"/>
          <w:color w:val="000000" w:themeColor="text1"/>
          <w:sz w:val="24"/>
          <w:szCs w:val="24"/>
          <w:lang w:val="tr-TR"/>
        </w:rPr>
      </w:pPr>
      <w:r w:rsidRPr="006648CE">
        <w:rPr>
          <w:rFonts w:ascii="Times New Roman" w:eastAsia="Times New Roman" w:hAnsi="Times New Roman" w:cs="Times New Roman"/>
          <w:color w:val="000000" w:themeColor="text1"/>
          <w:sz w:val="24"/>
          <w:szCs w:val="24"/>
          <w:lang w:val="tr-TR"/>
        </w:rPr>
        <w:t xml:space="preserve">Programların izlenmesi ve güncellenmesi süreçlerinde öğrenme çıktılarının gerçekleşme düzeyine ilişkin verilerin kullanılması, kanıta dayalı bir değerlendirme yaklaşımının benimsendiğini ortaya koymaktadır. Öğrenci geri bildirimlerinin komisyonlar aracılığıyla analiz edilmesi ve müfredat </w:t>
      </w:r>
      <w:r w:rsidRPr="006648CE">
        <w:rPr>
          <w:rFonts w:ascii="Times New Roman" w:eastAsia="Times New Roman" w:hAnsi="Times New Roman" w:cs="Times New Roman"/>
          <w:color w:val="000000" w:themeColor="text1"/>
          <w:sz w:val="24"/>
          <w:szCs w:val="24"/>
          <w:lang w:val="tr-TR"/>
        </w:rPr>
        <w:lastRenderedPageBreak/>
        <w:t>güncellemelerine yansıtılması, paydaş katılımının karar süreçlerine entegre edildiğini göstermektedir. Bununla birlikte, bazı alanlarda verilerin düzenli</w:t>
      </w:r>
      <w:r w:rsidR="000D51C2">
        <w:rPr>
          <w:rFonts w:ascii="Times New Roman" w:eastAsia="Times New Roman" w:hAnsi="Times New Roman" w:cs="Times New Roman"/>
          <w:color w:val="000000" w:themeColor="text1"/>
          <w:sz w:val="24"/>
          <w:szCs w:val="24"/>
          <w:lang w:val="tr-TR"/>
        </w:rPr>
        <w:t xml:space="preserve"> ve</w:t>
      </w:r>
      <w:r w:rsidRPr="006648CE">
        <w:rPr>
          <w:rFonts w:ascii="Times New Roman" w:eastAsia="Times New Roman" w:hAnsi="Times New Roman" w:cs="Times New Roman"/>
          <w:color w:val="000000" w:themeColor="text1"/>
          <w:sz w:val="24"/>
          <w:szCs w:val="24"/>
          <w:lang w:val="tr-TR"/>
        </w:rPr>
        <w:t xml:space="preserve"> karşılaştırmalı analizlerinin daha sistematik hale getirilmesine ihtiyaç bulunduğu; özellikle ders bazlı istatistiklerin ve geri bildirim sonuçlarının iyileştirme döngülerine daha görünür biçimde yansıtılmasının gelişime açık bir yön olduğu değerlendirilmektedir.</w:t>
      </w:r>
      <w:r w:rsidR="000D51C2">
        <w:rPr>
          <w:rFonts w:ascii="Times New Roman" w:eastAsia="Times New Roman" w:hAnsi="Times New Roman" w:cs="Times New Roman"/>
          <w:color w:val="000000" w:themeColor="text1"/>
          <w:sz w:val="24"/>
          <w:szCs w:val="24"/>
          <w:lang w:val="tr-TR"/>
        </w:rPr>
        <w:t xml:space="preserve"> </w:t>
      </w:r>
      <w:r w:rsidRPr="006648CE">
        <w:rPr>
          <w:rFonts w:ascii="Times New Roman" w:eastAsia="Times New Roman" w:hAnsi="Times New Roman" w:cs="Times New Roman"/>
          <w:color w:val="000000" w:themeColor="text1"/>
          <w:sz w:val="24"/>
          <w:szCs w:val="24"/>
          <w:lang w:val="tr-TR"/>
        </w:rPr>
        <w:t xml:space="preserve">Ölçme ve değerlendirme uygulamaları incelendiğinde, öğrenci merkezli, çeşitlendirilmiş ve çok boyutlu araçların kullanıldığı; bilişsel, </w:t>
      </w:r>
      <w:proofErr w:type="spellStart"/>
      <w:r w:rsidRPr="006648CE">
        <w:rPr>
          <w:rFonts w:ascii="Times New Roman" w:eastAsia="Times New Roman" w:hAnsi="Times New Roman" w:cs="Times New Roman"/>
          <w:color w:val="000000" w:themeColor="text1"/>
          <w:sz w:val="24"/>
          <w:szCs w:val="24"/>
          <w:lang w:val="tr-TR"/>
        </w:rPr>
        <w:t>duyuşsal</w:t>
      </w:r>
      <w:proofErr w:type="spellEnd"/>
      <w:r w:rsidRPr="006648CE">
        <w:rPr>
          <w:rFonts w:ascii="Times New Roman" w:eastAsia="Times New Roman" w:hAnsi="Times New Roman" w:cs="Times New Roman"/>
          <w:color w:val="000000" w:themeColor="text1"/>
          <w:sz w:val="24"/>
          <w:szCs w:val="24"/>
          <w:lang w:val="tr-TR"/>
        </w:rPr>
        <w:t xml:space="preserve"> ve </w:t>
      </w:r>
      <w:proofErr w:type="spellStart"/>
      <w:r w:rsidRPr="006648CE">
        <w:rPr>
          <w:rFonts w:ascii="Times New Roman" w:eastAsia="Times New Roman" w:hAnsi="Times New Roman" w:cs="Times New Roman"/>
          <w:color w:val="000000" w:themeColor="text1"/>
          <w:sz w:val="24"/>
          <w:szCs w:val="24"/>
          <w:lang w:val="tr-TR"/>
        </w:rPr>
        <w:t>psikomotor</w:t>
      </w:r>
      <w:proofErr w:type="spellEnd"/>
      <w:r w:rsidRPr="006648CE">
        <w:rPr>
          <w:rFonts w:ascii="Times New Roman" w:eastAsia="Times New Roman" w:hAnsi="Times New Roman" w:cs="Times New Roman"/>
          <w:color w:val="000000" w:themeColor="text1"/>
          <w:sz w:val="24"/>
          <w:szCs w:val="24"/>
          <w:lang w:val="tr-TR"/>
        </w:rPr>
        <w:t xml:space="preserve"> alanları kapsayan bütüncül bir yaklaşımın benimsendiği görülmektedir. Sınav değerlendirme anketleri, komisyon analizleri ve iyileştirme kararlarının Eğitim Komisyonu’na iletilmesi yoluyla ölçme süreçlerinde PUKÖ döngüsünün işletildiği anlaşılmaktadır. Bununla birlikte, anket katılım oranlarının artırılması ve elde edilen verilerin daha derinlemesine analitik raporlamalarla desteklenmesi, sistemin etkililiğini daha üst düzeye taşıyabilecek alanlar olarak öne çıkmaktadır.</w:t>
      </w:r>
    </w:p>
    <w:p w14:paraId="0ECF56CE" w14:textId="7AE19F52" w:rsidR="006648CE" w:rsidRPr="006648CE" w:rsidRDefault="006648CE" w:rsidP="006648CE">
      <w:pPr>
        <w:spacing w:before="240" w:after="240" w:line="240" w:lineRule="auto"/>
        <w:jc w:val="both"/>
        <w:rPr>
          <w:rFonts w:ascii="Times New Roman" w:eastAsia="Times New Roman" w:hAnsi="Times New Roman" w:cs="Times New Roman"/>
          <w:color w:val="000000" w:themeColor="text1"/>
          <w:sz w:val="24"/>
          <w:szCs w:val="24"/>
          <w:lang w:val="tr-TR"/>
        </w:rPr>
      </w:pPr>
      <w:r w:rsidRPr="006648CE">
        <w:rPr>
          <w:rFonts w:ascii="Times New Roman" w:eastAsia="Times New Roman" w:hAnsi="Times New Roman" w:cs="Times New Roman"/>
          <w:color w:val="000000" w:themeColor="text1"/>
          <w:sz w:val="24"/>
          <w:szCs w:val="24"/>
          <w:lang w:val="tr-TR"/>
        </w:rPr>
        <w:t>Mezun izleme süreçleri açısından, 2025 yılı itibarıyla devreye alınan Mezun Bilgi Sistemi’nin program değerlendirme ve sürekli iyileştirme süreçlerine veri temelli katkı sunma potansiyeli bulunmaktadır. Fakültenin ilk mezunlarını vermiş olması nedeniyle sistem henüz başlangıç aşamasında olmakla birlikte, mezun geri bildirimlerinin program çıktılarıyla ilişkilendirilmesi hedefi kurumsal olgunluk açısından önemli bir adımdır. Önümüzdeki dönemde mezun istihdam verileri, kariyer gelişimi göstergeleri ve memnuniyet analizlerinin düzenli raporlanması, programın dış çevre ile uyumunun daha somut biçimde izlenmesine katkı sağlayacaktır.</w:t>
      </w:r>
    </w:p>
    <w:p w14:paraId="399A3A56" w14:textId="5B39605D" w:rsidR="006648CE" w:rsidRPr="006648CE" w:rsidRDefault="006648CE" w:rsidP="006648CE">
      <w:pPr>
        <w:spacing w:before="240" w:after="240" w:line="240" w:lineRule="auto"/>
        <w:jc w:val="both"/>
        <w:rPr>
          <w:rFonts w:ascii="Times New Roman" w:eastAsia="Times New Roman" w:hAnsi="Times New Roman" w:cs="Times New Roman"/>
          <w:color w:val="000000" w:themeColor="text1"/>
          <w:sz w:val="24"/>
          <w:szCs w:val="24"/>
          <w:lang w:val="tr-TR"/>
        </w:rPr>
      </w:pPr>
      <w:r w:rsidRPr="006648CE">
        <w:rPr>
          <w:rFonts w:ascii="Times New Roman" w:eastAsia="Times New Roman" w:hAnsi="Times New Roman" w:cs="Times New Roman"/>
          <w:color w:val="000000" w:themeColor="text1"/>
          <w:sz w:val="24"/>
          <w:szCs w:val="24"/>
          <w:lang w:val="tr-TR"/>
        </w:rPr>
        <w:t>Öğrenci destek hizmetleri, danışmanlık mekanizmaları ve paydaş katılımı uygulamaları fakültede öğrenci odaklı bir yönetim anlayışının benimsendiğini göstermektedir. Bununla birlikte, araştırma altyapısının güçlendirilmesi ve lisansüstü programların açılmasına yönelik girişimlerin henüz değerlendirme aşamasında olması, fakültenin araştırma kapasitesini ve akademik derinliğini artırma yönünde gelişime açık bir alan bulunduğunu ortaya koymaktadır.</w:t>
      </w:r>
    </w:p>
    <w:p w14:paraId="1CB673C9" w14:textId="5B4D9741" w:rsidR="003A2EF9" w:rsidRPr="006648CE" w:rsidRDefault="006648CE" w:rsidP="006648CE">
      <w:pPr>
        <w:spacing w:before="240" w:after="240" w:line="240" w:lineRule="auto"/>
        <w:jc w:val="both"/>
        <w:rPr>
          <w:rFonts w:ascii="Times New Roman" w:eastAsia="Times New Roman" w:hAnsi="Times New Roman" w:cs="Times New Roman"/>
          <w:color w:val="000000" w:themeColor="text1"/>
          <w:sz w:val="24"/>
          <w:szCs w:val="24"/>
          <w:lang w:val="tr-TR"/>
        </w:rPr>
      </w:pPr>
      <w:r w:rsidRPr="006648CE">
        <w:rPr>
          <w:rFonts w:ascii="Times New Roman" w:eastAsia="Times New Roman" w:hAnsi="Times New Roman" w:cs="Times New Roman"/>
          <w:color w:val="000000" w:themeColor="text1"/>
          <w:sz w:val="24"/>
          <w:szCs w:val="24"/>
          <w:lang w:val="tr-TR"/>
        </w:rPr>
        <w:t xml:space="preserve">Genel olarak değerlendirildiğinde, Ankara </w:t>
      </w:r>
      <w:proofErr w:type="spellStart"/>
      <w:r w:rsidRPr="006648CE">
        <w:rPr>
          <w:rFonts w:ascii="Times New Roman" w:eastAsia="Times New Roman" w:hAnsi="Times New Roman" w:cs="Times New Roman"/>
          <w:color w:val="000000" w:themeColor="text1"/>
          <w:sz w:val="24"/>
          <w:szCs w:val="24"/>
          <w:lang w:val="tr-TR"/>
        </w:rPr>
        <w:t>Medipol</w:t>
      </w:r>
      <w:proofErr w:type="spellEnd"/>
      <w:r w:rsidRPr="006648CE">
        <w:rPr>
          <w:rFonts w:ascii="Times New Roman" w:eastAsia="Times New Roman" w:hAnsi="Times New Roman" w:cs="Times New Roman"/>
          <w:color w:val="000000" w:themeColor="text1"/>
          <w:sz w:val="24"/>
          <w:szCs w:val="24"/>
          <w:lang w:val="tr-TR"/>
        </w:rPr>
        <w:t xml:space="preserve"> Üniversitesi Eczacılık Fakültesi’nde kalite güvencesi sistemi tanımlı, işleyen ve kurumsal yapıya entegre edilmiş durumdadır. Eğitim-öğretim, ölçme-değerlendirme, paydaş katılımı ve stratejik izleme süreçleri belirli bir olgunluk düzeyine ulaşmış; ancak veri temelli analizlerin derinleştirilmesi, geri bildirim mekanizmalarının katılım oranlarının artırılması ve araştırma ile lisansüstü eğitim kapasitesinin geliştirilmesi fakültenin bir üst olgunluk düzeyine taşınmasında belirleyici olacaktır. Mevcut yapı, sürekli iyileştirme anlayışı ve kurumsal sahiplenme ile desteklendiği sürece, fakültenin kalite odaklı gelişim sürecini sürdürülebilir biçimde ilerletebilecek güçlü bir zemine sahip olduğu değerlendirilmektedir.</w:t>
      </w:r>
      <w:r w:rsidR="000D51C2">
        <w:rPr>
          <w:rFonts w:ascii="Times New Roman" w:eastAsia="Times New Roman" w:hAnsi="Times New Roman" w:cs="Times New Roman"/>
          <w:color w:val="000000" w:themeColor="text1"/>
          <w:sz w:val="24"/>
          <w:szCs w:val="24"/>
          <w:lang w:val="tr-TR"/>
        </w:rPr>
        <w:t xml:space="preserve"> B</w:t>
      </w:r>
      <w:r w:rsidR="000D51C2" w:rsidRPr="000D51C2">
        <w:rPr>
          <w:rFonts w:ascii="Times New Roman" w:eastAsia="Times New Roman" w:hAnsi="Times New Roman" w:cs="Times New Roman"/>
          <w:color w:val="000000" w:themeColor="text1"/>
          <w:sz w:val="24"/>
          <w:szCs w:val="24"/>
          <w:lang w:val="tr-TR"/>
        </w:rPr>
        <w:t xml:space="preserve">u çerçevede aşağıda ayrıntılı olarak sunulan güçlü yönler ve gelişime açık alanlar, fakültenin mevcut kalite güvencesi olgunluğunu somut biçimde ortaya koymakta ve sürekli iyileştirme perspektifi doğrultusunda </w:t>
      </w:r>
      <w:proofErr w:type="spellStart"/>
      <w:r w:rsidR="000D51C2" w:rsidRPr="000D51C2">
        <w:rPr>
          <w:rFonts w:ascii="Times New Roman" w:eastAsia="Times New Roman" w:hAnsi="Times New Roman" w:cs="Times New Roman"/>
          <w:color w:val="000000" w:themeColor="text1"/>
          <w:sz w:val="24"/>
          <w:szCs w:val="24"/>
          <w:lang w:val="tr-TR"/>
        </w:rPr>
        <w:t>önceliklendirilecek</w:t>
      </w:r>
      <w:proofErr w:type="spellEnd"/>
      <w:r w:rsidR="000D51C2" w:rsidRPr="000D51C2">
        <w:rPr>
          <w:rFonts w:ascii="Times New Roman" w:eastAsia="Times New Roman" w:hAnsi="Times New Roman" w:cs="Times New Roman"/>
          <w:color w:val="000000" w:themeColor="text1"/>
          <w:sz w:val="24"/>
          <w:szCs w:val="24"/>
          <w:lang w:val="tr-TR"/>
        </w:rPr>
        <w:t xml:space="preserve"> stratejik adımlar için yol gösterici bir çerçeve sunmaktadır.</w:t>
      </w:r>
    </w:p>
    <w:p w14:paraId="423D53EB" w14:textId="77777777" w:rsidR="00333365" w:rsidRPr="00333365" w:rsidRDefault="00333365" w:rsidP="00333365">
      <w:pPr>
        <w:spacing w:before="240" w:after="240" w:line="240" w:lineRule="auto"/>
        <w:jc w:val="both"/>
        <w:rPr>
          <w:rFonts w:ascii="Times New Roman" w:eastAsia="Times New Roman" w:hAnsi="Times New Roman" w:cs="Times New Roman"/>
          <w:b/>
          <w:bCs/>
          <w:color w:val="000000" w:themeColor="text1"/>
          <w:sz w:val="24"/>
          <w:szCs w:val="24"/>
          <w:lang w:val="tr-TR"/>
        </w:rPr>
      </w:pPr>
      <w:r w:rsidRPr="00333365">
        <w:rPr>
          <w:rFonts w:ascii="Times New Roman" w:eastAsia="Times New Roman" w:hAnsi="Times New Roman" w:cs="Times New Roman"/>
          <w:b/>
          <w:bCs/>
          <w:color w:val="000000" w:themeColor="text1"/>
          <w:sz w:val="24"/>
          <w:szCs w:val="24"/>
          <w:lang w:val="tr-TR"/>
        </w:rPr>
        <w:t>A. LİDERLİK, YÖNETİŞİM VE KALİTE</w:t>
      </w:r>
    </w:p>
    <w:p w14:paraId="39BF944C" w14:textId="77777777" w:rsidR="00333365" w:rsidRPr="00333365" w:rsidRDefault="00333365" w:rsidP="00333365">
      <w:pPr>
        <w:spacing w:before="240" w:after="240" w:line="240" w:lineRule="auto"/>
        <w:jc w:val="both"/>
        <w:rPr>
          <w:rFonts w:ascii="Times New Roman" w:eastAsia="Times New Roman" w:hAnsi="Times New Roman" w:cs="Times New Roman"/>
          <w:b/>
          <w:bCs/>
          <w:color w:val="000000" w:themeColor="text1"/>
          <w:sz w:val="24"/>
          <w:szCs w:val="24"/>
          <w:lang w:val="tr-TR"/>
        </w:rPr>
      </w:pPr>
      <w:r w:rsidRPr="00333365">
        <w:rPr>
          <w:rFonts w:ascii="Times New Roman" w:eastAsia="Times New Roman" w:hAnsi="Times New Roman" w:cs="Times New Roman"/>
          <w:b/>
          <w:bCs/>
          <w:color w:val="000000" w:themeColor="text1"/>
          <w:sz w:val="24"/>
          <w:szCs w:val="24"/>
          <w:lang w:val="tr-TR"/>
        </w:rPr>
        <w:t>Güçlü Yönler</w:t>
      </w:r>
    </w:p>
    <w:p w14:paraId="05A90161" w14:textId="685D47EC" w:rsidR="00333365" w:rsidRPr="003A2EF9" w:rsidRDefault="00333365" w:rsidP="003A2EF9">
      <w:pPr>
        <w:pStyle w:val="ListeParagraf"/>
        <w:numPr>
          <w:ilvl w:val="0"/>
          <w:numId w:val="8"/>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Kurumsal yönetişim modeli, mevzuata dayalı olarak tanımlı süreçler çerçevesinde yapılandırılmış olup planlama düzeyi kurumsal belgelerle ortaya konulmuştur (Planlama).</w:t>
      </w:r>
    </w:p>
    <w:p w14:paraId="3FA68A94" w14:textId="6289655A" w:rsidR="00333365" w:rsidRPr="003A2EF9" w:rsidRDefault="00333365" w:rsidP="003A2EF9">
      <w:pPr>
        <w:pStyle w:val="ListeParagraf"/>
        <w:numPr>
          <w:ilvl w:val="0"/>
          <w:numId w:val="8"/>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lastRenderedPageBreak/>
        <w:t xml:space="preserve">Organizasyon şeması </w:t>
      </w:r>
      <w:r w:rsidR="003A2EF9">
        <w:rPr>
          <w:rFonts w:ascii="Times New Roman" w:eastAsia="Times New Roman" w:hAnsi="Times New Roman" w:cs="Times New Roman"/>
          <w:color w:val="000000" w:themeColor="text1"/>
          <w:sz w:val="24"/>
          <w:szCs w:val="24"/>
          <w:lang w:val="tr-TR"/>
        </w:rPr>
        <w:t xml:space="preserve">ve GYS formları </w:t>
      </w:r>
      <w:r w:rsidRPr="003A2EF9">
        <w:rPr>
          <w:rFonts w:ascii="Times New Roman" w:eastAsia="Times New Roman" w:hAnsi="Times New Roman" w:cs="Times New Roman"/>
          <w:color w:val="000000" w:themeColor="text1"/>
          <w:sz w:val="24"/>
          <w:szCs w:val="24"/>
          <w:lang w:val="tr-TR"/>
        </w:rPr>
        <w:t>aracılığıyla görev, yetki ve sorumluluk dağılımları açık biçimde tanımlanmıştır (Planlama).</w:t>
      </w:r>
    </w:p>
    <w:p w14:paraId="731F2D46" w14:textId="402D2B68" w:rsidR="00333365" w:rsidRPr="003A2EF9" w:rsidRDefault="00333365" w:rsidP="003A2EF9">
      <w:pPr>
        <w:pStyle w:val="ListeParagraf"/>
        <w:numPr>
          <w:ilvl w:val="0"/>
          <w:numId w:val="8"/>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Fakülte Kurulu ve Fakülte Yönetim Kurulu kararlarının düzenli olarak kayıt altına alınması, uygulamaların sistematik biçimde yürütüldüğünü göstermektedir (Uygulama).</w:t>
      </w:r>
    </w:p>
    <w:p w14:paraId="0E18CAA6" w14:textId="43F00BD9" w:rsidR="00333365" w:rsidRPr="003A2EF9" w:rsidRDefault="00333365" w:rsidP="003A2EF9">
      <w:pPr>
        <w:pStyle w:val="ListeParagraf"/>
        <w:numPr>
          <w:ilvl w:val="0"/>
          <w:numId w:val="8"/>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Kararların dijital ortamda saklanması, kurumsal hafıza ve izlenebilirlik mekanizmasının varlığına işaret etmektedir (Kontrol).</w:t>
      </w:r>
    </w:p>
    <w:p w14:paraId="6822EB4A" w14:textId="0A48C67F" w:rsidR="00333365" w:rsidRPr="003A2EF9" w:rsidRDefault="00333365" w:rsidP="003A2EF9">
      <w:pPr>
        <w:pStyle w:val="ListeParagraf"/>
        <w:numPr>
          <w:ilvl w:val="0"/>
          <w:numId w:val="8"/>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Komisyonlara ait iş akış şemalarının oluşturulmuş olması, süreç yönetimi yaklaşımının benimsendiğini göstermektedir (Planlama</w:t>
      </w:r>
      <w:r w:rsidR="003A2EF9">
        <w:rPr>
          <w:rFonts w:ascii="Times New Roman" w:eastAsia="Times New Roman" w:hAnsi="Times New Roman" w:cs="Times New Roman"/>
          <w:color w:val="000000" w:themeColor="text1"/>
          <w:sz w:val="24"/>
          <w:szCs w:val="24"/>
          <w:lang w:val="tr-TR"/>
        </w:rPr>
        <w:t>-</w:t>
      </w:r>
      <w:r w:rsidRPr="003A2EF9">
        <w:rPr>
          <w:rFonts w:ascii="Times New Roman" w:eastAsia="Times New Roman" w:hAnsi="Times New Roman" w:cs="Times New Roman"/>
          <w:color w:val="000000" w:themeColor="text1"/>
          <w:sz w:val="24"/>
          <w:szCs w:val="24"/>
          <w:lang w:val="tr-TR"/>
        </w:rPr>
        <w:t>Uygulama).</w:t>
      </w:r>
    </w:p>
    <w:p w14:paraId="1EA95D70" w14:textId="5AFF40F0" w:rsidR="00333365" w:rsidRPr="003A2EF9" w:rsidRDefault="00333365" w:rsidP="003A2EF9">
      <w:pPr>
        <w:pStyle w:val="ListeParagraf"/>
        <w:numPr>
          <w:ilvl w:val="0"/>
          <w:numId w:val="8"/>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QDMS sistemine 70’ten fazla formun yüklenmiş olması, dokümantasyon altyapısının yaygınlaştırıldığını göstermektedir (Uygulama).</w:t>
      </w:r>
    </w:p>
    <w:p w14:paraId="62724636" w14:textId="1BC0A25C" w:rsidR="00333365" w:rsidRPr="003A2EF9" w:rsidRDefault="00333365" w:rsidP="003A2EF9">
      <w:pPr>
        <w:pStyle w:val="ListeParagraf"/>
        <w:numPr>
          <w:ilvl w:val="0"/>
          <w:numId w:val="8"/>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ISO iç denetim eğitiminin alınmış olması, iç kalite güvencesi kültürünün güçlendiğini göstermektedir (Kontrol).</w:t>
      </w:r>
    </w:p>
    <w:p w14:paraId="54FC6C1E" w14:textId="35CF7A67" w:rsidR="00333365" w:rsidRPr="003A2EF9" w:rsidRDefault="00333365" w:rsidP="003A2EF9">
      <w:pPr>
        <w:pStyle w:val="ListeParagraf"/>
        <w:numPr>
          <w:ilvl w:val="0"/>
          <w:numId w:val="8"/>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Kalite Öğrenci Temsilcisinin belirlenmiş olması, paydaş katılımının yönetişim sürecine entegre edildiğini göstermektedir (Uygulama</w:t>
      </w:r>
      <w:r w:rsidR="003A2EF9">
        <w:rPr>
          <w:rFonts w:ascii="Times New Roman" w:eastAsia="Times New Roman" w:hAnsi="Times New Roman" w:cs="Times New Roman"/>
          <w:color w:val="000000" w:themeColor="text1"/>
          <w:sz w:val="24"/>
          <w:szCs w:val="24"/>
          <w:lang w:val="tr-TR"/>
        </w:rPr>
        <w:t>-</w:t>
      </w:r>
      <w:r w:rsidRPr="003A2EF9">
        <w:rPr>
          <w:rFonts w:ascii="Times New Roman" w:eastAsia="Times New Roman" w:hAnsi="Times New Roman" w:cs="Times New Roman"/>
          <w:color w:val="000000" w:themeColor="text1"/>
          <w:sz w:val="24"/>
          <w:szCs w:val="24"/>
          <w:lang w:val="tr-TR"/>
        </w:rPr>
        <w:t>Kontrol).</w:t>
      </w:r>
    </w:p>
    <w:p w14:paraId="72CCA751" w14:textId="183ABB06" w:rsidR="00333365" w:rsidRPr="003A2EF9" w:rsidRDefault="00333365" w:rsidP="003A2EF9">
      <w:pPr>
        <w:pStyle w:val="ListeParagraf"/>
        <w:numPr>
          <w:ilvl w:val="0"/>
          <w:numId w:val="8"/>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Alt komisyonların oluşturulmuş olması, kurumsal yönetimin yatay düzeyde yayılımını desteklemektedir (Planlama</w:t>
      </w:r>
      <w:r w:rsidR="003A2EF9">
        <w:rPr>
          <w:rFonts w:ascii="Times New Roman" w:eastAsia="Times New Roman" w:hAnsi="Times New Roman" w:cs="Times New Roman"/>
          <w:color w:val="000000" w:themeColor="text1"/>
          <w:sz w:val="24"/>
          <w:szCs w:val="24"/>
          <w:lang w:val="tr-TR"/>
        </w:rPr>
        <w:t>-</w:t>
      </w:r>
      <w:r w:rsidRPr="003A2EF9">
        <w:rPr>
          <w:rFonts w:ascii="Times New Roman" w:eastAsia="Times New Roman" w:hAnsi="Times New Roman" w:cs="Times New Roman"/>
          <w:color w:val="000000" w:themeColor="text1"/>
          <w:sz w:val="24"/>
          <w:szCs w:val="24"/>
          <w:lang w:val="tr-TR"/>
        </w:rPr>
        <w:t>Uygulama).</w:t>
      </w:r>
    </w:p>
    <w:p w14:paraId="303BC843" w14:textId="26B406A3" w:rsidR="00333365" w:rsidRPr="003A2EF9" w:rsidRDefault="00333365" w:rsidP="003A2EF9">
      <w:pPr>
        <w:pStyle w:val="ListeParagraf"/>
        <w:numPr>
          <w:ilvl w:val="0"/>
          <w:numId w:val="8"/>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Öz Değerlendirme Raporunun hazırlanmış olması, iç değerlendirme mekanizmasının işletildiğini göstermektedir (Kontrol).</w:t>
      </w:r>
    </w:p>
    <w:p w14:paraId="007E734F" w14:textId="61D5981E" w:rsidR="00333365" w:rsidRPr="003A2EF9" w:rsidRDefault="00333365" w:rsidP="003A2EF9">
      <w:pPr>
        <w:pStyle w:val="ListeParagraf"/>
        <w:numPr>
          <w:ilvl w:val="0"/>
          <w:numId w:val="8"/>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Stratejik Planın yürürlüğe alınmış olması, kurumsal amaç ve hedeflerin tanımlandığını göstermektedir (Planlama).</w:t>
      </w:r>
    </w:p>
    <w:p w14:paraId="0E1A3D53" w14:textId="5E4580AE" w:rsidR="00333365" w:rsidRPr="003A2EF9" w:rsidRDefault="00333365" w:rsidP="003A2EF9">
      <w:pPr>
        <w:pStyle w:val="ListeParagraf"/>
        <w:numPr>
          <w:ilvl w:val="0"/>
          <w:numId w:val="8"/>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Yönetim süreçlerinin kalite komisyonu ile entegre biçimde yürütülmesi, kalite güvencesi sisteminin yönetişim mekanizmalarıyla bütünleştiğini göstermektedir (Uygulama</w:t>
      </w:r>
      <w:r w:rsidR="003A2EF9">
        <w:rPr>
          <w:rFonts w:ascii="Times New Roman" w:eastAsia="Times New Roman" w:hAnsi="Times New Roman" w:cs="Times New Roman"/>
          <w:color w:val="000000" w:themeColor="text1"/>
          <w:sz w:val="24"/>
          <w:szCs w:val="24"/>
          <w:lang w:val="tr-TR"/>
        </w:rPr>
        <w:t>-</w:t>
      </w:r>
      <w:r w:rsidRPr="003A2EF9">
        <w:rPr>
          <w:rFonts w:ascii="Times New Roman" w:eastAsia="Times New Roman" w:hAnsi="Times New Roman" w:cs="Times New Roman"/>
          <w:color w:val="000000" w:themeColor="text1"/>
          <w:sz w:val="24"/>
          <w:szCs w:val="24"/>
          <w:lang w:val="tr-TR"/>
        </w:rPr>
        <w:t>Kontrol).</w:t>
      </w:r>
    </w:p>
    <w:p w14:paraId="1FAF3F4B" w14:textId="77777777" w:rsidR="00333365" w:rsidRPr="003A2EF9" w:rsidRDefault="00333365" w:rsidP="00333365">
      <w:pPr>
        <w:spacing w:before="240" w:after="240" w:line="240" w:lineRule="auto"/>
        <w:jc w:val="both"/>
        <w:rPr>
          <w:rFonts w:ascii="Times New Roman" w:eastAsia="Times New Roman" w:hAnsi="Times New Roman" w:cs="Times New Roman"/>
          <w:b/>
          <w:bCs/>
          <w:color w:val="000000" w:themeColor="text1"/>
          <w:sz w:val="24"/>
          <w:szCs w:val="24"/>
          <w:lang w:val="tr-TR"/>
        </w:rPr>
      </w:pPr>
      <w:r w:rsidRPr="003A2EF9">
        <w:rPr>
          <w:rFonts w:ascii="Times New Roman" w:eastAsia="Times New Roman" w:hAnsi="Times New Roman" w:cs="Times New Roman"/>
          <w:b/>
          <w:bCs/>
          <w:color w:val="000000" w:themeColor="text1"/>
          <w:sz w:val="24"/>
          <w:szCs w:val="24"/>
          <w:lang w:val="tr-TR"/>
        </w:rPr>
        <w:t>Gelişime Açık Yönler</w:t>
      </w:r>
    </w:p>
    <w:p w14:paraId="211BF0AF" w14:textId="44118310" w:rsidR="00333365" w:rsidRPr="003A2EF9" w:rsidRDefault="00333365" w:rsidP="003A2EF9">
      <w:pPr>
        <w:pStyle w:val="ListeParagraf"/>
        <w:numPr>
          <w:ilvl w:val="0"/>
          <w:numId w:val="6"/>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Yönetişim süreçlerinin performans göstergeleri ile izlenmesine ilişkin nicel ve karşılaştırmalı veriler sunulmamıştır (Kontrol eksikliği).</w:t>
      </w:r>
    </w:p>
    <w:p w14:paraId="47ED2FE5" w14:textId="4E2B9770" w:rsidR="00333365" w:rsidRPr="003A2EF9" w:rsidRDefault="00333365" w:rsidP="003A2EF9">
      <w:pPr>
        <w:pStyle w:val="ListeParagraf"/>
        <w:numPr>
          <w:ilvl w:val="0"/>
          <w:numId w:val="6"/>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Üst yönetici performansına yönelik sistematik izleme ve değerlendirme mekanizması tanımlanmamıştır (Kontrol</w:t>
      </w:r>
      <w:r w:rsidR="00213B8D">
        <w:rPr>
          <w:rFonts w:ascii="Times New Roman" w:eastAsia="Times New Roman" w:hAnsi="Times New Roman" w:cs="Times New Roman"/>
          <w:color w:val="000000" w:themeColor="text1"/>
          <w:sz w:val="24"/>
          <w:szCs w:val="24"/>
          <w:lang w:val="tr-TR"/>
        </w:rPr>
        <w:t>-</w:t>
      </w:r>
      <w:r w:rsidRPr="003A2EF9">
        <w:rPr>
          <w:rFonts w:ascii="Times New Roman" w:eastAsia="Times New Roman" w:hAnsi="Times New Roman" w:cs="Times New Roman"/>
          <w:color w:val="000000" w:themeColor="text1"/>
          <w:sz w:val="24"/>
          <w:szCs w:val="24"/>
          <w:lang w:val="tr-TR"/>
        </w:rPr>
        <w:t>Önlem eksikliği).</w:t>
      </w:r>
    </w:p>
    <w:p w14:paraId="71533CDE" w14:textId="1280B827" w:rsidR="00333365" w:rsidRPr="003A2EF9" w:rsidRDefault="00333365" w:rsidP="003A2EF9">
      <w:pPr>
        <w:pStyle w:val="ListeParagraf"/>
        <w:numPr>
          <w:ilvl w:val="0"/>
          <w:numId w:val="6"/>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Süreçlerin iyileştirme çıktılarıyla ilişkilendirildiğine dair kanıtlar sınırlıdır (Önlem).</w:t>
      </w:r>
    </w:p>
    <w:p w14:paraId="2152FC8C" w14:textId="24A8D6B9" w:rsidR="00333365" w:rsidRPr="003A2EF9" w:rsidRDefault="00333365" w:rsidP="003A2EF9">
      <w:pPr>
        <w:pStyle w:val="ListeParagraf"/>
        <w:numPr>
          <w:ilvl w:val="0"/>
          <w:numId w:val="6"/>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lastRenderedPageBreak/>
        <w:t>İş akış şemalarının tamamının kurumsal web ortamında görünürlüğü net değildir (Şeffaflık).</w:t>
      </w:r>
    </w:p>
    <w:p w14:paraId="07AF4FEB" w14:textId="13466E7A" w:rsidR="00333365" w:rsidRPr="003A2EF9" w:rsidRDefault="00333365" w:rsidP="003A2EF9">
      <w:pPr>
        <w:pStyle w:val="ListeParagraf"/>
        <w:numPr>
          <w:ilvl w:val="0"/>
          <w:numId w:val="6"/>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Risk yönetimi ve risk analizi mekanizmaları açık ve sistematik biçimde sunulmamıştır (Planlama</w:t>
      </w:r>
      <w:r w:rsidR="00213B8D">
        <w:rPr>
          <w:rFonts w:ascii="Times New Roman" w:eastAsia="Times New Roman" w:hAnsi="Times New Roman" w:cs="Times New Roman"/>
          <w:color w:val="000000" w:themeColor="text1"/>
          <w:sz w:val="24"/>
          <w:szCs w:val="24"/>
          <w:lang w:val="tr-TR"/>
        </w:rPr>
        <w:t>-</w:t>
      </w:r>
      <w:r w:rsidRPr="003A2EF9">
        <w:rPr>
          <w:rFonts w:ascii="Times New Roman" w:eastAsia="Times New Roman" w:hAnsi="Times New Roman" w:cs="Times New Roman"/>
          <w:color w:val="000000" w:themeColor="text1"/>
          <w:sz w:val="24"/>
          <w:szCs w:val="24"/>
          <w:lang w:val="tr-TR"/>
        </w:rPr>
        <w:t>Kontrol eksikliği).</w:t>
      </w:r>
    </w:p>
    <w:p w14:paraId="6B99A1AA" w14:textId="420E7255" w:rsidR="00333365" w:rsidRPr="003A2EF9" w:rsidRDefault="00333365" w:rsidP="003A2EF9">
      <w:pPr>
        <w:pStyle w:val="ListeParagraf"/>
        <w:numPr>
          <w:ilvl w:val="0"/>
          <w:numId w:val="6"/>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Kurumsal kıyaslama uygulamalarına ilişkin kanıt bulunmamaktadır (Önlem eksikliği).</w:t>
      </w:r>
    </w:p>
    <w:p w14:paraId="7FDBF8E8" w14:textId="4AEC59E4" w:rsidR="00333365" w:rsidRPr="003A2EF9" w:rsidRDefault="00333365" w:rsidP="003A2EF9">
      <w:pPr>
        <w:pStyle w:val="ListeParagraf"/>
        <w:numPr>
          <w:ilvl w:val="0"/>
          <w:numId w:val="6"/>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Değişim yönetimi modeli ve yol haritalarının dokümantasyonu yapılmamıştır (Planlama eksikliği).</w:t>
      </w:r>
    </w:p>
    <w:p w14:paraId="34E8C9C1" w14:textId="56D19226" w:rsidR="00333365" w:rsidRPr="003A2EF9" w:rsidRDefault="00333365" w:rsidP="003A2EF9">
      <w:pPr>
        <w:pStyle w:val="ListeParagraf"/>
        <w:numPr>
          <w:ilvl w:val="0"/>
          <w:numId w:val="6"/>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Politika belgelerinin performans sonuçlarıyla ilişkilendirilmesine dair kanıt sunulmamıştır (Kontrol</w:t>
      </w:r>
      <w:r w:rsidR="00213B8D">
        <w:rPr>
          <w:rFonts w:ascii="Times New Roman" w:eastAsia="Times New Roman" w:hAnsi="Times New Roman" w:cs="Times New Roman"/>
          <w:color w:val="000000" w:themeColor="text1"/>
          <w:sz w:val="24"/>
          <w:szCs w:val="24"/>
          <w:lang w:val="tr-TR"/>
        </w:rPr>
        <w:t>-</w:t>
      </w:r>
      <w:r w:rsidRPr="003A2EF9">
        <w:rPr>
          <w:rFonts w:ascii="Times New Roman" w:eastAsia="Times New Roman" w:hAnsi="Times New Roman" w:cs="Times New Roman"/>
          <w:color w:val="000000" w:themeColor="text1"/>
          <w:sz w:val="24"/>
          <w:szCs w:val="24"/>
          <w:lang w:val="tr-TR"/>
        </w:rPr>
        <w:t>Önlem).</w:t>
      </w:r>
    </w:p>
    <w:p w14:paraId="6190B320" w14:textId="48D287E7" w:rsidR="00333365" w:rsidRPr="003A2EF9" w:rsidRDefault="00333365" w:rsidP="003A2EF9">
      <w:pPr>
        <w:pStyle w:val="ListeParagraf"/>
        <w:numPr>
          <w:ilvl w:val="0"/>
          <w:numId w:val="6"/>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Yönetici özgeçmişlerinin erişilebilirliği kurumsal şeffaflık açısından sınırlı düzeydedir.</w:t>
      </w:r>
    </w:p>
    <w:p w14:paraId="0734AD71" w14:textId="5CEB8326" w:rsidR="00333365" w:rsidRPr="003A2EF9" w:rsidRDefault="00333365" w:rsidP="003A2EF9">
      <w:pPr>
        <w:pStyle w:val="ListeParagraf"/>
        <w:numPr>
          <w:ilvl w:val="0"/>
          <w:numId w:val="6"/>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Kalite kültürünün gelişimini ölçen anket veya analiz verileri sunulmamıştır (Kontrol).</w:t>
      </w:r>
    </w:p>
    <w:p w14:paraId="0AEE813A" w14:textId="60B62A48" w:rsidR="00333365" w:rsidRPr="003A2EF9" w:rsidRDefault="00333365" w:rsidP="003A2EF9">
      <w:pPr>
        <w:pStyle w:val="ListeParagraf"/>
        <w:numPr>
          <w:ilvl w:val="0"/>
          <w:numId w:val="6"/>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Yönetişim uygulamalarında PUKÖ döngüsünün en az iki kez kapatıldığına dair kanıt bulunmamaktadır (Olgunluk 5 düzeyine ulaşılmamıştır).</w:t>
      </w:r>
    </w:p>
    <w:p w14:paraId="05E6A490" w14:textId="4C83EFA8" w:rsidR="00333365" w:rsidRPr="00213B8D" w:rsidRDefault="00333365" w:rsidP="00213B8D">
      <w:pPr>
        <w:pStyle w:val="ListeParagraf"/>
        <w:numPr>
          <w:ilvl w:val="0"/>
          <w:numId w:val="6"/>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Karar alma süreçlerinin veri temelli analizlere dayandırıldığına ilişkin sistematik kanıt sunulmamıştır.</w:t>
      </w:r>
    </w:p>
    <w:p w14:paraId="54DD48D3" w14:textId="0FCD8799" w:rsidR="00333365" w:rsidRPr="00213B8D" w:rsidRDefault="00333365" w:rsidP="00333365">
      <w:pPr>
        <w:spacing w:before="240" w:after="240" w:line="240" w:lineRule="auto"/>
        <w:jc w:val="both"/>
        <w:rPr>
          <w:rFonts w:ascii="Times New Roman" w:eastAsia="Times New Roman" w:hAnsi="Times New Roman" w:cs="Times New Roman"/>
          <w:b/>
          <w:bCs/>
          <w:color w:val="000000" w:themeColor="text1"/>
          <w:sz w:val="24"/>
          <w:szCs w:val="24"/>
          <w:lang w:val="tr-TR"/>
        </w:rPr>
      </w:pPr>
      <w:r w:rsidRPr="00213B8D">
        <w:rPr>
          <w:rFonts w:ascii="Times New Roman" w:eastAsia="Times New Roman" w:hAnsi="Times New Roman" w:cs="Times New Roman"/>
          <w:b/>
          <w:bCs/>
          <w:color w:val="000000" w:themeColor="text1"/>
          <w:sz w:val="24"/>
          <w:szCs w:val="24"/>
          <w:lang w:val="tr-TR"/>
        </w:rPr>
        <w:t>B. EĞİTİM VE ÖĞRETİM</w:t>
      </w:r>
    </w:p>
    <w:p w14:paraId="483FBBC4" w14:textId="77777777" w:rsidR="00333365" w:rsidRPr="003A2EF9" w:rsidRDefault="00333365" w:rsidP="00333365">
      <w:pPr>
        <w:spacing w:before="240" w:after="240" w:line="240" w:lineRule="auto"/>
        <w:jc w:val="both"/>
        <w:rPr>
          <w:rFonts w:ascii="Times New Roman" w:eastAsia="Times New Roman" w:hAnsi="Times New Roman" w:cs="Times New Roman"/>
          <w:b/>
          <w:bCs/>
          <w:color w:val="000000" w:themeColor="text1"/>
          <w:sz w:val="24"/>
          <w:szCs w:val="24"/>
          <w:lang w:val="tr-TR"/>
        </w:rPr>
      </w:pPr>
      <w:r w:rsidRPr="003A2EF9">
        <w:rPr>
          <w:rFonts w:ascii="Times New Roman" w:eastAsia="Times New Roman" w:hAnsi="Times New Roman" w:cs="Times New Roman"/>
          <w:b/>
          <w:bCs/>
          <w:color w:val="000000" w:themeColor="text1"/>
          <w:sz w:val="24"/>
          <w:szCs w:val="24"/>
          <w:lang w:val="tr-TR"/>
        </w:rPr>
        <w:t>Güçlü Yönler</w:t>
      </w:r>
    </w:p>
    <w:p w14:paraId="5013245F" w14:textId="0AEB48F7" w:rsidR="00333365" w:rsidRPr="00213B8D" w:rsidRDefault="00333365" w:rsidP="00213B8D">
      <w:pPr>
        <w:pStyle w:val="ListeParagraf"/>
        <w:numPr>
          <w:ilvl w:val="0"/>
          <w:numId w:val="10"/>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Program müfredatı ulusal mesleki gereklilikler doğrultusunda güncellenmiştir (Planlama</w:t>
      </w:r>
      <w:r w:rsidR="00213B8D">
        <w:rPr>
          <w:rFonts w:ascii="Times New Roman" w:eastAsia="Times New Roman" w:hAnsi="Times New Roman" w:cs="Times New Roman"/>
          <w:color w:val="000000" w:themeColor="text1"/>
          <w:sz w:val="24"/>
          <w:szCs w:val="24"/>
          <w:lang w:val="tr-TR"/>
        </w:rPr>
        <w:t>-</w:t>
      </w:r>
      <w:r w:rsidRPr="00213B8D">
        <w:rPr>
          <w:rFonts w:ascii="Times New Roman" w:eastAsia="Times New Roman" w:hAnsi="Times New Roman" w:cs="Times New Roman"/>
          <w:color w:val="000000" w:themeColor="text1"/>
          <w:sz w:val="24"/>
          <w:szCs w:val="24"/>
          <w:lang w:val="tr-TR"/>
        </w:rPr>
        <w:t>Uygulama).</w:t>
      </w:r>
    </w:p>
    <w:p w14:paraId="09672602" w14:textId="60F41882" w:rsidR="00333365" w:rsidRPr="00213B8D" w:rsidRDefault="00333365" w:rsidP="00213B8D">
      <w:pPr>
        <w:pStyle w:val="ListeParagraf"/>
        <w:numPr>
          <w:ilvl w:val="0"/>
          <w:numId w:val="10"/>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Ders içeriklerinin revize edilmesi, programın dinamik ve güncel bir yapıda olduğunu göstermektedir (Uygulama).</w:t>
      </w:r>
    </w:p>
    <w:p w14:paraId="5529D7DE" w14:textId="5340C2F0" w:rsidR="00333365" w:rsidRPr="00213B8D" w:rsidRDefault="00333365" w:rsidP="00213B8D">
      <w:pPr>
        <w:pStyle w:val="ListeParagraf"/>
        <w:numPr>
          <w:ilvl w:val="0"/>
          <w:numId w:val="10"/>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Staj ve uygulamalı ders bileşenlerinin güncellenmesi, mesleki yetkinlik temelli eğitim yaklaşımını desteklemektedir (Uygulama).</w:t>
      </w:r>
    </w:p>
    <w:p w14:paraId="414B41E1" w14:textId="3448F9CB" w:rsidR="00333365" w:rsidRPr="00213B8D" w:rsidRDefault="00333365" w:rsidP="00213B8D">
      <w:pPr>
        <w:pStyle w:val="ListeParagraf"/>
        <w:numPr>
          <w:ilvl w:val="0"/>
          <w:numId w:val="10"/>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İlk mezunların verilmiş olması, program çıktılarının somut çıktılara dönüştüğünü göstermektedir (Kontrol).</w:t>
      </w:r>
    </w:p>
    <w:p w14:paraId="7F2B3398" w14:textId="48D4E058" w:rsidR="00333365" w:rsidRPr="00213B8D" w:rsidRDefault="00333365" w:rsidP="00213B8D">
      <w:pPr>
        <w:pStyle w:val="ListeParagraf"/>
        <w:numPr>
          <w:ilvl w:val="0"/>
          <w:numId w:val="10"/>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Oryantasyon programının uygulanması, öğrenci merkezli öğrenme yaklaşımının benimsendiğini göstermektedir (Uygulama).</w:t>
      </w:r>
    </w:p>
    <w:p w14:paraId="37674CC6" w14:textId="4F0A6DE4" w:rsidR="00333365" w:rsidRPr="00213B8D" w:rsidRDefault="00333365" w:rsidP="00213B8D">
      <w:pPr>
        <w:pStyle w:val="ListeParagraf"/>
        <w:numPr>
          <w:ilvl w:val="0"/>
          <w:numId w:val="10"/>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Mezun izleme sürecinin başlatılmış olması, geri bildirim mekanizmasının oluşturulduğunu göstermektedir (Kontrol).</w:t>
      </w:r>
    </w:p>
    <w:p w14:paraId="10F919D4" w14:textId="0B4C0BE7" w:rsidR="00333365" w:rsidRPr="00213B8D" w:rsidRDefault="00333365" w:rsidP="00213B8D">
      <w:pPr>
        <w:pStyle w:val="ListeParagraf"/>
        <w:numPr>
          <w:ilvl w:val="0"/>
          <w:numId w:val="10"/>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lastRenderedPageBreak/>
        <w:t>Öğrenci sayısı, bursluluk oranı ve hareketlilik verilerinin sistematik olarak izlenmesi veri temelli yaklaşımı göstermektedir (Kontrol).</w:t>
      </w:r>
    </w:p>
    <w:p w14:paraId="3F60A1F2" w14:textId="39BAEDBA" w:rsidR="00333365" w:rsidRPr="00213B8D" w:rsidRDefault="00333365" w:rsidP="00213B8D">
      <w:pPr>
        <w:pStyle w:val="ListeParagraf"/>
        <w:numPr>
          <w:ilvl w:val="0"/>
          <w:numId w:val="10"/>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İngilizce ve Türkçe programların ayrı ayrı raporlanması, izleme süreçlerinin ayrıntılı yürütüldüğünü göstermektedir (Kontrol).</w:t>
      </w:r>
    </w:p>
    <w:p w14:paraId="7931A923" w14:textId="5CA4C0C0" w:rsidR="00333365" w:rsidRPr="00213B8D" w:rsidRDefault="00333365" w:rsidP="00213B8D">
      <w:pPr>
        <w:pStyle w:val="ListeParagraf"/>
        <w:numPr>
          <w:ilvl w:val="0"/>
          <w:numId w:val="10"/>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 xml:space="preserve">Program güncellemelerinin </w:t>
      </w:r>
      <w:proofErr w:type="spellStart"/>
      <w:r w:rsidRPr="00213B8D">
        <w:rPr>
          <w:rFonts w:ascii="Times New Roman" w:eastAsia="Times New Roman" w:hAnsi="Times New Roman" w:cs="Times New Roman"/>
          <w:color w:val="000000" w:themeColor="text1"/>
          <w:sz w:val="24"/>
          <w:szCs w:val="24"/>
          <w:lang w:val="tr-TR"/>
        </w:rPr>
        <w:t>sektörel</w:t>
      </w:r>
      <w:proofErr w:type="spellEnd"/>
      <w:r w:rsidRPr="00213B8D">
        <w:rPr>
          <w:rFonts w:ascii="Times New Roman" w:eastAsia="Times New Roman" w:hAnsi="Times New Roman" w:cs="Times New Roman"/>
          <w:color w:val="000000" w:themeColor="text1"/>
          <w:sz w:val="24"/>
          <w:szCs w:val="24"/>
          <w:lang w:val="tr-TR"/>
        </w:rPr>
        <w:t xml:space="preserve"> ihtiyaçlarla ilişkilendirilmesi paydaş odaklı yaklaşımı ortaya koymaktadır (Planlama</w:t>
      </w:r>
      <w:r w:rsidR="00213B8D">
        <w:rPr>
          <w:rFonts w:ascii="Times New Roman" w:eastAsia="Times New Roman" w:hAnsi="Times New Roman" w:cs="Times New Roman"/>
          <w:color w:val="000000" w:themeColor="text1"/>
          <w:sz w:val="24"/>
          <w:szCs w:val="24"/>
          <w:lang w:val="tr-TR"/>
        </w:rPr>
        <w:t>-</w:t>
      </w:r>
      <w:r w:rsidRPr="00213B8D">
        <w:rPr>
          <w:rFonts w:ascii="Times New Roman" w:eastAsia="Times New Roman" w:hAnsi="Times New Roman" w:cs="Times New Roman"/>
          <w:color w:val="000000" w:themeColor="text1"/>
          <w:sz w:val="24"/>
          <w:szCs w:val="24"/>
          <w:lang w:val="tr-TR"/>
        </w:rPr>
        <w:t>Uygulama).</w:t>
      </w:r>
    </w:p>
    <w:p w14:paraId="013296F5" w14:textId="0A2AE636" w:rsidR="00333365" w:rsidRPr="00213B8D" w:rsidRDefault="00333365" w:rsidP="00213B8D">
      <w:pPr>
        <w:pStyle w:val="ListeParagraf"/>
        <w:numPr>
          <w:ilvl w:val="0"/>
          <w:numId w:val="10"/>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Eğitim süreçlerinin teorik ve uygulamalı bileşenler arasında bütünlük içerisinde yürütülmesi programın bütüncül yapısını göstermektedir (Uygulama).</w:t>
      </w:r>
    </w:p>
    <w:p w14:paraId="0CD5F692" w14:textId="7F9449A6" w:rsidR="00333365" w:rsidRPr="00213B8D" w:rsidRDefault="00333365" w:rsidP="00213B8D">
      <w:pPr>
        <w:pStyle w:val="ListeParagraf"/>
        <w:numPr>
          <w:ilvl w:val="0"/>
          <w:numId w:val="10"/>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Öğrenci sayısındaki artış programın tercih edilirliğini göstermektedir (Kontrol).</w:t>
      </w:r>
    </w:p>
    <w:p w14:paraId="0760F00C" w14:textId="49F6477D" w:rsidR="00333365" w:rsidRPr="00213B8D" w:rsidRDefault="00333365" w:rsidP="00213B8D">
      <w:pPr>
        <w:pStyle w:val="ListeParagraf"/>
        <w:numPr>
          <w:ilvl w:val="0"/>
          <w:numId w:val="10"/>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Burs politikalarının genişletilmiş olması erişilebilir eğitim politikasını desteklemektedir (Uygulama</w:t>
      </w:r>
      <w:r w:rsidR="00213B8D">
        <w:rPr>
          <w:rFonts w:ascii="Times New Roman" w:eastAsia="Times New Roman" w:hAnsi="Times New Roman" w:cs="Times New Roman"/>
          <w:color w:val="000000" w:themeColor="text1"/>
          <w:sz w:val="24"/>
          <w:szCs w:val="24"/>
          <w:lang w:val="tr-TR"/>
        </w:rPr>
        <w:t>-</w:t>
      </w:r>
      <w:r w:rsidRPr="00213B8D">
        <w:rPr>
          <w:rFonts w:ascii="Times New Roman" w:eastAsia="Times New Roman" w:hAnsi="Times New Roman" w:cs="Times New Roman"/>
          <w:color w:val="000000" w:themeColor="text1"/>
          <w:sz w:val="24"/>
          <w:szCs w:val="24"/>
          <w:lang w:val="tr-TR"/>
        </w:rPr>
        <w:t>Kontrol).</w:t>
      </w:r>
    </w:p>
    <w:p w14:paraId="2CE5B365" w14:textId="77777777" w:rsidR="00333365" w:rsidRPr="003A2EF9" w:rsidRDefault="00333365" w:rsidP="00333365">
      <w:pPr>
        <w:spacing w:before="240" w:after="240" w:line="240" w:lineRule="auto"/>
        <w:jc w:val="both"/>
        <w:rPr>
          <w:rFonts w:ascii="Times New Roman" w:eastAsia="Times New Roman" w:hAnsi="Times New Roman" w:cs="Times New Roman"/>
          <w:b/>
          <w:bCs/>
          <w:color w:val="000000" w:themeColor="text1"/>
          <w:sz w:val="24"/>
          <w:szCs w:val="24"/>
          <w:lang w:val="tr-TR"/>
        </w:rPr>
      </w:pPr>
      <w:r w:rsidRPr="003A2EF9">
        <w:rPr>
          <w:rFonts w:ascii="Times New Roman" w:eastAsia="Times New Roman" w:hAnsi="Times New Roman" w:cs="Times New Roman"/>
          <w:b/>
          <w:bCs/>
          <w:color w:val="000000" w:themeColor="text1"/>
          <w:sz w:val="24"/>
          <w:szCs w:val="24"/>
          <w:lang w:val="tr-TR"/>
        </w:rPr>
        <w:t>Gelişime Açık Yönler</w:t>
      </w:r>
    </w:p>
    <w:p w14:paraId="03200046" w14:textId="316ED512" w:rsidR="00333365" w:rsidRPr="00213B8D" w:rsidRDefault="00333365" w:rsidP="00213B8D">
      <w:pPr>
        <w:pStyle w:val="ListeParagraf"/>
        <w:numPr>
          <w:ilvl w:val="0"/>
          <w:numId w:val="12"/>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Program çıktılarının ölçümüne ilişkin nicel veri sunulmamıştır (Kontrol).</w:t>
      </w:r>
    </w:p>
    <w:p w14:paraId="7DB73FB3" w14:textId="46921A1C" w:rsidR="00333365" w:rsidRPr="00213B8D" w:rsidRDefault="00333365" w:rsidP="00213B8D">
      <w:pPr>
        <w:pStyle w:val="ListeParagraf"/>
        <w:numPr>
          <w:ilvl w:val="0"/>
          <w:numId w:val="12"/>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Ders öğrenme kazanımlarının program çıktılarıyla eşleştirilmesine ilişkin analiz sunulmamıştır (Planlama</w:t>
      </w:r>
      <w:r w:rsidR="00213B8D">
        <w:rPr>
          <w:rFonts w:ascii="Times New Roman" w:eastAsia="Times New Roman" w:hAnsi="Times New Roman" w:cs="Times New Roman"/>
          <w:color w:val="000000" w:themeColor="text1"/>
          <w:sz w:val="24"/>
          <w:szCs w:val="24"/>
          <w:lang w:val="tr-TR"/>
        </w:rPr>
        <w:t>-</w:t>
      </w:r>
      <w:r w:rsidRPr="00213B8D">
        <w:rPr>
          <w:rFonts w:ascii="Times New Roman" w:eastAsia="Times New Roman" w:hAnsi="Times New Roman" w:cs="Times New Roman"/>
          <w:color w:val="000000" w:themeColor="text1"/>
          <w:sz w:val="24"/>
          <w:szCs w:val="24"/>
          <w:lang w:val="tr-TR"/>
        </w:rPr>
        <w:t>Kontrol).</w:t>
      </w:r>
    </w:p>
    <w:p w14:paraId="7A13BC69" w14:textId="34FE8F9A" w:rsidR="00333365" w:rsidRPr="00213B8D" w:rsidRDefault="00333365" w:rsidP="00213B8D">
      <w:pPr>
        <w:pStyle w:val="ListeParagraf"/>
        <w:numPr>
          <w:ilvl w:val="0"/>
          <w:numId w:val="12"/>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Öğrenci geri bildirimlerinin iyileştirme süreçlerine yansıdığına dair kanıt sınırlıdır (Önlem).</w:t>
      </w:r>
    </w:p>
    <w:p w14:paraId="6230038D" w14:textId="5D951FCF" w:rsidR="00333365" w:rsidRPr="00213B8D" w:rsidRDefault="00333365" w:rsidP="00213B8D">
      <w:pPr>
        <w:pStyle w:val="ListeParagraf"/>
        <w:numPr>
          <w:ilvl w:val="0"/>
          <w:numId w:val="12"/>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Mezun geri bildirim analizleri raporlanmamıştır (Kontrol).</w:t>
      </w:r>
    </w:p>
    <w:p w14:paraId="6705185B" w14:textId="665D7840" w:rsidR="00333365" w:rsidRPr="00213B8D" w:rsidRDefault="00333365" w:rsidP="00213B8D">
      <w:pPr>
        <w:pStyle w:val="ListeParagraf"/>
        <w:numPr>
          <w:ilvl w:val="0"/>
          <w:numId w:val="12"/>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Uluslararası akreditasyon süreçlerine yönelik hazırlık görünür değildir.</w:t>
      </w:r>
    </w:p>
    <w:p w14:paraId="4984369F" w14:textId="246FAB00" w:rsidR="00333365" w:rsidRPr="00213B8D" w:rsidRDefault="00333365" w:rsidP="00213B8D">
      <w:pPr>
        <w:pStyle w:val="ListeParagraf"/>
        <w:numPr>
          <w:ilvl w:val="0"/>
          <w:numId w:val="12"/>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Ölçme-değerlendirme sisteminin geçerlik ve güvenirlik analizlerine ilişkin veri bulunmamaktadır (Kontrol).</w:t>
      </w:r>
    </w:p>
    <w:p w14:paraId="70304A40" w14:textId="6C5311AA" w:rsidR="00333365" w:rsidRPr="00213B8D" w:rsidRDefault="00333365" w:rsidP="00213B8D">
      <w:pPr>
        <w:pStyle w:val="ListeParagraf"/>
        <w:numPr>
          <w:ilvl w:val="0"/>
          <w:numId w:val="12"/>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Öğretim elemanı/öğrenci oranının program kalitesine etkisi analiz edilmemiştir (Kontrol).</w:t>
      </w:r>
    </w:p>
    <w:p w14:paraId="079D66F3" w14:textId="743C09B8" w:rsidR="00333365" w:rsidRPr="00213B8D" w:rsidRDefault="00333365" w:rsidP="00213B8D">
      <w:pPr>
        <w:pStyle w:val="ListeParagraf"/>
        <w:numPr>
          <w:ilvl w:val="0"/>
          <w:numId w:val="12"/>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Ders değerlendirme sonuçlarının sistematik iyileştirmeye dönüştüğü kanıtlanmamıştır (Önlem).</w:t>
      </w:r>
    </w:p>
    <w:p w14:paraId="3C8328C2" w14:textId="6A69CBC7" w:rsidR="00333365" w:rsidRPr="00213B8D" w:rsidRDefault="00333365" w:rsidP="00213B8D">
      <w:pPr>
        <w:pStyle w:val="ListeParagraf"/>
        <w:numPr>
          <w:ilvl w:val="0"/>
          <w:numId w:val="12"/>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Öğrenci başarı oranlarının yıllara göre karşılaştırmalı analizi yapılmamıştır (Kontrol).</w:t>
      </w:r>
    </w:p>
    <w:p w14:paraId="0EBF61F6" w14:textId="31ED47B9" w:rsidR="00333365" w:rsidRPr="00213B8D" w:rsidRDefault="00333365" w:rsidP="00213B8D">
      <w:pPr>
        <w:pStyle w:val="ListeParagraf"/>
        <w:numPr>
          <w:ilvl w:val="0"/>
          <w:numId w:val="12"/>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Program güncellemelerinin etki analizi gerçekleştirilmemiştir (Önlem).</w:t>
      </w:r>
    </w:p>
    <w:p w14:paraId="5F1DD8C8" w14:textId="77E223C6" w:rsidR="00333365" w:rsidRPr="00213B8D" w:rsidRDefault="00333365" w:rsidP="00213B8D">
      <w:pPr>
        <w:pStyle w:val="ListeParagraf"/>
        <w:numPr>
          <w:ilvl w:val="0"/>
          <w:numId w:val="12"/>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Dijital öğrenme altyapısının kullanımına ilişkin veri sunulmamıştır (Kontrol).</w:t>
      </w:r>
    </w:p>
    <w:p w14:paraId="2CC299CD" w14:textId="7560A8F9" w:rsidR="00333365" w:rsidRPr="00213B8D" w:rsidRDefault="00333365" w:rsidP="00213B8D">
      <w:pPr>
        <w:pStyle w:val="ListeParagraf"/>
        <w:numPr>
          <w:ilvl w:val="0"/>
          <w:numId w:val="12"/>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Eğitim süreçlerinde PUKÖ döngüsünün kapatıldığına dair somut kanıt bulunmamaktadır.</w:t>
      </w:r>
    </w:p>
    <w:p w14:paraId="2520BE6D" w14:textId="01261364" w:rsidR="00333365" w:rsidRPr="00213B8D" w:rsidRDefault="00333365" w:rsidP="00333365">
      <w:pPr>
        <w:spacing w:before="240" w:after="240" w:line="240" w:lineRule="auto"/>
        <w:jc w:val="both"/>
        <w:rPr>
          <w:rFonts w:ascii="Times New Roman" w:eastAsia="Times New Roman" w:hAnsi="Times New Roman" w:cs="Times New Roman"/>
          <w:b/>
          <w:bCs/>
          <w:color w:val="000000" w:themeColor="text1"/>
          <w:sz w:val="24"/>
          <w:szCs w:val="24"/>
          <w:lang w:val="tr-TR"/>
        </w:rPr>
      </w:pPr>
      <w:r w:rsidRPr="00213B8D">
        <w:rPr>
          <w:rFonts w:ascii="Times New Roman" w:eastAsia="Times New Roman" w:hAnsi="Times New Roman" w:cs="Times New Roman"/>
          <w:b/>
          <w:bCs/>
          <w:color w:val="000000" w:themeColor="text1"/>
          <w:sz w:val="24"/>
          <w:szCs w:val="24"/>
          <w:lang w:val="tr-TR"/>
        </w:rPr>
        <w:t>C. ARAŞTIRMA VE GELİŞTİRME</w:t>
      </w:r>
    </w:p>
    <w:p w14:paraId="5A404E50" w14:textId="77777777" w:rsidR="00333365" w:rsidRPr="003A2EF9" w:rsidRDefault="00333365" w:rsidP="00333365">
      <w:pPr>
        <w:spacing w:before="240" w:after="240" w:line="240" w:lineRule="auto"/>
        <w:jc w:val="both"/>
        <w:rPr>
          <w:rFonts w:ascii="Times New Roman" w:eastAsia="Times New Roman" w:hAnsi="Times New Roman" w:cs="Times New Roman"/>
          <w:b/>
          <w:bCs/>
          <w:color w:val="000000" w:themeColor="text1"/>
          <w:sz w:val="24"/>
          <w:szCs w:val="24"/>
          <w:lang w:val="tr-TR"/>
        </w:rPr>
      </w:pPr>
      <w:r w:rsidRPr="003A2EF9">
        <w:rPr>
          <w:rFonts w:ascii="Times New Roman" w:eastAsia="Times New Roman" w:hAnsi="Times New Roman" w:cs="Times New Roman"/>
          <w:b/>
          <w:bCs/>
          <w:color w:val="000000" w:themeColor="text1"/>
          <w:sz w:val="24"/>
          <w:szCs w:val="24"/>
          <w:lang w:val="tr-TR"/>
        </w:rPr>
        <w:lastRenderedPageBreak/>
        <w:t>Güçlü Yönler</w:t>
      </w:r>
    </w:p>
    <w:p w14:paraId="700938E3" w14:textId="066FAE58" w:rsidR="00333365" w:rsidRPr="00213B8D" w:rsidRDefault="00333365" w:rsidP="00213B8D">
      <w:pPr>
        <w:pStyle w:val="ListeParagraf"/>
        <w:numPr>
          <w:ilvl w:val="0"/>
          <w:numId w:val="14"/>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Araştırma faaliyetleri anabilim dalları düzeyinde tanımlanmıştır (Planlama).</w:t>
      </w:r>
    </w:p>
    <w:p w14:paraId="2CD856E6" w14:textId="7D307FF7" w:rsidR="00333365" w:rsidRPr="00213B8D" w:rsidRDefault="00333365" w:rsidP="00213B8D">
      <w:pPr>
        <w:pStyle w:val="ListeParagraf"/>
        <w:numPr>
          <w:ilvl w:val="0"/>
          <w:numId w:val="14"/>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Akademik kadro sayısındaki artış araştırma kapasitesinin geliştiğini göstermektedir (Uygulama).</w:t>
      </w:r>
    </w:p>
    <w:p w14:paraId="028A87E8" w14:textId="7D06E4B4" w:rsidR="00333365" w:rsidRPr="00213B8D" w:rsidRDefault="00333365" w:rsidP="00213B8D">
      <w:pPr>
        <w:pStyle w:val="ListeParagraf"/>
        <w:numPr>
          <w:ilvl w:val="0"/>
          <w:numId w:val="14"/>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Araştırma görevlisi sayısındaki artış insan kaynağı kapasitesinin arttığını göstermektedir (Uygulama).</w:t>
      </w:r>
    </w:p>
    <w:p w14:paraId="178C744C" w14:textId="30AFF0A2" w:rsidR="00333365" w:rsidRPr="00213B8D" w:rsidRDefault="00333365" w:rsidP="00213B8D">
      <w:pPr>
        <w:pStyle w:val="ListeParagraf"/>
        <w:numPr>
          <w:ilvl w:val="0"/>
          <w:numId w:val="14"/>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Araştırma altyapısı ve laboratuvar olanaklarının varlığı belirtilmiştir (Planlama</w:t>
      </w:r>
      <w:r w:rsidR="00213B8D">
        <w:rPr>
          <w:rFonts w:ascii="Times New Roman" w:eastAsia="Times New Roman" w:hAnsi="Times New Roman" w:cs="Times New Roman"/>
          <w:color w:val="000000" w:themeColor="text1"/>
          <w:sz w:val="24"/>
          <w:szCs w:val="24"/>
          <w:lang w:val="tr-TR"/>
        </w:rPr>
        <w:t>-</w:t>
      </w:r>
      <w:r w:rsidRPr="00213B8D">
        <w:rPr>
          <w:rFonts w:ascii="Times New Roman" w:eastAsia="Times New Roman" w:hAnsi="Times New Roman" w:cs="Times New Roman"/>
          <w:color w:val="000000" w:themeColor="text1"/>
          <w:sz w:val="24"/>
          <w:szCs w:val="24"/>
          <w:lang w:val="tr-TR"/>
        </w:rPr>
        <w:t>Uygulama).</w:t>
      </w:r>
    </w:p>
    <w:p w14:paraId="0256571D" w14:textId="77519136" w:rsidR="00333365" w:rsidRPr="00213B8D" w:rsidRDefault="00333365" w:rsidP="00213B8D">
      <w:pPr>
        <w:pStyle w:val="ListeParagraf"/>
        <w:numPr>
          <w:ilvl w:val="0"/>
          <w:numId w:val="14"/>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Proje temelli öğrenme yaklaşımı uygulanmaktadır (Uygulama).</w:t>
      </w:r>
    </w:p>
    <w:p w14:paraId="4558B34D" w14:textId="261771BD" w:rsidR="00333365" w:rsidRPr="00213B8D" w:rsidRDefault="00333365" w:rsidP="00213B8D">
      <w:pPr>
        <w:pStyle w:val="ListeParagraf"/>
        <w:numPr>
          <w:ilvl w:val="0"/>
          <w:numId w:val="14"/>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Stratejik plan içerisinde araştırma hedefleri yer almaktadır (Planlama).</w:t>
      </w:r>
    </w:p>
    <w:p w14:paraId="76E35A8D" w14:textId="39E4CE93" w:rsidR="00333365" w:rsidRPr="00213B8D" w:rsidRDefault="00333365" w:rsidP="00213B8D">
      <w:pPr>
        <w:pStyle w:val="ListeParagraf"/>
        <w:numPr>
          <w:ilvl w:val="0"/>
          <w:numId w:val="14"/>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Fakültenin araştırma vizyonu açık biçimde ifade edilmiştir (Planlama).</w:t>
      </w:r>
    </w:p>
    <w:p w14:paraId="0B15D24E" w14:textId="20951ECA" w:rsidR="00333365" w:rsidRPr="00213B8D" w:rsidRDefault="00333365" w:rsidP="00213B8D">
      <w:pPr>
        <w:pStyle w:val="ListeParagraf"/>
        <w:numPr>
          <w:ilvl w:val="0"/>
          <w:numId w:val="14"/>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Araştırma faaliyetlerinin eğitim süreçleriyle entegrasyonu sağlanmıştır (Uygulama).</w:t>
      </w:r>
    </w:p>
    <w:p w14:paraId="5F31B035" w14:textId="158E0719" w:rsidR="00333365" w:rsidRPr="00213B8D" w:rsidRDefault="00333365" w:rsidP="00213B8D">
      <w:pPr>
        <w:pStyle w:val="ListeParagraf"/>
        <w:numPr>
          <w:ilvl w:val="0"/>
          <w:numId w:val="14"/>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Akademik organizasyon yapısı araştırmayı destekleyecek şekilde kurgulanmıştır (Planlama).</w:t>
      </w:r>
    </w:p>
    <w:p w14:paraId="1041D219" w14:textId="2519D19E" w:rsidR="00333365" w:rsidRPr="00213B8D" w:rsidRDefault="00333365" w:rsidP="00213B8D">
      <w:pPr>
        <w:pStyle w:val="ListeParagraf"/>
        <w:numPr>
          <w:ilvl w:val="0"/>
          <w:numId w:val="14"/>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Kurumsallaşma sürecinde araştırma odaklı yaklaşım vurgulanmıştır (Planlama</w:t>
      </w:r>
      <w:r w:rsidR="00213B8D">
        <w:rPr>
          <w:rFonts w:ascii="Times New Roman" w:eastAsia="Times New Roman" w:hAnsi="Times New Roman" w:cs="Times New Roman"/>
          <w:color w:val="000000" w:themeColor="text1"/>
          <w:sz w:val="24"/>
          <w:szCs w:val="24"/>
          <w:lang w:val="tr-TR"/>
        </w:rPr>
        <w:t>-</w:t>
      </w:r>
      <w:r w:rsidRPr="00213B8D">
        <w:rPr>
          <w:rFonts w:ascii="Times New Roman" w:eastAsia="Times New Roman" w:hAnsi="Times New Roman" w:cs="Times New Roman"/>
          <w:color w:val="000000" w:themeColor="text1"/>
          <w:sz w:val="24"/>
          <w:szCs w:val="24"/>
          <w:lang w:val="tr-TR"/>
        </w:rPr>
        <w:t>Uygulama).</w:t>
      </w:r>
    </w:p>
    <w:p w14:paraId="4825D1B0" w14:textId="77777777" w:rsidR="00333365" w:rsidRPr="003A2EF9" w:rsidRDefault="00333365" w:rsidP="00333365">
      <w:pPr>
        <w:spacing w:before="240" w:after="240" w:line="240" w:lineRule="auto"/>
        <w:jc w:val="both"/>
        <w:rPr>
          <w:rFonts w:ascii="Times New Roman" w:eastAsia="Times New Roman" w:hAnsi="Times New Roman" w:cs="Times New Roman"/>
          <w:b/>
          <w:bCs/>
          <w:color w:val="000000" w:themeColor="text1"/>
          <w:sz w:val="24"/>
          <w:szCs w:val="24"/>
          <w:lang w:val="tr-TR"/>
        </w:rPr>
      </w:pPr>
      <w:r w:rsidRPr="003A2EF9">
        <w:rPr>
          <w:rFonts w:ascii="Times New Roman" w:eastAsia="Times New Roman" w:hAnsi="Times New Roman" w:cs="Times New Roman"/>
          <w:b/>
          <w:bCs/>
          <w:color w:val="000000" w:themeColor="text1"/>
          <w:sz w:val="24"/>
          <w:szCs w:val="24"/>
          <w:lang w:val="tr-TR"/>
        </w:rPr>
        <w:t>Gelişime Açık Yönler</w:t>
      </w:r>
    </w:p>
    <w:p w14:paraId="6DEA2726" w14:textId="6D02A173" w:rsidR="00333365" w:rsidRPr="00213B8D" w:rsidRDefault="00213B8D" w:rsidP="00213B8D">
      <w:pPr>
        <w:pStyle w:val="ListeParagraf"/>
        <w:numPr>
          <w:ilvl w:val="0"/>
          <w:numId w:val="16"/>
        </w:numPr>
        <w:spacing w:after="0" w:line="360" w:lineRule="auto"/>
        <w:jc w:val="both"/>
        <w:rPr>
          <w:rFonts w:ascii="Times New Roman" w:eastAsia="Times New Roman" w:hAnsi="Times New Roman" w:cs="Times New Roman"/>
          <w:color w:val="000000" w:themeColor="text1"/>
          <w:sz w:val="24"/>
          <w:szCs w:val="24"/>
          <w:lang w:val="tr-TR"/>
        </w:rPr>
      </w:pPr>
      <w:r>
        <w:rPr>
          <w:rFonts w:ascii="Times New Roman" w:eastAsia="Times New Roman" w:hAnsi="Times New Roman" w:cs="Times New Roman"/>
          <w:color w:val="000000" w:themeColor="text1"/>
          <w:sz w:val="24"/>
          <w:szCs w:val="24"/>
          <w:lang w:val="tr-TR"/>
        </w:rPr>
        <w:t>P</w:t>
      </w:r>
      <w:r w:rsidR="00333365" w:rsidRPr="00213B8D">
        <w:rPr>
          <w:rFonts w:ascii="Times New Roman" w:eastAsia="Times New Roman" w:hAnsi="Times New Roman" w:cs="Times New Roman"/>
          <w:color w:val="000000" w:themeColor="text1"/>
          <w:sz w:val="24"/>
          <w:szCs w:val="24"/>
          <w:lang w:val="tr-TR"/>
        </w:rPr>
        <w:t>roje performansına ilişkin nicel göstergeler sunulmamıştır (Kontrol).</w:t>
      </w:r>
    </w:p>
    <w:p w14:paraId="4AECD151" w14:textId="4F12CEEF" w:rsidR="00333365" w:rsidRPr="00213B8D" w:rsidRDefault="00333365" w:rsidP="00213B8D">
      <w:pPr>
        <w:pStyle w:val="ListeParagraf"/>
        <w:numPr>
          <w:ilvl w:val="0"/>
          <w:numId w:val="16"/>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Dış kaynaklı araştırma fonlarına ilişkin veri bulunmamaktadır (Kontrol).</w:t>
      </w:r>
    </w:p>
    <w:p w14:paraId="7A26FBA5" w14:textId="3758BBAF" w:rsidR="00333365" w:rsidRPr="00213B8D" w:rsidRDefault="00333365" w:rsidP="00213B8D">
      <w:pPr>
        <w:pStyle w:val="ListeParagraf"/>
        <w:numPr>
          <w:ilvl w:val="0"/>
          <w:numId w:val="16"/>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Patent, faydalı model ve teknoloji transfer çıktıları sunulmamıştır (Kontrol).</w:t>
      </w:r>
    </w:p>
    <w:p w14:paraId="4490E65F" w14:textId="5C9C31B6" w:rsidR="00333365" w:rsidRPr="00213B8D" w:rsidRDefault="00333365" w:rsidP="00213B8D">
      <w:pPr>
        <w:pStyle w:val="ListeParagraf"/>
        <w:numPr>
          <w:ilvl w:val="0"/>
          <w:numId w:val="16"/>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Araştırma performansının izlenmesine ilişkin sistematik mekanizma belirtilmemiştir (Kontrol).</w:t>
      </w:r>
    </w:p>
    <w:p w14:paraId="05E2A70D" w14:textId="1BCD6FC7" w:rsidR="00333365" w:rsidRPr="00213B8D" w:rsidRDefault="00333365" w:rsidP="00213B8D">
      <w:pPr>
        <w:pStyle w:val="ListeParagraf"/>
        <w:numPr>
          <w:ilvl w:val="0"/>
          <w:numId w:val="16"/>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Araştırma teşvik sistemine ilişkin veri sunulmamıştır (Önlem).</w:t>
      </w:r>
    </w:p>
    <w:p w14:paraId="632F5DB6" w14:textId="276574A5" w:rsidR="00333365" w:rsidRPr="00213B8D" w:rsidRDefault="00333365" w:rsidP="00213B8D">
      <w:pPr>
        <w:pStyle w:val="ListeParagraf"/>
        <w:numPr>
          <w:ilvl w:val="0"/>
          <w:numId w:val="16"/>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Uluslararası iş birliği projelerine ilişkin veri bulunmamaktadır (Kontrol).</w:t>
      </w:r>
    </w:p>
    <w:p w14:paraId="2B2AED9A" w14:textId="77A413D0" w:rsidR="00333365" w:rsidRPr="00213B8D" w:rsidRDefault="00333365" w:rsidP="00213B8D">
      <w:pPr>
        <w:pStyle w:val="ListeParagraf"/>
        <w:numPr>
          <w:ilvl w:val="0"/>
          <w:numId w:val="16"/>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Lisansüstü araştırma çıktıları raporlanmamıştır (Kontrol).</w:t>
      </w:r>
    </w:p>
    <w:p w14:paraId="28EA08A9" w14:textId="79903D0B" w:rsidR="00333365" w:rsidRPr="00213B8D" w:rsidRDefault="00333365" w:rsidP="00213B8D">
      <w:pPr>
        <w:pStyle w:val="ListeParagraf"/>
        <w:numPr>
          <w:ilvl w:val="0"/>
          <w:numId w:val="16"/>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Araştırma bütçesi ve kaynak dağılımı analiz edilmemiştir (Kontrol).</w:t>
      </w:r>
    </w:p>
    <w:p w14:paraId="355AFB76" w14:textId="4AB54D7E" w:rsidR="00333365" w:rsidRPr="00213B8D" w:rsidRDefault="00333365" w:rsidP="00213B8D">
      <w:pPr>
        <w:pStyle w:val="ListeParagraf"/>
        <w:numPr>
          <w:ilvl w:val="0"/>
          <w:numId w:val="16"/>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Araştırma stratejisinin performans hedefleri ölçülebilir düzeyde tanımlanmamıştır (Planlama).</w:t>
      </w:r>
    </w:p>
    <w:p w14:paraId="7E6D9CF4" w14:textId="3611F63D" w:rsidR="00333365" w:rsidRPr="00213B8D" w:rsidRDefault="00333365" w:rsidP="00213B8D">
      <w:pPr>
        <w:pStyle w:val="ListeParagraf"/>
        <w:numPr>
          <w:ilvl w:val="0"/>
          <w:numId w:val="16"/>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Araştırma çıktılarının toplumsal etki analizi yapılmamıştır (Önlem).</w:t>
      </w:r>
    </w:p>
    <w:p w14:paraId="4E2B3A98" w14:textId="14B896BB" w:rsidR="00333365" w:rsidRPr="00213B8D" w:rsidRDefault="00333365" w:rsidP="00213B8D">
      <w:pPr>
        <w:pStyle w:val="ListeParagraf"/>
        <w:numPr>
          <w:ilvl w:val="0"/>
          <w:numId w:val="16"/>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t>Ar-Ge risk analizi gerçekleştirilmemiştir (Planlama</w:t>
      </w:r>
      <w:r w:rsidR="00213B8D">
        <w:rPr>
          <w:rFonts w:ascii="Times New Roman" w:eastAsia="Times New Roman" w:hAnsi="Times New Roman" w:cs="Times New Roman"/>
          <w:color w:val="000000" w:themeColor="text1"/>
          <w:sz w:val="24"/>
          <w:szCs w:val="24"/>
          <w:lang w:val="tr-TR"/>
        </w:rPr>
        <w:t>-</w:t>
      </w:r>
      <w:r w:rsidRPr="00213B8D">
        <w:rPr>
          <w:rFonts w:ascii="Times New Roman" w:eastAsia="Times New Roman" w:hAnsi="Times New Roman" w:cs="Times New Roman"/>
          <w:color w:val="000000" w:themeColor="text1"/>
          <w:sz w:val="24"/>
          <w:szCs w:val="24"/>
          <w:lang w:val="tr-TR"/>
        </w:rPr>
        <w:t>Kontrol).</w:t>
      </w:r>
    </w:p>
    <w:p w14:paraId="6B73C018" w14:textId="7FFF258C" w:rsidR="00333365" w:rsidRPr="00213B8D" w:rsidRDefault="00333365" w:rsidP="00213B8D">
      <w:pPr>
        <w:pStyle w:val="ListeParagraf"/>
        <w:numPr>
          <w:ilvl w:val="0"/>
          <w:numId w:val="16"/>
        </w:numPr>
        <w:spacing w:after="0" w:line="360" w:lineRule="auto"/>
        <w:jc w:val="both"/>
        <w:rPr>
          <w:rFonts w:ascii="Times New Roman" w:eastAsia="Times New Roman" w:hAnsi="Times New Roman" w:cs="Times New Roman"/>
          <w:color w:val="000000" w:themeColor="text1"/>
          <w:sz w:val="24"/>
          <w:szCs w:val="24"/>
          <w:lang w:val="tr-TR"/>
        </w:rPr>
      </w:pPr>
      <w:r w:rsidRPr="00213B8D">
        <w:rPr>
          <w:rFonts w:ascii="Times New Roman" w:eastAsia="Times New Roman" w:hAnsi="Times New Roman" w:cs="Times New Roman"/>
          <w:color w:val="000000" w:themeColor="text1"/>
          <w:sz w:val="24"/>
          <w:szCs w:val="24"/>
          <w:lang w:val="tr-TR"/>
        </w:rPr>
        <w:lastRenderedPageBreak/>
        <w:t>Araştırma süreçlerinde PUKÖ döngüsünün kapatıldığına dair kanıt bulunmamaktadır.</w:t>
      </w:r>
    </w:p>
    <w:p w14:paraId="75EB2FA0" w14:textId="77777777" w:rsidR="00333365" w:rsidRPr="00213B8D" w:rsidRDefault="00333365" w:rsidP="00333365">
      <w:pPr>
        <w:spacing w:before="240" w:after="240" w:line="240" w:lineRule="auto"/>
        <w:jc w:val="both"/>
        <w:rPr>
          <w:rFonts w:ascii="Times New Roman" w:eastAsia="Times New Roman" w:hAnsi="Times New Roman" w:cs="Times New Roman"/>
          <w:b/>
          <w:bCs/>
          <w:color w:val="000000" w:themeColor="text1"/>
          <w:sz w:val="24"/>
          <w:szCs w:val="24"/>
          <w:lang w:val="tr-TR"/>
        </w:rPr>
      </w:pPr>
      <w:r w:rsidRPr="00213B8D">
        <w:rPr>
          <w:rFonts w:ascii="Times New Roman" w:eastAsia="Times New Roman" w:hAnsi="Times New Roman" w:cs="Times New Roman"/>
          <w:b/>
          <w:bCs/>
          <w:color w:val="000000" w:themeColor="text1"/>
          <w:sz w:val="24"/>
          <w:szCs w:val="24"/>
          <w:lang w:val="tr-TR"/>
        </w:rPr>
        <w:t>D. TOPLUMSAL KATKI</w:t>
      </w:r>
    </w:p>
    <w:p w14:paraId="3986E94D" w14:textId="77777777" w:rsidR="00333365" w:rsidRPr="003A2EF9" w:rsidRDefault="00333365" w:rsidP="00333365">
      <w:pPr>
        <w:spacing w:before="240" w:after="240" w:line="240" w:lineRule="auto"/>
        <w:jc w:val="both"/>
        <w:rPr>
          <w:rFonts w:ascii="Times New Roman" w:eastAsia="Times New Roman" w:hAnsi="Times New Roman" w:cs="Times New Roman"/>
          <w:b/>
          <w:bCs/>
          <w:color w:val="000000" w:themeColor="text1"/>
          <w:sz w:val="24"/>
          <w:szCs w:val="24"/>
          <w:lang w:val="tr-TR"/>
        </w:rPr>
      </w:pPr>
      <w:r w:rsidRPr="003A2EF9">
        <w:rPr>
          <w:rFonts w:ascii="Times New Roman" w:eastAsia="Times New Roman" w:hAnsi="Times New Roman" w:cs="Times New Roman"/>
          <w:b/>
          <w:bCs/>
          <w:color w:val="000000" w:themeColor="text1"/>
          <w:sz w:val="24"/>
          <w:szCs w:val="24"/>
          <w:lang w:val="tr-TR"/>
        </w:rPr>
        <w:t>Güçlü Yönler</w:t>
      </w:r>
    </w:p>
    <w:p w14:paraId="07B0F75B" w14:textId="1E6A5A9C" w:rsidR="00333365" w:rsidRPr="003A2EF9" w:rsidRDefault="00333365" w:rsidP="003A2EF9">
      <w:pPr>
        <w:pStyle w:val="ListeParagraf"/>
        <w:numPr>
          <w:ilvl w:val="0"/>
          <w:numId w:val="4"/>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Toplumsal katkı faaliyetleri kurumun misyon ve değerleri ile ilişkilendirilmiştir (Planlama).</w:t>
      </w:r>
    </w:p>
    <w:p w14:paraId="2B0E235E" w14:textId="4C29DFBB" w:rsidR="00333365" w:rsidRPr="003A2EF9" w:rsidRDefault="00333365" w:rsidP="003A2EF9">
      <w:pPr>
        <w:pStyle w:val="ListeParagraf"/>
        <w:numPr>
          <w:ilvl w:val="0"/>
          <w:numId w:val="4"/>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Paydaş odaklılık kurumsal değerler arasında yer almaktadır (Planlama).</w:t>
      </w:r>
    </w:p>
    <w:p w14:paraId="586FA7A9" w14:textId="65E1044B" w:rsidR="00333365" w:rsidRPr="003A2EF9" w:rsidRDefault="00333365" w:rsidP="003A2EF9">
      <w:pPr>
        <w:pStyle w:val="ListeParagraf"/>
        <w:numPr>
          <w:ilvl w:val="0"/>
          <w:numId w:val="4"/>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Etik ve toplumsal sorumluluk vurgusu yapılmıştır (Planlama).</w:t>
      </w:r>
    </w:p>
    <w:p w14:paraId="4E7FE86B" w14:textId="79641991" w:rsidR="00333365" w:rsidRPr="003A2EF9" w:rsidRDefault="00333365" w:rsidP="003A2EF9">
      <w:pPr>
        <w:pStyle w:val="ListeParagraf"/>
        <w:numPr>
          <w:ilvl w:val="0"/>
          <w:numId w:val="4"/>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Uluslararası öğrenci artışı toplumsal katkı kapsamının genişlediğini göstermektedir (Kontrol).</w:t>
      </w:r>
    </w:p>
    <w:p w14:paraId="1C042B89" w14:textId="60FA30EC" w:rsidR="00333365" w:rsidRPr="003A2EF9" w:rsidRDefault="00333365" w:rsidP="003A2EF9">
      <w:pPr>
        <w:pStyle w:val="ListeParagraf"/>
        <w:numPr>
          <w:ilvl w:val="0"/>
          <w:numId w:val="4"/>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Burs politikaları sosyal erişimi desteklemektedir (Uygulama).</w:t>
      </w:r>
    </w:p>
    <w:p w14:paraId="6706F85D" w14:textId="2A8F931D" w:rsidR="00333365" w:rsidRPr="003A2EF9" w:rsidRDefault="00333365" w:rsidP="003A2EF9">
      <w:pPr>
        <w:pStyle w:val="ListeParagraf"/>
        <w:numPr>
          <w:ilvl w:val="0"/>
          <w:numId w:val="4"/>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Mezuniyet süreci toplumsal katkı çıktısı olarak sunulmuştur (Kontrol).</w:t>
      </w:r>
    </w:p>
    <w:p w14:paraId="11730093" w14:textId="79FB2976" w:rsidR="00333365" w:rsidRPr="003A2EF9" w:rsidRDefault="00333365" w:rsidP="003A2EF9">
      <w:pPr>
        <w:pStyle w:val="ListeParagraf"/>
        <w:numPr>
          <w:ilvl w:val="0"/>
          <w:numId w:val="4"/>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Eğitim faaliyetleri toplum sağlığı ile ilişkilendirilmiştir (Planlama</w:t>
      </w:r>
      <w:r w:rsidR="00213B8D">
        <w:rPr>
          <w:rFonts w:ascii="Times New Roman" w:eastAsia="Times New Roman" w:hAnsi="Times New Roman" w:cs="Times New Roman"/>
          <w:color w:val="000000" w:themeColor="text1"/>
          <w:sz w:val="24"/>
          <w:szCs w:val="24"/>
          <w:lang w:val="tr-TR"/>
        </w:rPr>
        <w:t>-</w:t>
      </w:r>
      <w:r w:rsidRPr="003A2EF9">
        <w:rPr>
          <w:rFonts w:ascii="Times New Roman" w:eastAsia="Times New Roman" w:hAnsi="Times New Roman" w:cs="Times New Roman"/>
          <w:color w:val="000000" w:themeColor="text1"/>
          <w:sz w:val="24"/>
          <w:szCs w:val="24"/>
          <w:lang w:val="tr-TR"/>
        </w:rPr>
        <w:t>Uygulama).</w:t>
      </w:r>
    </w:p>
    <w:p w14:paraId="03E9B364" w14:textId="71722759" w:rsidR="00333365" w:rsidRPr="003A2EF9" w:rsidRDefault="00333365" w:rsidP="003A2EF9">
      <w:pPr>
        <w:pStyle w:val="ListeParagraf"/>
        <w:numPr>
          <w:ilvl w:val="0"/>
          <w:numId w:val="4"/>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Kurumsal gelişim vizyonu toplumsal fayda odaklıdır (Planlama).</w:t>
      </w:r>
    </w:p>
    <w:p w14:paraId="3793A858" w14:textId="43F8631F" w:rsidR="00333365" w:rsidRPr="003A2EF9" w:rsidRDefault="00333365" w:rsidP="003A2EF9">
      <w:pPr>
        <w:pStyle w:val="ListeParagraf"/>
        <w:numPr>
          <w:ilvl w:val="0"/>
          <w:numId w:val="4"/>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Öğrenci hareketliliğindeki artış toplumsal etkileşimi güçlendirmektedir (Kontrol).</w:t>
      </w:r>
    </w:p>
    <w:p w14:paraId="36AE0778" w14:textId="5B7D1A79" w:rsidR="00333365" w:rsidRPr="003A2EF9" w:rsidRDefault="00333365" w:rsidP="003A2EF9">
      <w:pPr>
        <w:pStyle w:val="ListeParagraf"/>
        <w:numPr>
          <w:ilvl w:val="0"/>
          <w:numId w:val="4"/>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Fakültenin ulusal düzeyde tanınırlığının arttığı ifade edilmiştir (Kontrol).</w:t>
      </w:r>
    </w:p>
    <w:p w14:paraId="4D6155B8" w14:textId="77777777" w:rsidR="00333365" w:rsidRPr="003A2EF9" w:rsidRDefault="00333365" w:rsidP="00333365">
      <w:pPr>
        <w:spacing w:before="240" w:after="240" w:line="240" w:lineRule="auto"/>
        <w:jc w:val="both"/>
        <w:rPr>
          <w:rFonts w:ascii="Times New Roman" w:eastAsia="Times New Roman" w:hAnsi="Times New Roman" w:cs="Times New Roman"/>
          <w:b/>
          <w:bCs/>
          <w:color w:val="000000" w:themeColor="text1"/>
          <w:sz w:val="24"/>
          <w:szCs w:val="24"/>
          <w:lang w:val="tr-TR"/>
        </w:rPr>
      </w:pPr>
      <w:r w:rsidRPr="003A2EF9">
        <w:rPr>
          <w:rFonts w:ascii="Times New Roman" w:eastAsia="Times New Roman" w:hAnsi="Times New Roman" w:cs="Times New Roman"/>
          <w:b/>
          <w:bCs/>
          <w:color w:val="000000" w:themeColor="text1"/>
          <w:sz w:val="24"/>
          <w:szCs w:val="24"/>
          <w:lang w:val="tr-TR"/>
        </w:rPr>
        <w:t>Gelişime Açık Yönler</w:t>
      </w:r>
    </w:p>
    <w:p w14:paraId="2A22467E" w14:textId="77A74DEA" w:rsidR="00333365" w:rsidRPr="003A2EF9" w:rsidRDefault="00333365" w:rsidP="003A2EF9">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Toplumsal katkı faaliyetlerine ilişkin nicel performans göstergeleri sunulmamıştır (Kontrol).</w:t>
      </w:r>
    </w:p>
    <w:p w14:paraId="7FF710A8" w14:textId="48C322C7" w:rsidR="00333365" w:rsidRPr="003A2EF9" w:rsidRDefault="00333365" w:rsidP="003A2EF9">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Sosyal sorumluluk projelerine ilişkin veri bulunmamaktadır (Kontrol).</w:t>
      </w:r>
    </w:p>
    <w:p w14:paraId="444708C6" w14:textId="1B0F09BF" w:rsidR="00333365" w:rsidRPr="003A2EF9" w:rsidRDefault="00333365" w:rsidP="003A2EF9">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Paydaş memnuniyet anketleri sunulmamıştır (Kontrol).</w:t>
      </w:r>
    </w:p>
    <w:p w14:paraId="742864A0" w14:textId="4A854677" w:rsidR="00333365" w:rsidRPr="003A2EF9" w:rsidRDefault="00333365" w:rsidP="003A2EF9">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Toplumsal etki analizleri gerçekleştirilmemiştir (Önlem).</w:t>
      </w:r>
    </w:p>
    <w:p w14:paraId="4CA94004" w14:textId="5950718D" w:rsidR="00333365" w:rsidRPr="003A2EF9" w:rsidRDefault="00333365" w:rsidP="003A2EF9">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İzleme ve değerlendirme mekanizması açık biçimde tanımlanmamıştır (Kontrol).</w:t>
      </w:r>
    </w:p>
    <w:p w14:paraId="1409B6E4" w14:textId="61FBE2C6" w:rsidR="00333365" w:rsidRPr="003A2EF9" w:rsidRDefault="00333365" w:rsidP="003A2EF9">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Toplumsal katkı bütçesine ilişkin veri raporlanmamıştır (Kontrol).</w:t>
      </w:r>
    </w:p>
    <w:p w14:paraId="53BA0FB6" w14:textId="4AECC7A3" w:rsidR="00333365" w:rsidRPr="003A2EF9" w:rsidRDefault="00333365" w:rsidP="003A2EF9">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Yerel yönetimler ve sektör iş birlikleri kanıtlanmamıştır (Uygulama</w:t>
      </w:r>
      <w:r w:rsidR="00213B8D">
        <w:rPr>
          <w:rFonts w:ascii="Times New Roman" w:eastAsia="Times New Roman" w:hAnsi="Times New Roman" w:cs="Times New Roman"/>
          <w:color w:val="000000" w:themeColor="text1"/>
          <w:sz w:val="24"/>
          <w:szCs w:val="24"/>
          <w:lang w:val="tr-TR"/>
        </w:rPr>
        <w:t>-</w:t>
      </w:r>
      <w:r w:rsidRPr="003A2EF9">
        <w:rPr>
          <w:rFonts w:ascii="Times New Roman" w:eastAsia="Times New Roman" w:hAnsi="Times New Roman" w:cs="Times New Roman"/>
          <w:color w:val="000000" w:themeColor="text1"/>
          <w:sz w:val="24"/>
          <w:szCs w:val="24"/>
          <w:lang w:val="tr-TR"/>
        </w:rPr>
        <w:t>Kontrol).</w:t>
      </w:r>
    </w:p>
    <w:p w14:paraId="23F98C84" w14:textId="0A187DDA" w:rsidR="00333365" w:rsidRPr="003A2EF9" w:rsidRDefault="00333365" w:rsidP="003A2EF9">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Uluslararası toplumsal katkı faaliyetleri sunulmamıştır (Kontrol).</w:t>
      </w:r>
    </w:p>
    <w:p w14:paraId="37905DCC" w14:textId="1C7E0EAF" w:rsidR="00333365" w:rsidRPr="003A2EF9" w:rsidRDefault="00333365" w:rsidP="003A2EF9">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Sürdürülebilirlik göstergeleri tanımlanmamıştır (Planlama</w:t>
      </w:r>
      <w:r w:rsidR="00213B8D">
        <w:rPr>
          <w:rFonts w:ascii="Times New Roman" w:eastAsia="Times New Roman" w:hAnsi="Times New Roman" w:cs="Times New Roman"/>
          <w:color w:val="000000" w:themeColor="text1"/>
          <w:sz w:val="24"/>
          <w:szCs w:val="24"/>
          <w:lang w:val="tr-TR"/>
        </w:rPr>
        <w:t>-</w:t>
      </w:r>
      <w:r w:rsidRPr="003A2EF9">
        <w:rPr>
          <w:rFonts w:ascii="Times New Roman" w:eastAsia="Times New Roman" w:hAnsi="Times New Roman" w:cs="Times New Roman"/>
          <w:color w:val="000000" w:themeColor="text1"/>
          <w:sz w:val="24"/>
          <w:szCs w:val="24"/>
          <w:lang w:val="tr-TR"/>
        </w:rPr>
        <w:t>Kontrol).</w:t>
      </w:r>
    </w:p>
    <w:p w14:paraId="386B3DA4" w14:textId="1B6C6414" w:rsidR="00333365" w:rsidRPr="003A2EF9" w:rsidRDefault="00333365" w:rsidP="003A2EF9">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İyileştirme faaliyetlerine ilişkin kanıt sınırlıdır (Önlem).</w:t>
      </w:r>
    </w:p>
    <w:p w14:paraId="052890F4" w14:textId="3DE83114" w:rsidR="00333365" w:rsidRPr="003A2EF9" w:rsidRDefault="00333365" w:rsidP="003A2EF9">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t>Toplumsal katkı faaliyetlerinin eğitim ve araştırma ile entegrasyonu ölçülmemiştir (Kontrol).</w:t>
      </w:r>
    </w:p>
    <w:p w14:paraId="3EC59B21" w14:textId="6D3BACC4" w:rsidR="00333365" w:rsidRPr="00274501" w:rsidRDefault="00333365" w:rsidP="00274501">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val="tr-TR"/>
        </w:rPr>
      </w:pPr>
      <w:r w:rsidRPr="003A2EF9">
        <w:rPr>
          <w:rFonts w:ascii="Times New Roman" w:eastAsia="Times New Roman" w:hAnsi="Times New Roman" w:cs="Times New Roman"/>
          <w:color w:val="000000" w:themeColor="text1"/>
          <w:sz w:val="24"/>
          <w:szCs w:val="24"/>
          <w:lang w:val="tr-TR"/>
        </w:rPr>
        <w:lastRenderedPageBreak/>
        <w:t>Toplumsal katkı süreçlerinde PUKÖ döngüsünün kapatıldığına dair kanıt bulunmamaktadır.</w:t>
      </w:r>
    </w:p>
    <w:sectPr w:rsidR="00333365" w:rsidRPr="00274501" w:rsidSect="007F544C">
      <w:footerReference w:type="defaul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ehmet Ali ŞENGİL" w:date="2026-03-09T11:05:00Z" w:initials="MAŞ">
    <w:p w14:paraId="7E3DBC5D" w14:textId="073ED1FD" w:rsidR="00D85EA1" w:rsidRDefault="00D85EA1">
      <w:pPr>
        <w:pStyle w:val="AklamaMetni"/>
      </w:pPr>
      <w:r>
        <w:rPr>
          <w:rStyle w:val="AklamaBavurusu"/>
        </w:rPr>
        <w:annotationRef/>
      </w:r>
      <w:r>
        <w:t>GENEL PROBLEM</w:t>
      </w:r>
      <w:r w:rsidR="009A0028">
        <w:t xml:space="preserve">: Alt </w:t>
      </w:r>
      <w:proofErr w:type="spellStart"/>
      <w:r w:rsidR="009A0028">
        <w:t>ölçüt</w:t>
      </w:r>
      <w:proofErr w:type="spellEnd"/>
      <w:r w:rsidR="009A0028">
        <w:t xml:space="preserve"> </w:t>
      </w:r>
      <w:proofErr w:type="spellStart"/>
      <w:r w:rsidR="009A0028">
        <w:t>yazımları</w:t>
      </w:r>
      <w:proofErr w:type="spellEnd"/>
      <w:r w:rsidR="009A0028">
        <w:t xml:space="preserve"> OD2 </w:t>
      </w:r>
      <w:proofErr w:type="spellStart"/>
      <w:r w:rsidR="009A0028">
        <w:t>ile</w:t>
      </w:r>
      <w:proofErr w:type="spellEnd"/>
      <w:r w:rsidR="009A0028">
        <w:t xml:space="preserve"> </w:t>
      </w:r>
      <w:proofErr w:type="spellStart"/>
      <w:r w:rsidR="009A0028">
        <w:t>başlamalı</w:t>
      </w:r>
      <w:proofErr w:type="spellEnd"/>
      <w:r w:rsidR="009A0028">
        <w:t xml:space="preserve"> </w:t>
      </w:r>
      <w:proofErr w:type="spellStart"/>
      <w:r w:rsidR="009A0028">
        <w:t>ve</w:t>
      </w:r>
      <w:proofErr w:type="spellEnd"/>
      <w:r w:rsidR="009A0028">
        <w:t xml:space="preserve"> </w:t>
      </w:r>
      <w:proofErr w:type="spellStart"/>
      <w:r w:rsidR="009A0028">
        <w:t>aşama</w:t>
      </w:r>
      <w:proofErr w:type="spellEnd"/>
      <w:r w:rsidR="009A0028">
        <w:t xml:space="preserve"> </w:t>
      </w:r>
      <w:proofErr w:type="spellStart"/>
      <w:r w:rsidR="009A0028">
        <w:t>aşama</w:t>
      </w:r>
      <w:proofErr w:type="spellEnd"/>
      <w:r w:rsidR="009A0028">
        <w:t xml:space="preserve"> </w:t>
      </w:r>
      <w:proofErr w:type="spellStart"/>
      <w:r w:rsidR="009A0028">
        <w:t>ilerlenmeli</w:t>
      </w:r>
      <w:proofErr w:type="spellEnd"/>
      <w:r w:rsidR="009A0028">
        <w:t>:</w:t>
      </w:r>
    </w:p>
    <w:p w14:paraId="100A9DCC" w14:textId="0E62EB37" w:rsidR="009A0028" w:rsidRDefault="009A0028">
      <w:pPr>
        <w:pStyle w:val="AklamaMetni"/>
      </w:pPr>
      <w:r>
        <w:t xml:space="preserve">PUKÖ </w:t>
      </w:r>
      <w:proofErr w:type="spellStart"/>
      <w:r>
        <w:t>Döngüsü</w:t>
      </w:r>
      <w:proofErr w:type="spellEnd"/>
      <w:r>
        <w:t xml:space="preserve">: </w:t>
      </w:r>
      <w:proofErr w:type="spellStart"/>
      <w:r>
        <w:t>Planlama</w:t>
      </w:r>
      <w:proofErr w:type="spellEnd"/>
      <w:r>
        <w:t xml:space="preserve">, </w:t>
      </w:r>
      <w:proofErr w:type="spellStart"/>
      <w:r>
        <w:t>Uygulama</w:t>
      </w:r>
      <w:proofErr w:type="spellEnd"/>
      <w:r>
        <w:t xml:space="preserve">, </w:t>
      </w:r>
      <w:proofErr w:type="spellStart"/>
      <w:r>
        <w:t>Kontrol</w:t>
      </w:r>
      <w:proofErr w:type="spellEnd"/>
      <w:r>
        <w:t xml:space="preserve"> </w:t>
      </w:r>
      <w:proofErr w:type="spellStart"/>
      <w:r>
        <w:t>etme</w:t>
      </w:r>
      <w:proofErr w:type="spellEnd"/>
      <w:r>
        <w:t xml:space="preserve">, </w:t>
      </w:r>
      <w:proofErr w:type="spellStart"/>
      <w:r>
        <w:t>Önlem</w:t>
      </w:r>
      <w:proofErr w:type="spellEnd"/>
      <w:r>
        <w:t xml:space="preserve"> Alma</w:t>
      </w:r>
    </w:p>
    <w:p w14:paraId="66F9EA6A" w14:textId="77777777" w:rsidR="009A0028" w:rsidRDefault="009A0028">
      <w:pPr>
        <w:pStyle w:val="AklamaMetni"/>
      </w:pPr>
    </w:p>
    <w:p w14:paraId="6B1A5F31" w14:textId="77777777" w:rsidR="009A0028" w:rsidRDefault="009A0028">
      <w:pPr>
        <w:pStyle w:val="AklamaMetni"/>
      </w:pPr>
      <w:r>
        <w:t xml:space="preserve">OD1: </w:t>
      </w:r>
      <w:proofErr w:type="spellStart"/>
      <w:r>
        <w:t>Hiçbir</w:t>
      </w:r>
      <w:proofErr w:type="spellEnd"/>
      <w:r>
        <w:t xml:space="preserve"> </w:t>
      </w:r>
      <w:proofErr w:type="spellStart"/>
      <w:r>
        <w:t>faaliyet</w:t>
      </w:r>
      <w:proofErr w:type="spellEnd"/>
      <w:r>
        <w:t xml:space="preserve"> </w:t>
      </w:r>
      <w:proofErr w:type="spellStart"/>
      <w:r>
        <w:t>bulunmamaktadır</w:t>
      </w:r>
      <w:proofErr w:type="spellEnd"/>
    </w:p>
    <w:p w14:paraId="3DD43CFC" w14:textId="77777777" w:rsidR="009A0028" w:rsidRDefault="009A0028">
      <w:pPr>
        <w:pStyle w:val="AklamaMetni"/>
      </w:pPr>
      <w:r>
        <w:t xml:space="preserve">OD2: </w:t>
      </w:r>
      <w:proofErr w:type="spellStart"/>
      <w:r>
        <w:t>Planlama</w:t>
      </w:r>
      <w:proofErr w:type="spellEnd"/>
      <w:r>
        <w:t xml:space="preserve"> </w:t>
      </w:r>
      <w:proofErr w:type="spellStart"/>
      <w:r>
        <w:t>yapılmıştır</w:t>
      </w:r>
      <w:proofErr w:type="spellEnd"/>
    </w:p>
    <w:p w14:paraId="79E089B5" w14:textId="52D9C3F1" w:rsidR="009A0028" w:rsidRDefault="009A0028">
      <w:pPr>
        <w:pStyle w:val="AklamaMetni"/>
      </w:pPr>
      <w:r>
        <w:t xml:space="preserve">OD3: </w:t>
      </w:r>
      <w:proofErr w:type="spellStart"/>
      <w:r>
        <w:t>Yapılan</w:t>
      </w:r>
      <w:proofErr w:type="spellEnd"/>
      <w:r>
        <w:t xml:space="preserve"> </w:t>
      </w:r>
      <w:proofErr w:type="spellStart"/>
      <w:r>
        <w:t>planlama</w:t>
      </w:r>
      <w:proofErr w:type="spellEnd"/>
      <w:r>
        <w:t xml:space="preserve"> </w:t>
      </w:r>
      <w:proofErr w:type="spellStart"/>
      <w:r>
        <w:t>doğrultusunda</w:t>
      </w:r>
      <w:proofErr w:type="spellEnd"/>
      <w:r>
        <w:t xml:space="preserve"> </w:t>
      </w:r>
      <w:proofErr w:type="spellStart"/>
      <w:r>
        <w:t>Uygulamalar</w:t>
      </w:r>
      <w:proofErr w:type="spellEnd"/>
    </w:p>
    <w:p w14:paraId="3444FA37" w14:textId="77777777" w:rsidR="009A0028" w:rsidRDefault="009A0028">
      <w:pPr>
        <w:pStyle w:val="AklamaMetni"/>
      </w:pPr>
      <w:r>
        <w:t xml:space="preserve">OD4: </w:t>
      </w:r>
      <w:proofErr w:type="spellStart"/>
      <w:r>
        <w:t>Uygulamalar</w:t>
      </w:r>
      <w:proofErr w:type="spellEnd"/>
      <w:r>
        <w:t xml:space="preserve"> hem </w:t>
      </w:r>
      <w:proofErr w:type="spellStart"/>
      <w:r>
        <w:t>Kontrol</w:t>
      </w:r>
      <w:proofErr w:type="spellEnd"/>
      <w:r>
        <w:t xml:space="preserve"> </w:t>
      </w:r>
      <w:proofErr w:type="spellStart"/>
      <w:r>
        <w:t>edilmekte</w:t>
      </w:r>
      <w:proofErr w:type="spellEnd"/>
      <w:r>
        <w:t xml:space="preserve"> hem de </w:t>
      </w:r>
      <w:proofErr w:type="spellStart"/>
      <w:r>
        <w:t>Önlem</w:t>
      </w:r>
      <w:proofErr w:type="spellEnd"/>
      <w:r>
        <w:t xml:space="preserve"> </w:t>
      </w:r>
      <w:proofErr w:type="spellStart"/>
      <w:r>
        <w:t>alınmaktadır</w:t>
      </w:r>
      <w:proofErr w:type="spellEnd"/>
      <w:r>
        <w:t>.</w:t>
      </w:r>
    </w:p>
    <w:p w14:paraId="0C005CBF" w14:textId="77777777" w:rsidR="009A0028" w:rsidRDefault="009A0028">
      <w:pPr>
        <w:pStyle w:val="AklamaMetni"/>
      </w:pPr>
    </w:p>
    <w:p w14:paraId="23D90FCC" w14:textId="4887EE08" w:rsidR="009A0028" w:rsidRDefault="009A0028">
      <w:pPr>
        <w:pStyle w:val="AklamaMetni"/>
      </w:pPr>
      <w:proofErr w:type="spellStart"/>
      <w:r>
        <w:t>Lütfen</w:t>
      </w:r>
      <w:proofErr w:type="spellEnd"/>
      <w:r>
        <w:t xml:space="preserve"> </w:t>
      </w:r>
      <w:proofErr w:type="spellStart"/>
      <w:r>
        <w:t>bu</w:t>
      </w:r>
      <w:proofErr w:type="spellEnd"/>
      <w:r>
        <w:t xml:space="preserve"> </w:t>
      </w:r>
      <w:proofErr w:type="spellStart"/>
      <w:r>
        <w:t>doğrultuda</w:t>
      </w:r>
      <w:proofErr w:type="spellEnd"/>
      <w:r>
        <w:t xml:space="preserve"> </w:t>
      </w:r>
      <w:proofErr w:type="spellStart"/>
      <w:r>
        <w:t>tüm</w:t>
      </w:r>
      <w:proofErr w:type="spellEnd"/>
      <w:r>
        <w:t xml:space="preserve"> </w:t>
      </w:r>
      <w:proofErr w:type="spellStart"/>
      <w:r>
        <w:t>raporu</w:t>
      </w:r>
      <w:proofErr w:type="spellEnd"/>
      <w:r>
        <w:t xml:space="preserve"> </w:t>
      </w:r>
      <w:proofErr w:type="spellStart"/>
      <w:r>
        <w:t>tekrar</w:t>
      </w:r>
      <w:proofErr w:type="spellEnd"/>
      <w:r>
        <w:t xml:space="preserve"> </w:t>
      </w:r>
      <w:proofErr w:type="spellStart"/>
      <w:r>
        <w:t>elden</w:t>
      </w:r>
      <w:proofErr w:type="spellEnd"/>
      <w:r>
        <w:t xml:space="preserve"> </w:t>
      </w:r>
      <w:proofErr w:type="spellStart"/>
      <w:r>
        <w:t>geçiriniz</w:t>
      </w:r>
      <w:proofErr w:type="spellEnd"/>
      <w:r>
        <w:t>.</w:t>
      </w:r>
      <w:bookmarkStart w:id="1" w:name="_GoBack"/>
      <w:bookmarkEnd w:id="1"/>
    </w:p>
  </w:comment>
  <w:comment w:id="2" w:author="Mehmet Ali ŞENGİL" w:date="2026-03-09T09:07:00Z" w:initials="MAŞ">
    <w:p w14:paraId="468AF8FB" w14:textId="61DB5218" w:rsidR="00153987" w:rsidRDefault="00153987">
      <w:pPr>
        <w:pStyle w:val="AklamaMetni"/>
      </w:pPr>
      <w:r>
        <w:rPr>
          <w:rStyle w:val="AklamaBavurusu"/>
        </w:rPr>
        <w:annotationRef/>
      </w:r>
      <w:r>
        <w:t>OD3</w:t>
      </w:r>
    </w:p>
  </w:comment>
  <w:comment w:id="3" w:author="Mehmet Ali ŞENGİL" w:date="2026-03-09T09:10:00Z" w:initials="MAŞ">
    <w:p w14:paraId="3EFD17D6" w14:textId="5895E46D" w:rsidR="00153987" w:rsidRDefault="00153987">
      <w:pPr>
        <w:pStyle w:val="AklamaMetni"/>
      </w:pPr>
      <w:r>
        <w:rPr>
          <w:rStyle w:val="AklamaBavurusu"/>
        </w:rPr>
        <w:annotationRef/>
      </w:r>
      <w:r>
        <w:t xml:space="preserve">Ilk </w:t>
      </w:r>
      <w:proofErr w:type="spellStart"/>
      <w:r>
        <w:t>önce</w:t>
      </w:r>
      <w:proofErr w:type="spellEnd"/>
      <w:r>
        <w:t xml:space="preserve"> </w:t>
      </w:r>
      <w:proofErr w:type="spellStart"/>
      <w:r>
        <w:t>kurumsal</w:t>
      </w:r>
      <w:proofErr w:type="spellEnd"/>
      <w:r>
        <w:t xml:space="preserve"> </w:t>
      </w:r>
      <w:proofErr w:type="spellStart"/>
      <w:r>
        <w:t>iletişim</w:t>
      </w:r>
      <w:proofErr w:type="spellEnd"/>
      <w:r>
        <w:t xml:space="preserve"> </w:t>
      </w:r>
      <w:proofErr w:type="spellStart"/>
      <w:r>
        <w:t>politikamıza</w:t>
      </w:r>
      <w:proofErr w:type="spellEnd"/>
      <w:r>
        <w:t xml:space="preserve"> OD2 </w:t>
      </w:r>
      <w:proofErr w:type="spellStart"/>
      <w:r>
        <w:t>olacak</w:t>
      </w:r>
      <w:proofErr w:type="spellEnd"/>
      <w:r>
        <w:t xml:space="preserve"> </w:t>
      </w:r>
      <w:proofErr w:type="spellStart"/>
      <w:r>
        <w:t>şekilde</w:t>
      </w:r>
      <w:proofErr w:type="spellEnd"/>
      <w:r>
        <w:t xml:space="preserve"> </w:t>
      </w:r>
      <w:proofErr w:type="spellStart"/>
      <w:r>
        <w:t>atıfta</w:t>
      </w:r>
      <w:proofErr w:type="spellEnd"/>
      <w:r>
        <w:t xml:space="preserve"> </w:t>
      </w:r>
      <w:proofErr w:type="spellStart"/>
      <w:r>
        <w:t>bulunulabilir</w:t>
      </w:r>
      <w:proofErr w:type="spellEnd"/>
      <w:r>
        <w:t>.</w:t>
      </w:r>
    </w:p>
  </w:comment>
  <w:comment w:id="4" w:author="Mehmet Ali ŞENGİL" w:date="2026-03-09T09:12:00Z" w:initials="MAŞ">
    <w:p w14:paraId="0969022B" w14:textId="1E59CBB5" w:rsidR="00153987" w:rsidRDefault="00153987">
      <w:pPr>
        <w:pStyle w:val="AklamaMetni"/>
      </w:pPr>
      <w:r>
        <w:rPr>
          <w:rStyle w:val="AklamaBavurusu"/>
        </w:rPr>
        <w:annotationRef/>
      </w:r>
      <w:r>
        <w:t>OD3</w:t>
      </w:r>
    </w:p>
  </w:comment>
  <w:comment w:id="5" w:author="Mehmet Ali ŞENGİL" w:date="2026-03-09T10:05:00Z" w:initials="MAŞ">
    <w:p w14:paraId="4CCD8F90" w14:textId="6C5DDD6A" w:rsidR="001A6509" w:rsidRDefault="001A6509">
      <w:pPr>
        <w:pStyle w:val="AklamaMetni"/>
      </w:pPr>
      <w:r>
        <w:rPr>
          <w:rStyle w:val="AklamaBavurusu"/>
        </w:rPr>
        <w:annotationRef/>
      </w:r>
      <w:r>
        <w:t>OD3</w:t>
      </w:r>
    </w:p>
  </w:comment>
  <w:comment w:id="6" w:author="Mehmet Ali ŞENGİL" w:date="2026-03-09T10:06:00Z" w:initials="MAŞ">
    <w:p w14:paraId="69A4F2B7" w14:textId="369EE76A" w:rsidR="00D340BA" w:rsidRDefault="00D340BA">
      <w:pPr>
        <w:pStyle w:val="AklamaMetni"/>
      </w:pPr>
      <w:r>
        <w:rPr>
          <w:rStyle w:val="AklamaBavurusu"/>
        </w:rPr>
        <w:annotationRef/>
      </w:r>
      <w:r>
        <w:t>OD4</w:t>
      </w:r>
    </w:p>
  </w:comment>
  <w:comment w:id="7" w:author="Mehmet Ali ŞENGİL" w:date="2026-03-09T10:06:00Z" w:initials="MAŞ">
    <w:p w14:paraId="0920A8B3" w14:textId="16DCD11A" w:rsidR="00D340BA" w:rsidRDefault="00D340BA">
      <w:pPr>
        <w:pStyle w:val="AklamaMetni"/>
      </w:pPr>
      <w:r>
        <w:rPr>
          <w:rStyle w:val="AklamaBavurusu"/>
        </w:rPr>
        <w:annotationRef/>
      </w:r>
      <w:r>
        <w:t>OD4</w:t>
      </w:r>
    </w:p>
  </w:comment>
  <w:comment w:id="8" w:author="Mehmet Ali ŞENGİL" w:date="2026-03-09T10:08:00Z" w:initials="MAŞ">
    <w:p w14:paraId="304E8A0B" w14:textId="748FAF27" w:rsidR="00D340BA" w:rsidRDefault="00D340BA">
      <w:pPr>
        <w:pStyle w:val="AklamaMetni"/>
      </w:pPr>
      <w:r>
        <w:rPr>
          <w:rStyle w:val="AklamaBavurusu"/>
        </w:rPr>
        <w:annotationRef/>
      </w:r>
      <w:r>
        <w:t>7</w:t>
      </w:r>
    </w:p>
  </w:comment>
  <w:comment w:id="9" w:author="Mehmet Ali ŞENGİL" w:date="2026-03-09T10:08:00Z" w:initials="MAŞ">
    <w:p w14:paraId="473F745D" w14:textId="40CA8037" w:rsidR="00D340BA" w:rsidRDefault="00D340BA">
      <w:pPr>
        <w:pStyle w:val="AklamaMetni"/>
      </w:pPr>
      <w:r>
        <w:rPr>
          <w:rStyle w:val="AklamaBavurusu"/>
        </w:rPr>
        <w:annotationRef/>
      </w:r>
      <w:r>
        <w:t>2</w:t>
      </w:r>
    </w:p>
  </w:comment>
  <w:comment w:id="10" w:author="Mehmet Ali ŞENGİL" w:date="2026-03-09T10:08:00Z" w:initials="MAŞ">
    <w:p w14:paraId="33A58EAE" w14:textId="760E5418" w:rsidR="00D340BA" w:rsidRDefault="00D340BA">
      <w:pPr>
        <w:pStyle w:val="AklamaMetni"/>
      </w:pPr>
      <w:r>
        <w:rPr>
          <w:rStyle w:val="AklamaBavurusu"/>
        </w:rPr>
        <w:annotationRef/>
      </w:r>
      <w:r>
        <w:t>3</w:t>
      </w:r>
    </w:p>
  </w:comment>
  <w:comment w:id="11" w:author="Mehmet Ali ŞENGİL" w:date="2026-03-09T10:08:00Z" w:initials="MAŞ">
    <w:p w14:paraId="1EBD0A0B" w14:textId="39712198" w:rsidR="00D340BA" w:rsidRDefault="00D340BA">
      <w:pPr>
        <w:pStyle w:val="AklamaMetni"/>
      </w:pPr>
      <w:r>
        <w:rPr>
          <w:rStyle w:val="AklamaBavurusu"/>
        </w:rPr>
        <w:annotationRef/>
      </w:r>
      <w:r>
        <w:t>4</w:t>
      </w:r>
    </w:p>
  </w:comment>
  <w:comment w:id="12" w:author="Mehmet Ali ŞENGİL" w:date="2026-03-09T10:08:00Z" w:initials="MAŞ">
    <w:p w14:paraId="4422A301" w14:textId="0A0C0670" w:rsidR="00D340BA" w:rsidRDefault="00D340BA">
      <w:pPr>
        <w:pStyle w:val="AklamaMetni"/>
      </w:pPr>
      <w:r>
        <w:rPr>
          <w:rStyle w:val="AklamaBavurusu"/>
        </w:rPr>
        <w:annotationRef/>
      </w:r>
      <w:r>
        <w:t>5</w:t>
      </w:r>
    </w:p>
  </w:comment>
  <w:comment w:id="13" w:author="Mehmet Ali ŞENGİL" w:date="2026-03-09T10:08:00Z" w:initials="MAŞ">
    <w:p w14:paraId="0A5FB75B" w14:textId="3350F69C" w:rsidR="00D340BA" w:rsidRDefault="00D340BA">
      <w:pPr>
        <w:pStyle w:val="AklamaMetni"/>
      </w:pPr>
      <w:r>
        <w:rPr>
          <w:rStyle w:val="AklamaBavurusu"/>
        </w:rPr>
        <w:annotationRef/>
      </w:r>
      <w:r>
        <w:t>6</w:t>
      </w:r>
    </w:p>
  </w:comment>
  <w:comment w:id="14" w:author="Mehmet Ali ŞENGİL" w:date="2026-03-09T10:08:00Z" w:initials="MAŞ">
    <w:p w14:paraId="4411821B" w14:textId="51BD556C" w:rsidR="00D340BA" w:rsidRDefault="00D340BA">
      <w:pPr>
        <w:pStyle w:val="AklamaMetni"/>
      </w:pPr>
      <w:r>
        <w:rPr>
          <w:rStyle w:val="AklamaBavurusu"/>
        </w:rPr>
        <w:annotationRef/>
      </w:r>
      <w:r>
        <w:t>7</w:t>
      </w:r>
    </w:p>
  </w:comment>
  <w:comment w:id="15" w:author="Mehmet Ali ŞENGİL" w:date="2026-03-09T10:09:00Z" w:initials="MAŞ">
    <w:p w14:paraId="6782E1AE" w14:textId="7BE4D3E1" w:rsidR="00D340BA" w:rsidRDefault="00D340BA">
      <w:pPr>
        <w:pStyle w:val="AklamaMetni"/>
      </w:pPr>
      <w:r>
        <w:rPr>
          <w:rStyle w:val="AklamaBavurusu"/>
        </w:rPr>
        <w:annotationRef/>
      </w:r>
      <w:r>
        <w:t>OD3</w:t>
      </w:r>
    </w:p>
  </w:comment>
  <w:comment w:id="16" w:author="Mehmet Ali ŞENGİL" w:date="2026-03-09T10:12:00Z" w:initials="MAŞ">
    <w:p w14:paraId="73C1D770" w14:textId="45D1B3DA" w:rsidR="00D340BA" w:rsidRDefault="00D340BA">
      <w:pPr>
        <w:pStyle w:val="AklamaMetni"/>
      </w:pPr>
      <w:r>
        <w:rPr>
          <w:rStyle w:val="AklamaBavurusu"/>
        </w:rPr>
        <w:annotationRef/>
      </w:r>
      <w:r>
        <w:t>4</w:t>
      </w:r>
    </w:p>
  </w:comment>
  <w:comment w:id="17" w:author="Mehmet Ali ŞENGİL" w:date="2026-03-09T10:12:00Z" w:initials="MAŞ">
    <w:p w14:paraId="642E7800" w14:textId="5AF33F4C" w:rsidR="00D340BA" w:rsidRDefault="00D340BA">
      <w:pPr>
        <w:pStyle w:val="AklamaMetni"/>
      </w:pPr>
      <w:r>
        <w:rPr>
          <w:rStyle w:val="AklamaBavurusu"/>
        </w:rPr>
        <w:annotationRef/>
      </w:r>
      <w:r>
        <w:t>6</w:t>
      </w:r>
    </w:p>
  </w:comment>
  <w:comment w:id="18" w:author="Mehmet Ali ŞENGİL" w:date="2026-03-09T10:10:00Z" w:initials="MAŞ">
    <w:p w14:paraId="14A15714" w14:textId="2E8DDF58" w:rsidR="00D340BA" w:rsidRDefault="00D340BA">
      <w:pPr>
        <w:pStyle w:val="AklamaMetni"/>
      </w:pPr>
      <w:r>
        <w:rPr>
          <w:rStyle w:val="AklamaBavurusu"/>
        </w:rPr>
        <w:annotationRef/>
      </w:r>
      <w:r>
        <w:t>11</w:t>
      </w:r>
    </w:p>
  </w:comment>
  <w:comment w:id="19" w:author="Mehmet Ali ŞENGİL" w:date="2026-03-09T10:10:00Z" w:initials="MAŞ">
    <w:p w14:paraId="13BDF13D" w14:textId="37CEE91A" w:rsidR="00D340BA" w:rsidRDefault="00D340BA">
      <w:pPr>
        <w:pStyle w:val="AklamaMetni"/>
      </w:pPr>
      <w:r>
        <w:rPr>
          <w:rStyle w:val="AklamaBavurusu"/>
        </w:rPr>
        <w:annotationRef/>
      </w:r>
      <w:r>
        <w:t>12</w:t>
      </w:r>
    </w:p>
  </w:comment>
  <w:comment w:id="20" w:author="Mehmet Ali ŞENGİL" w:date="2026-03-09T10:10:00Z" w:initials="MAŞ">
    <w:p w14:paraId="17D154C7" w14:textId="4D135F0E" w:rsidR="00D340BA" w:rsidRDefault="00D340BA">
      <w:pPr>
        <w:pStyle w:val="AklamaMetni"/>
      </w:pPr>
      <w:r>
        <w:rPr>
          <w:rStyle w:val="AklamaBavurusu"/>
        </w:rPr>
        <w:annotationRef/>
      </w:r>
      <w:r>
        <w:t>13</w:t>
      </w:r>
    </w:p>
  </w:comment>
  <w:comment w:id="21" w:author="Mehmet Ali ŞENGİL" w:date="2026-03-09T10:13:00Z" w:initials="MAŞ">
    <w:p w14:paraId="40D01CC7" w14:textId="1263D882" w:rsidR="00D340BA" w:rsidRDefault="00D340BA">
      <w:pPr>
        <w:pStyle w:val="AklamaMetni"/>
      </w:pPr>
      <w:r>
        <w:rPr>
          <w:rStyle w:val="AklamaBavurusu"/>
        </w:rPr>
        <w:annotationRef/>
      </w:r>
      <w:r>
        <w:t>OD3</w:t>
      </w:r>
    </w:p>
  </w:comment>
  <w:comment w:id="22" w:author="Mehmet Ali ŞENGİL" w:date="2026-03-09T10:11:00Z" w:initials="MAŞ">
    <w:p w14:paraId="7B3267E9" w14:textId="0FE5FB30" w:rsidR="00D340BA" w:rsidRDefault="00D340BA">
      <w:pPr>
        <w:pStyle w:val="AklamaMetni"/>
      </w:pPr>
      <w:r>
        <w:rPr>
          <w:rStyle w:val="AklamaBavurusu"/>
        </w:rPr>
        <w:annotationRef/>
      </w:r>
      <w:r>
        <w:t>14</w:t>
      </w:r>
    </w:p>
  </w:comment>
  <w:comment w:id="23" w:author="Mehmet Ali ŞENGİL" w:date="2026-03-09T10:11:00Z" w:initials="MAŞ">
    <w:p w14:paraId="04E20814" w14:textId="66EAEF35" w:rsidR="00D340BA" w:rsidRDefault="00D340BA">
      <w:pPr>
        <w:pStyle w:val="AklamaMetni"/>
      </w:pPr>
      <w:r>
        <w:rPr>
          <w:rStyle w:val="AklamaBavurusu"/>
        </w:rPr>
        <w:annotationRef/>
      </w:r>
      <w:r>
        <w:t>15</w:t>
      </w:r>
    </w:p>
  </w:comment>
  <w:comment w:id="24" w:author="Mehmet Ali ŞENGİL" w:date="2026-03-09T10:11:00Z" w:initials="MAŞ">
    <w:p w14:paraId="5DE7AA61" w14:textId="29E17353" w:rsidR="00D340BA" w:rsidRDefault="00D340BA">
      <w:pPr>
        <w:pStyle w:val="AklamaMetni"/>
      </w:pPr>
      <w:r>
        <w:rPr>
          <w:rStyle w:val="AklamaBavurusu"/>
        </w:rPr>
        <w:annotationRef/>
      </w:r>
      <w:r>
        <w:t>16</w:t>
      </w:r>
    </w:p>
  </w:comment>
  <w:comment w:id="25" w:author="Mehmet Ali ŞENGİL" w:date="2026-03-09T10:11:00Z" w:initials="MAŞ">
    <w:p w14:paraId="491200CE" w14:textId="01C454C5" w:rsidR="00D340BA" w:rsidRDefault="00D340BA">
      <w:pPr>
        <w:pStyle w:val="AklamaMetni"/>
      </w:pPr>
      <w:r>
        <w:rPr>
          <w:rStyle w:val="AklamaBavurusu"/>
        </w:rPr>
        <w:annotationRef/>
      </w:r>
      <w:r>
        <w:t>17</w:t>
      </w:r>
    </w:p>
  </w:comment>
  <w:comment w:id="26" w:author="Mehmet Ali ŞENGİL" w:date="2026-03-09T10:11:00Z" w:initials="MAŞ">
    <w:p w14:paraId="63F4A85C" w14:textId="46E28526" w:rsidR="00D340BA" w:rsidRDefault="00D340BA">
      <w:pPr>
        <w:pStyle w:val="AklamaMetni"/>
      </w:pPr>
      <w:r>
        <w:rPr>
          <w:rStyle w:val="AklamaBavurusu"/>
        </w:rPr>
        <w:annotationRef/>
      </w:r>
      <w:r>
        <w:t>18</w:t>
      </w:r>
    </w:p>
  </w:comment>
  <w:comment w:id="27" w:author="Mehmet Ali ŞENGİL" w:date="2026-03-09T10:11:00Z" w:initials="MAŞ">
    <w:p w14:paraId="7B1ADC44" w14:textId="4198C1AE" w:rsidR="00D340BA" w:rsidRDefault="00D340BA">
      <w:pPr>
        <w:pStyle w:val="AklamaMetni"/>
      </w:pPr>
      <w:r>
        <w:rPr>
          <w:rStyle w:val="AklamaBavurusu"/>
        </w:rPr>
        <w:annotationRef/>
      </w:r>
      <w:r>
        <w:t>19</w:t>
      </w:r>
    </w:p>
  </w:comment>
  <w:comment w:id="28" w:author="Mehmet Ali ŞENGİL" w:date="2026-03-09T10:11:00Z" w:initials="MAŞ">
    <w:p w14:paraId="1C4B0974" w14:textId="4DD3143B" w:rsidR="00D340BA" w:rsidRDefault="00D340BA">
      <w:pPr>
        <w:pStyle w:val="AklamaMetni"/>
      </w:pPr>
      <w:r>
        <w:rPr>
          <w:rStyle w:val="AklamaBavurusu"/>
        </w:rPr>
        <w:annotationRef/>
      </w:r>
      <w:r>
        <w:t>20</w:t>
      </w:r>
    </w:p>
  </w:comment>
  <w:comment w:id="29" w:author="Mehmet Ali ŞENGİL" w:date="2026-03-09T10:11:00Z" w:initials="MAŞ">
    <w:p w14:paraId="35BC035C" w14:textId="17349C17" w:rsidR="00D340BA" w:rsidRDefault="00D340BA">
      <w:pPr>
        <w:pStyle w:val="AklamaMetni"/>
      </w:pPr>
      <w:r>
        <w:rPr>
          <w:rStyle w:val="AklamaBavurusu"/>
        </w:rPr>
        <w:annotationRef/>
      </w:r>
      <w:r>
        <w:t>21</w:t>
      </w:r>
    </w:p>
  </w:comment>
  <w:comment w:id="30" w:author="Mehmet Ali ŞENGİL" w:date="2026-03-09T10:11:00Z" w:initials="MAŞ">
    <w:p w14:paraId="5854E037" w14:textId="3B8EE3B1" w:rsidR="00D340BA" w:rsidRDefault="00D340BA">
      <w:pPr>
        <w:pStyle w:val="AklamaMetni"/>
      </w:pPr>
      <w:r>
        <w:rPr>
          <w:rStyle w:val="AklamaBavurusu"/>
        </w:rPr>
        <w:annotationRef/>
      </w:r>
      <w:r>
        <w:t>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D90FCC" w15:done="0"/>
  <w15:commentEx w15:paraId="468AF8FB" w15:done="0"/>
  <w15:commentEx w15:paraId="3EFD17D6" w15:done="0"/>
  <w15:commentEx w15:paraId="0969022B" w15:done="0"/>
  <w15:commentEx w15:paraId="4CCD8F90" w15:done="0"/>
  <w15:commentEx w15:paraId="69A4F2B7" w15:done="0"/>
  <w15:commentEx w15:paraId="0920A8B3" w15:done="0"/>
  <w15:commentEx w15:paraId="304E8A0B" w15:done="0"/>
  <w15:commentEx w15:paraId="473F745D" w15:done="0"/>
  <w15:commentEx w15:paraId="33A58EAE" w15:done="0"/>
  <w15:commentEx w15:paraId="1EBD0A0B" w15:done="0"/>
  <w15:commentEx w15:paraId="4422A301" w15:done="0"/>
  <w15:commentEx w15:paraId="0A5FB75B" w15:done="0"/>
  <w15:commentEx w15:paraId="4411821B" w15:done="0"/>
  <w15:commentEx w15:paraId="6782E1AE" w15:done="0"/>
  <w15:commentEx w15:paraId="73C1D770" w15:done="0"/>
  <w15:commentEx w15:paraId="642E7800" w15:done="0"/>
  <w15:commentEx w15:paraId="14A15714" w15:done="0"/>
  <w15:commentEx w15:paraId="13BDF13D" w15:done="0"/>
  <w15:commentEx w15:paraId="17D154C7" w15:done="0"/>
  <w15:commentEx w15:paraId="40D01CC7" w15:done="0"/>
  <w15:commentEx w15:paraId="7B3267E9" w15:done="0"/>
  <w15:commentEx w15:paraId="04E20814" w15:done="0"/>
  <w15:commentEx w15:paraId="5DE7AA61" w15:done="0"/>
  <w15:commentEx w15:paraId="491200CE" w15:done="0"/>
  <w15:commentEx w15:paraId="63F4A85C" w15:done="0"/>
  <w15:commentEx w15:paraId="7B1ADC44" w15:done="0"/>
  <w15:commentEx w15:paraId="1C4B0974" w15:done="0"/>
  <w15:commentEx w15:paraId="35BC035C" w15:done="0"/>
  <w15:commentEx w15:paraId="5854E0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D90FCC" w16cid:durableId="2D592816"/>
  <w16cid:commentId w16cid:paraId="468AF8FB" w16cid:durableId="2D590C52"/>
  <w16cid:commentId w16cid:paraId="3EFD17D6" w16cid:durableId="2D590CF9"/>
  <w16cid:commentId w16cid:paraId="0969022B" w16cid:durableId="2D590D63"/>
  <w16cid:commentId w16cid:paraId="4CCD8F90" w16cid:durableId="2D591A04"/>
  <w16cid:commentId w16cid:paraId="69A4F2B7" w16cid:durableId="2D591A0E"/>
  <w16cid:commentId w16cid:paraId="0920A8B3" w16cid:durableId="2D591A36"/>
  <w16cid:commentId w16cid:paraId="304E8A0B" w16cid:durableId="2D591A89"/>
  <w16cid:commentId w16cid:paraId="473F745D" w16cid:durableId="2D591A91"/>
  <w16cid:commentId w16cid:paraId="33A58EAE" w16cid:durableId="2D591A97"/>
  <w16cid:commentId w16cid:paraId="1EBD0A0B" w16cid:durableId="2D591A9B"/>
  <w16cid:commentId w16cid:paraId="4422A301" w16cid:durableId="2D591AA0"/>
  <w16cid:commentId w16cid:paraId="0A5FB75B" w16cid:durableId="2D591AA8"/>
  <w16cid:commentId w16cid:paraId="4411821B" w16cid:durableId="2D591AAE"/>
  <w16cid:commentId w16cid:paraId="6782E1AE" w16cid:durableId="2D591ACC"/>
  <w16cid:commentId w16cid:paraId="73C1D770" w16cid:durableId="2D591B77"/>
  <w16cid:commentId w16cid:paraId="642E7800" w16cid:durableId="2D591B8E"/>
  <w16cid:commentId w16cid:paraId="14A15714" w16cid:durableId="2D591B26"/>
  <w16cid:commentId w16cid:paraId="13BDF13D" w16cid:durableId="2D591B2B"/>
  <w16cid:commentId w16cid:paraId="17D154C7" w16cid:durableId="2D591B2F"/>
  <w16cid:commentId w16cid:paraId="40D01CC7" w16cid:durableId="2D591BAE"/>
  <w16cid:commentId w16cid:paraId="7B3267E9" w16cid:durableId="2D591B35"/>
  <w16cid:commentId w16cid:paraId="04E20814" w16cid:durableId="2D591B3A"/>
  <w16cid:commentId w16cid:paraId="5DE7AA61" w16cid:durableId="2D591B44"/>
  <w16cid:commentId w16cid:paraId="491200CE" w16cid:durableId="2D591B4A"/>
  <w16cid:commentId w16cid:paraId="63F4A85C" w16cid:durableId="2D591B4E"/>
  <w16cid:commentId w16cid:paraId="7B1ADC44" w16cid:durableId="2D591B54"/>
  <w16cid:commentId w16cid:paraId="1C4B0974" w16cid:durableId="2D591B59"/>
  <w16cid:commentId w16cid:paraId="35BC035C" w16cid:durableId="2D591B5D"/>
  <w16cid:commentId w16cid:paraId="5854E037" w16cid:durableId="2D591B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1B605" w14:textId="77777777" w:rsidR="00153987" w:rsidRDefault="00153987" w:rsidP="00AE6B4E">
      <w:pPr>
        <w:spacing w:after="0" w:line="240" w:lineRule="auto"/>
      </w:pPr>
      <w:r>
        <w:separator/>
      </w:r>
    </w:p>
  </w:endnote>
  <w:endnote w:type="continuationSeparator" w:id="0">
    <w:p w14:paraId="5C357EEE" w14:textId="77777777" w:rsidR="00153987" w:rsidRDefault="00153987" w:rsidP="00AE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228593"/>
      <w:docPartObj>
        <w:docPartGallery w:val="Page Numbers (Bottom of Page)"/>
        <w:docPartUnique/>
      </w:docPartObj>
    </w:sdtPr>
    <w:sdtContent>
      <w:p w14:paraId="0FA7FB04" w14:textId="7F600A06" w:rsidR="00153987" w:rsidRDefault="00153987">
        <w:pPr>
          <w:pStyle w:val="AltBilgi"/>
          <w:jc w:val="center"/>
        </w:pPr>
        <w:r>
          <w:fldChar w:fldCharType="begin"/>
        </w:r>
        <w:r>
          <w:instrText>PAGE   \* MERGEFORMAT</w:instrText>
        </w:r>
        <w:r>
          <w:fldChar w:fldCharType="separate"/>
        </w:r>
        <w:r>
          <w:rPr>
            <w:lang w:val="tr-TR"/>
          </w:rPr>
          <w:t>2</w:t>
        </w:r>
        <w:r>
          <w:fldChar w:fldCharType="end"/>
        </w:r>
      </w:p>
    </w:sdtContent>
  </w:sdt>
  <w:p w14:paraId="7F0198DA" w14:textId="77777777" w:rsidR="00153987" w:rsidRDefault="0015398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637191"/>
      <w:docPartObj>
        <w:docPartGallery w:val="Page Numbers (Bottom of Page)"/>
        <w:docPartUnique/>
      </w:docPartObj>
    </w:sdtPr>
    <w:sdtContent>
      <w:p w14:paraId="441261FC" w14:textId="77777777" w:rsidR="00153987" w:rsidRDefault="00153987" w:rsidP="00576390">
        <w:pPr>
          <w:pStyle w:val="AltBilgi"/>
          <w:jc w:val="center"/>
        </w:pPr>
        <w:r w:rsidRPr="00AE6B4E">
          <w:rPr>
            <w:rFonts w:ascii="Times New Roman" w:hAnsi="Times New Roman" w:cs="Times New Roman"/>
          </w:rPr>
          <w:fldChar w:fldCharType="begin"/>
        </w:r>
        <w:r w:rsidRPr="00AE6B4E">
          <w:rPr>
            <w:rFonts w:ascii="Times New Roman" w:hAnsi="Times New Roman" w:cs="Times New Roman"/>
          </w:rPr>
          <w:instrText>PAGE   \* MERGEFORMAT</w:instrText>
        </w:r>
        <w:r w:rsidRPr="00AE6B4E">
          <w:rPr>
            <w:rFonts w:ascii="Times New Roman" w:hAnsi="Times New Roman" w:cs="Times New Roman"/>
          </w:rPr>
          <w:fldChar w:fldCharType="separate"/>
        </w:r>
        <w:r w:rsidRPr="00AE6B4E">
          <w:rPr>
            <w:rFonts w:ascii="Times New Roman" w:hAnsi="Times New Roman" w:cs="Times New Roman"/>
            <w:lang w:val="tr-TR"/>
          </w:rPr>
          <w:t>2</w:t>
        </w:r>
        <w:r w:rsidRPr="00AE6B4E">
          <w:rPr>
            <w:rFonts w:ascii="Times New Roman" w:hAnsi="Times New Roman" w:cs="Times New Roman"/>
          </w:rPr>
          <w:fldChar w:fldCharType="end"/>
        </w:r>
      </w:p>
    </w:sdtContent>
  </w:sdt>
  <w:p w14:paraId="1045CF73" w14:textId="77777777" w:rsidR="00153987" w:rsidRDefault="001539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E42DB" w14:textId="77777777" w:rsidR="00153987" w:rsidRDefault="00153987" w:rsidP="00AE6B4E">
      <w:pPr>
        <w:spacing w:after="0" w:line="240" w:lineRule="auto"/>
      </w:pPr>
      <w:r>
        <w:separator/>
      </w:r>
    </w:p>
  </w:footnote>
  <w:footnote w:type="continuationSeparator" w:id="0">
    <w:p w14:paraId="182E97AF" w14:textId="77777777" w:rsidR="00153987" w:rsidRDefault="00153987" w:rsidP="00AE6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0DAA"/>
    <w:multiLevelType w:val="hybridMultilevel"/>
    <w:tmpl w:val="AD148508"/>
    <w:lvl w:ilvl="0" w:tplc="66E281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04A00"/>
    <w:multiLevelType w:val="hybridMultilevel"/>
    <w:tmpl w:val="78B2E448"/>
    <w:lvl w:ilvl="0" w:tplc="862A6D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0204E"/>
    <w:multiLevelType w:val="hybridMultilevel"/>
    <w:tmpl w:val="EB0E1A60"/>
    <w:lvl w:ilvl="0" w:tplc="742E64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356E0"/>
    <w:multiLevelType w:val="hybridMultilevel"/>
    <w:tmpl w:val="135E4DC8"/>
    <w:lvl w:ilvl="0" w:tplc="57026D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366E4"/>
    <w:multiLevelType w:val="hybridMultilevel"/>
    <w:tmpl w:val="2872E07A"/>
    <w:lvl w:ilvl="0" w:tplc="57026D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B4DB1"/>
    <w:multiLevelType w:val="hybridMultilevel"/>
    <w:tmpl w:val="6646FDA0"/>
    <w:lvl w:ilvl="0" w:tplc="57026D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63D60"/>
    <w:multiLevelType w:val="hybridMultilevel"/>
    <w:tmpl w:val="92F066E2"/>
    <w:lvl w:ilvl="0" w:tplc="57026D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127D7"/>
    <w:multiLevelType w:val="hybridMultilevel"/>
    <w:tmpl w:val="459E2F76"/>
    <w:lvl w:ilvl="0" w:tplc="57026D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23B93"/>
    <w:multiLevelType w:val="hybridMultilevel"/>
    <w:tmpl w:val="FA505B56"/>
    <w:lvl w:ilvl="0" w:tplc="526EBA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9C6E7C"/>
    <w:multiLevelType w:val="hybridMultilevel"/>
    <w:tmpl w:val="4C968044"/>
    <w:lvl w:ilvl="0" w:tplc="28E8B11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0E2579"/>
    <w:multiLevelType w:val="hybridMultilevel"/>
    <w:tmpl w:val="A7DE69EC"/>
    <w:lvl w:ilvl="0" w:tplc="57026D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6404FD"/>
    <w:multiLevelType w:val="hybridMultilevel"/>
    <w:tmpl w:val="652CA7E2"/>
    <w:lvl w:ilvl="0" w:tplc="6444E8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CE40D2"/>
    <w:multiLevelType w:val="hybridMultilevel"/>
    <w:tmpl w:val="0E52D0C6"/>
    <w:lvl w:ilvl="0" w:tplc="57026D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72663"/>
    <w:multiLevelType w:val="hybridMultilevel"/>
    <w:tmpl w:val="B80C1C66"/>
    <w:lvl w:ilvl="0" w:tplc="57026D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DD50E4"/>
    <w:multiLevelType w:val="hybridMultilevel"/>
    <w:tmpl w:val="BD04D9B8"/>
    <w:lvl w:ilvl="0" w:tplc="8F449E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215E03"/>
    <w:multiLevelType w:val="hybridMultilevel"/>
    <w:tmpl w:val="B80881D0"/>
    <w:lvl w:ilvl="0" w:tplc="462200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E3694C"/>
    <w:multiLevelType w:val="hybridMultilevel"/>
    <w:tmpl w:val="8802573E"/>
    <w:lvl w:ilvl="0" w:tplc="57026D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1"/>
  </w:num>
  <w:num w:numId="4">
    <w:abstractNumId w:val="16"/>
  </w:num>
  <w:num w:numId="5">
    <w:abstractNumId w:val="15"/>
  </w:num>
  <w:num w:numId="6">
    <w:abstractNumId w:val="5"/>
  </w:num>
  <w:num w:numId="7">
    <w:abstractNumId w:val="14"/>
  </w:num>
  <w:num w:numId="8">
    <w:abstractNumId w:val="12"/>
  </w:num>
  <w:num w:numId="9">
    <w:abstractNumId w:val="9"/>
  </w:num>
  <w:num w:numId="10">
    <w:abstractNumId w:val="3"/>
  </w:num>
  <w:num w:numId="11">
    <w:abstractNumId w:val="8"/>
  </w:num>
  <w:num w:numId="12">
    <w:abstractNumId w:val="4"/>
  </w:num>
  <w:num w:numId="13">
    <w:abstractNumId w:val="1"/>
  </w:num>
  <w:num w:numId="14">
    <w:abstractNumId w:val="7"/>
  </w:num>
  <w:num w:numId="15">
    <w:abstractNumId w:val="2"/>
  </w:num>
  <w:num w:numId="16">
    <w:abstractNumId w:val="10"/>
  </w:num>
  <w:num w:numId="1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hmet Ali ŞENGİL">
    <w15:presenceInfo w15:providerId="AD" w15:userId="S-1-5-21-199903141-1022901802-627026465-3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98"/>
    <w:rsid w:val="00020D3A"/>
    <w:rsid w:val="00033C55"/>
    <w:rsid w:val="00040343"/>
    <w:rsid w:val="00046280"/>
    <w:rsid w:val="00047B89"/>
    <w:rsid w:val="000506DF"/>
    <w:rsid w:val="00065945"/>
    <w:rsid w:val="00070073"/>
    <w:rsid w:val="00070D32"/>
    <w:rsid w:val="00090EB7"/>
    <w:rsid w:val="00094D60"/>
    <w:rsid w:val="000C2A96"/>
    <w:rsid w:val="000D51C2"/>
    <w:rsid w:val="000D6937"/>
    <w:rsid w:val="000F1571"/>
    <w:rsid w:val="001023A9"/>
    <w:rsid w:val="001042AC"/>
    <w:rsid w:val="00111351"/>
    <w:rsid w:val="0012721B"/>
    <w:rsid w:val="0013540F"/>
    <w:rsid w:val="00144165"/>
    <w:rsid w:val="00153987"/>
    <w:rsid w:val="00180972"/>
    <w:rsid w:val="001A6509"/>
    <w:rsid w:val="001B39F7"/>
    <w:rsid w:val="001C153C"/>
    <w:rsid w:val="001D12CE"/>
    <w:rsid w:val="001E6211"/>
    <w:rsid w:val="00201B91"/>
    <w:rsid w:val="00213B8D"/>
    <w:rsid w:val="00241FC5"/>
    <w:rsid w:val="00247294"/>
    <w:rsid w:val="002540B1"/>
    <w:rsid w:val="00262414"/>
    <w:rsid w:val="00274501"/>
    <w:rsid w:val="002A6128"/>
    <w:rsid w:val="002B79B3"/>
    <w:rsid w:val="002C2C4B"/>
    <w:rsid w:val="002D5AD1"/>
    <w:rsid w:val="003067F5"/>
    <w:rsid w:val="003229F1"/>
    <w:rsid w:val="003246CE"/>
    <w:rsid w:val="00333365"/>
    <w:rsid w:val="00334891"/>
    <w:rsid w:val="003359A1"/>
    <w:rsid w:val="0033614B"/>
    <w:rsid w:val="00390403"/>
    <w:rsid w:val="00397226"/>
    <w:rsid w:val="00397CB0"/>
    <w:rsid w:val="00397EF5"/>
    <w:rsid w:val="003A0878"/>
    <w:rsid w:val="003A2EF9"/>
    <w:rsid w:val="003C3E06"/>
    <w:rsid w:val="004213EE"/>
    <w:rsid w:val="00421E98"/>
    <w:rsid w:val="00450563"/>
    <w:rsid w:val="00474CFA"/>
    <w:rsid w:val="00481E3D"/>
    <w:rsid w:val="004822C6"/>
    <w:rsid w:val="004B5568"/>
    <w:rsid w:val="004C3293"/>
    <w:rsid w:val="004D2E3F"/>
    <w:rsid w:val="004D6589"/>
    <w:rsid w:val="004D668F"/>
    <w:rsid w:val="004E7A60"/>
    <w:rsid w:val="004F7B6D"/>
    <w:rsid w:val="00507259"/>
    <w:rsid w:val="00507925"/>
    <w:rsid w:val="005312E3"/>
    <w:rsid w:val="00542E9C"/>
    <w:rsid w:val="005434BC"/>
    <w:rsid w:val="00555FC9"/>
    <w:rsid w:val="00567E36"/>
    <w:rsid w:val="00571A0A"/>
    <w:rsid w:val="00576390"/>
    <w:rsid w:val="0059068D"/>
    <w:rsid w:val="005B2A2D"/>
    <w:rsid w:val="005B6D88"/>
    <w:rsid w:val="005C1894"/>
    <w:rsid w:val="005C2368"/>
    <w:rsid w:val="005E0DD0"/>
    <w:rsid w:val="00616C89"/>
    <w:rsid w:val="00621C3A"/>
    <w:rsid w:val="00624CFA"/>
    <w:rsid w:val="0063382A"/>
    <w:rsid w:val="00636ECA"/>
    <w:rsid w:val="0064662B"/>
    <w:rsid w:val="006648CE"/>
    <w:rsid w:val="00665FD0"/>
    <w:rsid w:val="00672C9A"/>
    <w:rsid w:val="006776FB"/>
    <w:rsid w:val="0068038C"/>
    <w:rsid w:val="00680513"/>
    <w:rsid w:val="006A64BB"/>
    <w:rsid w:val="006B22ED"/>
    <w:rsid w:val="006B760D"/>
    <w:rsid w:val="006D631C"/>
    <w:rsid w:val="006E119C"/>
    <w:rsid w:val="007064AA"/>
    <w:rsid w:val="00707C0A"/>
    <w:rsid w:val="00750ED4"/>
    <w:rsid w:val="00755774"/>
    <w:rsid w:val="00756481"/>
    <w:rsid w:val="00770B20"/>
    <w:rsid w:val="00782877"/>
    <w:rsid w:val="007A184C"/>
    <w:rsid w:val="007A6D88"/>
    <w:rsid w:val="007A7BB5"/>
    <w:rsid w:val="007B1175"/>
    <w:rsid w:val="007C155F"/>
    <w:rsid w:val="007D39AD"/>
    <w:rsid w:val="007F544C"/>
    <w:rsid w:val="00803163"/>
    <w:rsid w:val="00805A64"/>
    <w:rsid w:val="008148BC"/>
    <w:rsid w:val="008342AF"/>
    <w:rsid w:val="008404E5"/>
    <w:rsid w:val="00850B76"/>
    <w:rsid w:val="00853D3F"/>
    <w:rsid w:val="00864EB9"/>
    <w:rsid w:val="008708C7"/>
    <w:rsid w:val="0087214F"/>
    <w:rsid w:val="00875B80"/>
    <w:rsid w:val="008938F0"/>
    <w:rsid w:val="008E25A0"/>
    <w:rsid w:val="008E39EB"/>
    <w:rsid w:val="008F58F2"/>
    <w:rsid w:val="0091780E"/>
    <w:rsid w:val="0094585F"/>
    <w:rsid w:val="00967C5E"/>
    <w:rsid w:val="00976E59"/>
    <w:rsid w:val="00994998"/>
    <w:rsid w:val="009A0028"/>
    <w:rsid w:val="009A0A75"/>
    <w:rsid w:val="009B3AFD"/>
    <w:rsid w:val="009C3100"/>
    <w:rsid w:val="009F6F95"/>
    <w:rsid w:val="009F750D"/>
    <w:rsid w:val="00A01948"/>
    <w:rsid w:val="00A2217F"/>
    <w:rsid w:val="00A27271"/>
    <w:rsid w:val="00A447B8"/>
    <w:rsid w:val="00A52504"/>
    <w:rsid w:val="00A701D2"/>
    <w:rsid w:val="00A71F77"/>
    <w:rsid w:val="00A75CF1"/>
    <w:rsid w:val="00AA55C5"/>
    <w:rsid w:val="00AA7677"/>
    <w:rsid w:val="00AB3E6E"/>
    <w:rsid w:val="00AB7E4D"/>
    <w:rsid w:val="00AC107D"/>
    <w:rsid w:val="00AE6B4E"/>
    <w:rsid w:val="00AE7A77"/>
    <w:rsid w:val="00AF295A"/>
    <w:rsid w:val="00AF4711"/>
    <w:rsid w:val="00B00A84"/>
    <w:rsid w:val="00B24928"/>
    <w:rsid w:val="00B26168"/>
    <w:rsid w:val="00B61902"/>
    <w:rsid w:val="00B702A8"/>
    <w:rsid w:val="00B964D3"/>
    <w:rsid w:val="00BA0CDC"/>
    <w:rsid w:val="00BB2BB4"/>
    <w:rsid w:val="00BD7299"/>
    <w:rsid w:val="00BE0A54"/>
    <w:rsid w:val="00BE27CF"/>
    <w:rsid w:val="00C20685"/>
    <w:rsid w:val="00C25134"/>
    <w:rsid w:val="00C83F02"/>
    <w:rsid w:val="00C946AD"/>
    <w:rsid w:val="00CA107A"/>
    <w:rsid w:val="00CB3778"/>
    <w:rsid w:val="00CB5BC4"/>
    <w:rsid w:val="00CC600A"/>
    <w:rsid w:val="00CE0AC2"/>
    <w:rsid w:val="00D1263E"/>
    <w:rsid w:val="00D20950"/>
    <w:rsid w:val="00D22356"/>
    <w:rsid w:val="00D340BA"/>
    <w:rsid w:val="00D4021E"/>
    <w:rsid w:val="00D428CA"/>
    <w:rsid w:val="00D8013F"/>
    <w:rsid w:val="00D83660"/>
    <w:rsid w:val="00D85EA1"/>
    <w:rsid w:val="00D87205"/>
    <w:rsid w:val="00D93DAA"/>
    <w:rsid w:val="00D95F90"/>
    <w:rsid w:val="00DB5AC3"/>
    <w:rsid w:val="00DC69AA"/>
    <w:rsid w:val="00DC73C6"/>
    <w:rsid w:val="00DF440A"/>
    <w:rsid w:val="00E0713F"/>
    <w:rsid w:val="00E07E63"/>
    <w:rsid w:val="00E22380"/>
    <w:rsid w:val="00E23B56"/>
    <w:rsid w:val="00E30908"/>
    <w:rsid w:val="00E42439"/>
    <w:rsid w:val="00E47E8E"/>
    <w:rsid w:val="00E65BEC"/>
    <w:rsid w:val="00E844DB"/>
    <w:rsid w:val="00E92079"/>
    <w:rsid w:val="00E960FC"/>
    <w:rsid w:val="00EA7E1A"/>
    <w:rsid w:val="00EC0B5B"/>
    <w:rsid w:val="00EC637A"/>
    <w:rsid w:val="00EF4C89"/>
    <w:rsid w:val="00F05DE5"/>
    <w:rsid w:val="00F07554"/>
    <w:rsid w:val="00F175C3"/>
    <w:rsid w:val="00F54E6A"/>
    <w:rsid w:val="00F552D9"/>
    <w:rsid w:val="00F96A43"/>
    <w:rsid w:val="00FA28F3"/>
    <w:rsid w:val="00FA2BEE"/>
    <w:rsid w:val="00FB6009"/>
    <w:rsid w:val="00FC0397"/>
    <w:rsid w:val="00FC6DED"/>
    <w:rsid w:val="00FD7076"/>
    <w:rsid w:val="00FE77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9AA7"/>
  <w15:chartTrackingRefBased/>
  <w15:docId w15:val="{84054C4F-3BE1-4C2D-83AC-D7CFCFD3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335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35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359A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359A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359A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359A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59A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59A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59A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59A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359A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359A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359A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359A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359A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59A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59A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59A1"/>
    <w:rPr>
      <w:rFonts w:eastAsiaTheme="majorEastAsia" w:cstheme="majorBidi"/>
      <w:color w:val="272727" w:themeColor="text1" w:themeTint="D8"/>
    </w:rPr>
  </w:style>
  <w:style w:type="paragraph" w:customStyle="1" w:styleId="Default">
    <w:name w:val="Default"/>
    <w:rsid w:val="00994998"/>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AE6B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6B4E"/>
  </w:style>
  <w:style w:type="paragraph" w:styleId="AltBilgi">
    <w:name w:val="footer"/>
    <w:basedOn w:val="Normal"/>
    <w:link w:val="AltBilgiChar"/>
    <w:uiPriority w:val="99"/>
    <w:unhideWhenUsed/>
    <w:rsid w:val="00AE6B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6B4E"/>
  </w:style>
  <w:style w:type="paragraph" w:styleId="ListeParagraf">
    <w:name w:val="List Paragraph"/>
    <w:basedOn w:val="Normal"/>
    <w:uiPriority w:val="34"/>
    <w:qFormat/>
    <w:rsid w:val="00A01948"/>
    <w:pPr>
      <w:ind w:left="720"/>
      <w:contextualSpacing/>
    </w:pPr>
  </w:style>
  <w:style w:type="character" w:customStyle="1" w:styleId="normaltextrun">
    <w:name w:val="normaltextrun"/>
    <w:basedOn w:val="VarsaylanParagrafYazTipi"/>
    <w:rsid w:val="008938F0"/>
  </w:style>
  <w:style w:type="paragraph" w:styleId="BalonMetni">
    <w:name w:val="Balloon Text"/>
    <w:basedOn w:val="Normal"/>
    <w:link w:val="BalonMetniChar"/>
    <w:uiPriority w:val="99"/>
    <w:semiHidden/>
    <w:unhideWhenUsed/>
    <w:rsid w:val="005079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7925"/>
    <w:rPr>
      <w:rFonts w:ascii="Segoe UI" w:hAnsi="Segoe UI" w:cs="Segoe UI"/>
      <w:sz w:val="18"/>
      <w:szCs w:val="18"/>
    </w:rPr>
  </w:style>
  <w:style w:type="character" w:styleId="Kpr">
    <w:name w:val="Hyperlink"/>
    <w:basedOn w:val="VarsaylanParagrafYazTipi"/>
    <w:uiPriority w:val="99"/>
    <w:unhideWhenUsed/>
    <w:rsid w:val="00770B20"/>
    <w:rPr>
      <w:color w:val="0563C1" w:themeColor="hyperlink"/>
      <w:u w:val="single"/>
    </w:rPr>
  </w:style>
  <w:style w:type="character" w:styleId="zmlenmeyenBahsetme">
    <w:name w:val="Unresolved Mention"/>
    <w:basedOn w:val="VarsaylanParagrafYazTipi"/>
    <w:uiPriority w:val="99"/>
    <w:semiHidden/>
    <w:unhideWhenUsed/>
    <w:rsid w:val="00770B20"/>
    <w:rPr>
      <w:color w:val="605E5C"/>
      <w:shd w:val="clear" w:color="auto" w:fill="E1DFDD"/>
    </w:rPr>
  </w:style>
  <w:style w:type="character" w:styleId="zlenenKpr">
    <w:name w:val="FollowedHyperlink"/>
    <w:basedOn w:val="VarsaylanParagrafYazTipi"/>
    <w:uiPriority w:val="99"/>
    <w:semiHidden/>
    <w:unhideWhenUsed/>
    <w:rsid w:val="00770B20"/>
    <w:rPr>
      <w:color w:val="954F72" w:themeColor="followedHyperlink"/>
      <w:u w:val="single"/>
    </w:rPr>
  </w:style>
  <w:style w:type="paragraph" w:styleId="KonuBal">
    <w:name w:val="Title"/>
    <w:basedOn w:val="Normal"/>
    <w:next w:val="Normal"/>
    <w:link w:val="KonuBalChar"/>
    <w:uiPriority w:val="10"/>
    <w:qFormat/>
    <w:rsid w:val="00335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59A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359A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359A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59A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59A1"/>
    <w:rPr>
      <w:i/>
      <w:iCs/>
      <w:color w:val="404040" w:themeColor="text1" w:themeTint="BF"/>
    </w:rPr>
  </w:style>
  <w:style w:type="character" w:styleId="GlVurgulama">
    <w:name w:val="Intense Emphasis"/>
    <w:basedOn w:val="VarsaylanParagrafYazTipi"/>
    <w:uiPriority w:val="21"/>
    <w:qFormat/>
    <w:rsid w:val="003359A1"/>
    <w:rPr>
      <w:i/>
      <w:iCs/>
      <w:color w:val="2F5496" w:themeColor="accent1" w:themeShade="BF"/>
    </w:rPr>
  </w:style>
  <w:style w:type="paragraph" w:styleId="GlAlnt">
    <w:name w:val="Intense Quote"/>
    <w:basedOn w:val="Normal"/>
    <w:next w:val="Normal"/>
    <w:link w:val="GlAlntChar"/>
    <w:uiPriority w:val="30"/>
    <w:qFormat/>
    <w:rsid w:val="00335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359A1"/>
    <w:rPr>
      <w:i/>
      <w:iCs/>
      <w:color w:val="2F5496" w:themeColor="accent1" w:themeShade="BF"/>
    </w:rPr>
  </w:style>
  <w:style w:type="character" w:styleId="GlBavuru">
    <w:name w:val="Intense Reference"/>
    <w:basedOn w:val="VarsaylanParagrafYazTipi"/>
    <w:uiPriority w:val="32"/>
    <w:qFormat/>
    <w:rsid w:val="003359A1"/>
    <w:rPr>
      <w:b/>
      <w:bCs/>
      <w:smallCaps/>
      <w:color w:val="2F5496" w:themeColor="accent1" w:themeShade="BF"/>
      <w:spacing w:val="5"/>
    </w:rPr>
  </w:style>
  <w:style w:type="paragraph" w:styleId="NormalWeb">
    <w:name w:val="Normal (Web)"/>
    <w:basedOn w:val="Normal"/>
    <w:uiPriority w:val="99"/>
    <w:unhideWhenUsed/>
    <w:rsid w:val="003359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l">
    <w:name w:val="Strong"/>
    <w:basedOn w:val="VarsaylanParagrafYazTipi"/>
    <w:uiPriority w:val="22"/>
    <w:qFormat/>
    <w:rsid w:val="003359A1"/>
    <w:rPr>
      <w:b/>
      <w:bCs/>
    </w:rPr>
  </w:style>
  <w:style w:type="paragraph" w:customStyle="1" w:styleId="paragraph">
    <w:name w:val="paragraph"/>
    <w:basedOn w:val="Normal"/>
    <w:rsid w:val="00A71F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VarsaylanParagrafYazTipi"/>
    <w:rsid w:val="00A71F77"/>
  </w:style>
  <w:style w:type="character" w:styleId="AklamaBavurusu">
    <w:name w:val="annotation reference"/>
    <w:basedOn w:val="VarsaylanParagrafYazTipi"/>
    <w:uiPriority w:val="99"/>
    <w:semiHidden/>
    <w:unhideWhenUsed/>
    <w:rsid w:val="004D2E3F"/>
    <w:rPr>
      <w:sz w:val="16"/>
      <w:szCs w:val="16"/>
    </w:rPr>
  </w:style>
  <w:style w:type="paragraph" w:styleId="AklamaMetni">
    <w:name w:val="annotation text"/>
    <w:basedOn w:val="Normal"/>
    <w:link w:val="AklamaMetniChar"/>
    <w:uiPriority w:val="99"/>
    <w:semiHidden/>
    <w:unhideWhenUsed/>
    <w:rsid w:val="004D2E3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D2E3F"/>
    <w:rPr>
      <w:sz w:val="20"/>
      <w:szCs w:val="20"/>
    </w:rPr>
  </w:style>
  <w:style w:type="paragraph" w:styleId="AklamaKonusu">
    <w:name w:val="annotation subject"/>
    <w:basedOn w:val="AklamaMetni"/>
    <w:next w:val="AklamaMetni"/>
    <w:link w:val="AklamaKonusuChar"/>
    <w:uiPriority w:val="99"/>
    <w:semiHidden/>
    <w:unhideWhenUsed/>
    <w:rsid w:val="004D2E3F"/>
    <w:rPr>
      <w:b/>
      <w:bCs/>
    </w:rPr>
  </w:style>
  <w:style w:type="character" w:customStyle="1" w:styleId="AklamaKonusuChar">
    <w:name w:val="Açıklama Konusu Char"/>
    <w:basedOn w:val="AklamaMetniChar"/>
    <w:link w:val="AklamaKonusu"/>
    <w:uiPriority w:val="99"/>
    <w:semiHidden/>
    <w:rsid w:val="004D2E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karamedipol.edu.tr/fakulteler/eczacilik-fakultesi/faaliyet-raporu/" TargetMode="External"/><Relationship Id="rId18" Type="http://schemas.openxmlformats.org/officeDocument/2006/relationships/hyperlink" Target="https://mebis.ankaramedipol.edu.tr/ProgramBilgi/ProgramBilgileri?pBolumOID=zZOjEy2FeeMg3QnTaWXbLFEei_SMaPYeX_Nh_A2QWGIE1k6EYp3DdMCnAr4I26ce&amp;lang=tr&amp;_gl=1*1ya2nm2*_ga*MTc3MTM0ODU4OC4xNzcxNTA1OTE2*_ga_5SGWR53YWV*czE3NzE1OTA3OTgkbzQkZzEkdDE3NzE1OTA4MjEkajM3JGwwJGgw*_gcl_au*MTg5NDc5NTk1Ny4xNzcxNTA1OTE2*_ga_37WXS88HXR*czE3NzE1OTA3OTkkbzQkZzEkdDE3NzE1OTA4MjEkajM4JGwwJGgw*_ga_4WN6RDQY8F*czE3NzE1OTA3OTkkbzQkZzEkdDE3NzE1OTA4MjEkajM4JGwwJGgyODQ3MDQwMzM." TargetMode="External"/><Relationship Id="rId26" Type="http://schemas.openxmlformats.org/officeDocument/2006/relationships/hyperlink" Target="https://www.google.com/search?q=3" TargetMode="External"/><Relationship Id="rId3" Type="http://schemas.openxmlformats.org/officeDocument/2006/relationships/styles" Target="styles.xml"/><Relationship Id="rId21" Type="http://schemas.openxmlformats.org/officeDocument/2006/relationships/hyperlink" Target="https://www.google.com/search?q=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mebis.ankaramedipol.edu.tr/ProgramBilgi/ProgramBilgileri?pBolumOID=zZOjEy2FeeMg3QnTaWXbLFEei_SMaPYeX_Nh_A2QWGIE1k6EYp3DdMCnAr4I26ce&amp;lang=tr&amp;_gl=1*1ya2nm2*_ga*MTc3MTM0ODU4OC4xNzcxNTA1OTE2*_ga_5SGWR53YWV*czE3NzE1OTA3OTgkbzQkZzEkdDE3NzE1OTA4MjEkajM3JGwwJGgw*_gcl_au*MTg5NDc5NTk1Ny4xNzcxNTA1OTE2*_ga_37WXS88HXR*czE3NzE1OTA3OTkkbzQkZzEkdDE3NzE1OTA4MjEkajM4JGwwJGgw*_ga_4WN6RDQY8F*czE3NzE1OTA3OTkkbzQkZzEkdDE3NzE1OTA4MjEkajM4JGwwJGgyODQ3MDQwMzM." TargetMode="External"/><Relationship Id="rId25" Type="http://schemas.openxmlformats.org/officeDocument/2006/relationships/hyperlink" Target="https://www.google.com/search?q=3"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mebis.ankaramedipol.edu.tr/dersprogramlari?pProgramOID=42" TargetMode="External"/><Relationship Id="rId29" Type="http://schemas.openxmlformats.org/officeDocument/2006/relationships/hyperlink" Target="https://ankaramedipol.edu.tr/arastirma/saglik-bilimleri-egitim-arastirma-ve-uygulama-laboratuvarlari-koordinatorlugu-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google.com/search?q=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nkaramedipol.edu.tr/ogretim-uyesi-ve-ogretim-elemani-alim-ilani-14/" TargetMode="External"/><Relationship Id="rId23" Type="http://schemas.openxmlformats.org/officeDocument/2006/relationships/hyperlink" Target="https://www.google.com/search?q=3" TargetMode="External"/><Relationship Id="rId28" Type="http://schemas.openxmlformats.org/officeDocument/2006/relationships/hyperlink" Target="https://www.google.com/search?q=3" TargetMode="External"/><Relationship Id="rId10" Type="http://schemas.microsoft.com/office/2011/relationships/commentsExtended" Target="commentsExtended.xml"/><Relationship Id="rId19" Type="http://schemas.openxmlformats.org/officeDocument/2006/relationships/hyperlink" Target="https://ankaramedipol.edu.tr/ogrenci/akademik-takvi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ankaramedipol.edu.tr/fakulteler/eczacilik-fakultesi/eczacilik-fakultesi-duyurular/" TargetMode="External"/><Relationship Id="rId22" Type="http://schemas.openxmlformats.org/officeDocument/2006/relationships/hyperlink" Target="https://www.google.com/search?q=3" TargetMode="External"/><Relationship Id="rId27" Type="http://schemas.openxmlformats.org/officeDocument/2006/relationships/hyperlink" Target="https://www.google.com/search?q=3" TargetMode="External"/><Relationship Id="rId30" Type="http://schemas.openxmlformats.org/officeDocument/2006/relationships/hyperlink" Target="https://tto.ankaramedipol.edu.tr/" TargetMode="External"/><Relationship Id="rId8"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DC6D-7487-45DA-B62A-47681CC9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66</Pages>
  <Words>26644</Words>
  <Characters>151872</Characters>
  <Application>Microsoft Office Word</Application>
  <DocSecurity>0</DocSecurity>
  <Lines>1265</Lines>
  <Paragraphs>356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Arva Ozkan</dc:creator>
  <cp:keywords/>
  <dc:description/>
  <cp:lastModifiedBy>Mehmet Ali ŞENGİL</cp:lastModifiedBy>
  <cp:revision>3</cp:revision>
  <dcterms:created xsi:type="dcterms:W3CDTF">2026-03-09T06:09:00Z</dcterms:created>
  <dcterms:modified xsi:type="dcterms:W3CDTF">2026-03-09T08:23:00Z</dcterms:modified>
</cp:coreProperties>
</file>