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E53D" w14:textId="2CE57091" w:rsidR="00AF06BB" w:rsidRPr="0061069E" w:rsidRDefault="00AF06BB" w:rsidP="00AF06BB">
      <w:pPr>
        <w:spacing w:before="59"/>
        <w:ind w:right="63"/>
        <w:jc w:val="center"/>
        <w:rPr>
          <w:rFonts w:ascii="Times New Roman" w:eastAsia="Times New Roman" w:hAnsi="Times New Roman" w:cs="Times New Roman"/>
          <w:b/>
          <w:bCs/>
          <w:sz w:val="24"/>
          <w:szCs w:val="24"/>
        </w:rPr>
      </w:pPr>
    </w:p>
    <w:p w14:paraId="6672B8BA" w14:textId="77777777" w:rsidR="00AF06BB" w:rsidRPr="0061069E" w:rsidRDefault="00AF06BB" w:rsidP="00F57626">
      <w:pPr>
        <w:spacing w:before="59"/>
        <w:ind w:right="63"/>
        <w:rPr>
          <w:rFonts w:ascii="Times New Roman" w:eastAsia="Times New Roman" w:hAnsi="Times New Roman" w:cs="Times New Roman"/>
          <w:b/>
          <w:bCs/>
          <w:sz w:val="24"/>
          <w:szCs w:val="24"/>
        </w:rPr>
      </w:pPr>
    </w:p>
    <w:p w14:paraId="70BDBE7E" w14:textId="77777777" w:rsidR="00AF06BB" w:rsidRPr="0061069E" w:rsidRDefault="00AF06BB" w:rsidP="00AF06BB">
      <w:pPr>
        <w:spacing w:before="59"/>
        <w:ind w:right="63"/>
        <w:jc w:val="center"/>
        <w:rPr>
          <w:rFonts w:ascii="Times New Roman" w:eastAsia="Times New Roman" w:hAnsi="Times New Roman" w:cs="Times New Roman"/>
          <w:b/>
          <w:bCs/>
          <w:sz w:val="24"/>
          <w:szCs w:val="24"/>
        </w:rPr>
      </w:pPr>
    </w:p>
    <w:p w14:paraId="0A56B70F" w14:textId="50959929" w:rsidR="00AF06BB" w:rsidRPr="0061069E" w:rsidRDefault="00641734" w:rsidP="00AF06BB">
      <w:pPr>
        <w:spacing w:before="59"/>
        <w:ind w:right="63"/>
        <w:jc w:val="center"/>
        <w:rPr>
          <w:rFonts w:ascii="Times New Roman" w:eastAsia="Times New Roman" w:hAnsi="Times New Roman" w:cs="Times New Roman"/>
          <w:b/>
          <w:bCs/>
          <w:sz w:val="24"/>
          <w:szCs w:val="24"/>
        </w:rPr>
      </w:pPr>
      <w:r w:rsidRPr="0061069E">
        <w:rPr>
          <w:rFonts w:ascii="Times New Roman" w:eastAsia="Times New Roman" w:hAnsi="Times New Roman" w:cs="Times New Roman"/>
          <w:b/>
          <w:bCs/>
          <w:sz w:val="24"/>
          <w:szCs w:val="24"/>
        </w:rPr>
        <w:drawing>
          <wp:inline distT="0" distB="0" distL="0" distR="0" wp14:anchorId="162195C2" wp14:editId="06F48289">
            <wp:extent cx="1943543" cy="19435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 MED logo 2.png"/>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56C5EBB9" w14:textId="77777777" w:rsidR="00AF06BB" w:rsidRPr="0061069E" w:rsidRDefault="00AF06BB" w:rsidP="00AF06BB">
      <w:pPr>
        <w:spacing w:before="59"/>
        <w:ind w:right="63"/>
        <w:jc w:val="center"/>
        <w:rPr>
          <w:rFonts w:ascii="Times New Roman" w:eastAsia="Times New Roman" w:hAnsi="Times New Roman" w:cs="Times New Roman"/>
          <w:b/>
          <w:bCs/>
          <w:sz w:val="24"/>
          <w:szCs w:val="24"/>
        </w:rPr>
      </w:pPr>
    </w:p>
    <w:p w14:paraId="12CD702F" w14:textId="77777777" w:rsidR="00AF06BB" w:rsidRPr="0061069E" w:rsidRDefault="00AF06BB" w:rsidP="00AF06BB">
      <w:pPr>
        <w:spacing w:before="59"/>
        <w:ind w:right="63"/>
        <w:jc w:val="center"/>
        <w:rPr>
          <w:rFonts w:ascii="Times New Roman" w:eastAsia="Times New Roman" w:hAnsi="Times New Roman" w:cs="Times New Roman"/>
          <w:b/>
          <w:bCs/>
          <w:sz w:val="24"/>
          <w:szCs w:val="24"/>
        </w:rPr>
      </w:pPr>
    </w:p>
    <w:p w14:paraId="551CCE18" w14:textId="1915DBFC" w:rsidR="0010151F" w:rsidRPr="00757C5E" w:rsidRDefault="000B1C1D" w:rsidP="00AF06BB">
      <w:pPr>
        <w:spacing w:before="59"/>
        <w:ind w:right="63"/>
        <w:jc w:val="center"/>
        <w:rPr>
          <w:rFonts w:ascii="Times New Roman" w:eastAsia="Times New Roman" w:hAnsi="Times New Roman" w:cs="Times New Roman"/>
          <w:b/>
          <w:bCs/>
          <w:sz w:val="28"/>
          <w:szCs w:val="28"/>
        </w:rPr>
      </w:pPr>
      <w:r w:rsidRPr="00757C5E">
        <w:rPr>
          <w:rFonts w:ascii="Times New Roman" w:eastAsia="Times New Roman" w:hAnsi="Times New Roman" w:cs="Times New Roman"/>
          <w:b/>
          <w:bCs/>
          <w:sz w:val="28"/>
          <w:szCs w:val="28"/>
        </w:rPr>
        <w:t>202</w:t>
      </w:r>
      <w:r w:rsidR="00FA4C5C" w:rsidRPr="00757C5E">
        <w:rPr>
          <w:rFonts w:ascii="Times New Roman" w:eastAsia="Times New Roman" w:hAnsi="Times New Roman" w:cs="Times New Roman"/>
          <w:b/>
          <w:bCs/>
          <w:sz w:val="28"/>
          <w:szCs w:val="28"/>
        </w:rPr>
        <w:t>5</w:t>
      </w:r>
      <w:r w:rsidRPr="00757C5E">
        <w:rPr>
          <w:rFonts w:ascii="Times New Roman" w:eastAsia="Times New Roman" w:hAnsi="Times New Roman" w:cs="Times New Roman"/>
          <w:b/>
          <w:bCs/>
          <w:sz w:val="28"/>
          <w:szCs w:val="28"/>
        </w:rPr>
        <w:t xml:space="preserve"> YILI </w:t>
      </w:r>
    </w:p>
    <w:p w14:paraId="5D17B010" w14:textId="03FD1DF4" w:rsidR="00AF06BB" w:rsidRPr="00757C5E" w:rsidRDefault="00FA4C5C" w:rsidP="00AF06BB">
      <w:pPr>
        <w:spacing w:before="59"/>
        <w:ind w:right="63"/>
        <w:jc w:val="center"/>
        <w:rPr>
          <w:rFonts w:ascii="Times New Roman" w:eastAsia="Times New Roman" w:hAnsi="Times New Roman" w:cs="Times New Roman"/>
          <w:b/>
          <w:bCs/>
          <w:sz w:val="28"/>
          <w:szCs w:val="28"/>
        </w:rPr>
      </w:pPr>
      <w:r w:rsidRPr="00757C5E">
        <w:rPr>
          <w:rFonts w:ascii="Times New Roman" w:eastAsia="Times New Roman" w:hAnsi="Times New Roman" w:cs="Times New Roman"/>
          <w:b/>
          <w:bCs/>
          <w:sz w:val="28"/>
          <w:szCs w:val="28"/>
        </w:rPr>
        <w:t>ANKARA MEDİPOL ÜNİVERSİTESİ</w:t>
      </w:r>
    </w:p>
    <w:p w14:paraId="5A284C2C" w14:textId="77777777" w:rsidR="00FA4C5C" w:rsidRPr="00757C5E" w:rsidRDefault="00FA4C5C" w:rsidP="00AF06BB">
      <w:pPr>
        <w:spacing w:before="59"/>
        <w:ind w:right="63"/>
        <w:jc w:val="center"/>
        <w:rPr>
          <w:rFonts w:ascii="Times New Roman" w:eastAsia="Times New Roman" w:hAnsi="Times New Roman" w:cs="Times New Roman"/>
          <w:b/>
          <w:bCs/>
          <w:sz w:val="28"/>
          <w:szCs w:val="28"/>
        </w:rPr>
      </w:pPr>
      <w:r w:rsidRPr="00757C5E">
        <w:rPr>
          <w:rFonts w:ascii="Times New Roman" w:eastAsia="Times New Roman" w:hAnsi="Times New Roman" w:cs="Times New Roman"/>
          <w:b/>
          <w:bCs/>
          <w:sz w:val="28"/>
          <w:szCs w:val="28"/>
        </w:rPr>
        <w:t xml:space="preserve">GİRİŞİMSEL OLMAYAN KLİNİK ARAŞTIRMALAR </w:t>
      </w:r>
    </w:p>
    <w:p w14:paraId="6D623583" w14:textId="485E0666" w:rsidR="00FA4C5C" w:rsidRPr="00757C5E" w:rsidRDefault="00FA4C5C" w:rsidP="00AF06BB">
      <w:pPr>
        <w:spacing w:before="59"/>
        <w:ind w:right="63"/>
        <w:jc w:val="center"/>
        <w:rPr>
          <w:rFonts w:ascii="Times New Roman" w:eastAsia="Times New Roman" w:hAnsi="Times New Roman" w:cs="Times New Roman"/>
          <w:b/>
          <w:bCs/>
          <w:sz w:val="28"/>
          <w:szCs w:val="28"/>
        </w:rPr>
      </w:pPr>
      <w:r w:rsidRPr="00757C5E">
        <w:rPr>
          <w:rFonts w:ascii="Times New Roman" w:eastAsia="Times New Roman" w:hAnsi="Times New Roman" w:cs="Times New Roman"/>
          <w:b/>
          <w:bCs/>
          <w:sz w:val="28"/>
          <w:szCs w:val="28"/>
        </w:rPr>
        <w:t>ETİK KURULU</w:t>
      </w:r>
    </w:p>
    <w:p w14:paraId="0D884172" w14:textId="6E55652F" w:rsidR="00AF06BB" w:rsidRPr="00757C5E" w:rsidRDefault="00AF06BB" w:rsidP="00AF06BB">
      <w:pPr>
        <w:spacing w:before="59"/>
        <w:ind w:right="63"/>
        <w:jc w:val="center"/>
        <w:rPr>
          <w:rFonts w:ascii="Times New Roman" w:eastAsia="Times New Roman" w:hAnsi="Times New Roman" w:cs="Times New Roman"/>
          <w:sz w:val="28"/>
          <w:szCs w:val="28"/>
        </w:rPr>
      </w:pPr>
      <w:r w:rsidRPr="00757C5E">
        <w:rPr>
          <w:rFonts w:ascii="Times New Roman" w:eastAsia="Times New Roman" w:hAnsi="Times New Roman" w:cs="Times New Roman"/>
          <w:b/>
          <w:bCs/>
          <w:sz w:val="28"/>
          <w:szCs w:val="28"/>
        </w:rPr>
        <w:t>BİRİM</w:t>
      </w:r>
      <w:r w:rsidRPr="00757C5E">
        <w:rPr>
          <w:rFonts w:ascii="Times New Roman" w:eastAsia="Times New Roman" w:hAnsi="Times New Roman" w:cs="Times New Roman"/>
          <w:b/>
          <w:bCs/>
          <w:spacing w:val="2"/>
          <w:sz w:val="28"/>
          <w:szCs w:val="28"/>
        </w:rPr>
        <w:t xml:space="preserve"> </w:t>
      </w:r>
      <w:r w:rsidRPr="00757C5E">
        <w:rPr>
          <w:rFonts w:ascii="Times New Roman" w:eastAsia="Times New Roman" w:hAnsi="Times New Roman" w:cs="Times New Roman"/>
          <w:b/>
          <w:bCs/>
          <w:spacing w:val="-3"/>
          <w:sz w:val="28"/>
          <w:szCs w:val="28"/>
        </w:rPr>
        <w:t>İ</w:t>
      </w:r>
      <w:r w:rsidRPr="00757C5E">
        <w:rPr>
          <w:rFonts w:ascii="Times New Roman" w:eastAsia="Times New Roman" w:hAnsi="Times New Roman" w:cs="Times New Roman"/>
          <w:b/>
          <w:bCs/>
          <w:sz w:val="28"/>
          <w:szCs w:val="28"/>
        </w:rPr>
        <w:t>Ç</w:t>
      </w:r>
      <w:r w:rsidRPr="00757C5E">
        <w:rPr>
          <w:rFonts w:ascii="Times New Roman" w:eastAsia="Times New Roman" w:hAnsi="Times New Roman" w:cs="Times New Roman"/>
          <w:b/>
          <w:bCs/>
          <w:spacing w:val="-1"/>
          <w:sz w:val="28"/>
          <w:szCs w:val="28"/>
        </w:rPr>
        <w:t xml:space="preserve"> </w:t>
      </w:r>
      <w:r w:rsidRPr="00757C5E">
        <w:rPr>
          <w:rFonts w:ascii="Times New Roman" w:eastAsia="Times New Roman" w:hAnsi="Times New Roman" w:cs="Times New Roman"/>
          <w:b/>
          <w:bCs/>
          <w:spacing w:val="1"/>
          <w:sz w:val="28"/>
          <w:szCs w:val="28"/>
        </w:rPr>
        <w:t>D</w:t>
      </w:r>
      <w:r w:rsidRPr="00757C5E">
        <w:rPr>
          <w:rFonts w:ascii="Times New Roman" w:eastAsia="Times New Roman" w:hAnsi="Times New Roman" w:cs="Times New Roman"/>
          <w:b/>
          <w:bCs/>
          <w:spacing w:val="-1"/>
          <w:sz w:val="28"/>
          <w:szCs w:val="28"/>
        </w:rPr>
        <w:t>E</w:t>
      </w:r>
      <w:r w:rsidRPr="00757C5E">
        <w:rPr>
          <w:rFonts w:ascii="Times New Roman" w:eastAsia="Times New Roman" w:hAnsi="Times New Roman" w:cs="Times New Roman"/>
          <w:b/>
          <w:bCs/>
          <w:sz w:val="28"/>
          <w:szCs w:val="28"/>
        </w:rPr>
        <w:t>ĞERL</w:t>
      </w:r>
      <w:r w:rsidRPr="00757C5E">
        <w:rPr>
          <w:rFonts w:ascii="Times New Roman" w:eastAsia="Times New Roman" w:hAnsi="Times New Roman" w:cs="Times New Roman"/>
          <w:b/>
          <w:bCs/>
          <w:spacing w:val="-4"/>
          <w:sz w:val="28"/>
          <w:szCs w:val="28"/>
        </w:rPr>
        <w:t>E</w:t>
      </w:r>
      <w:r w:rsidRPr="00757C5E">
        <w:rPr>
          <w:rFonts w:ascii="Times New Roman" w:eastAsia="Times New Roman" w:hAnsi="Times New Roman" w:cs="Times New Roman"/>
          <w:b/>
          <w:bCs/>
          <w:spacing w:val="-2"/>
          <w:sz w:val="28"/>
          <w:szCs w:val="28"/>
        </w:rPr>
        <w:t>N</w:t>
      </w:r>
      <w:r w:rsidRPr="00757C5E">
        <w:rPr>
          <w:rFonts w:ascii="Times New Roman" w:eastAsia="Times New Roman" w:hAnsi="Times New Roman" w:cs="Times New Roman"/>
          <w:b/>
          <w:bCs/>
          <w:spacing w:val="1"/>
          <w:sz w:val="28"/>
          <w:szCs w:val="28"/>
        </w:rPr>
        <w:t>D</w:t>
      </w:r>
      <w:r w:rsidRPr="00757C5E">
        <w:rPr>
          <w:rFonts w:ascii="Times New Roman" w:eastAsia="Times New Roman" w:hAnsi="Times New Roman" w:cs="Times New Roman"/>
          <w:b/>
          <w:bCs/>
          <w:sz w:val="28"/>
          <w:szCs w:val="28"/>
        </w:rPr>
        <w:t>İ</w:t>
      </w:r>
      <w:r w:rsidRPr="00757C5E">
        <w:rPr>
          <w:rFonts w:ascii="Times New Roman" w:eastAsia="Times New Roman" w:hAnsi="Times New Roman" w:cs="Times New Roman"/>
          <w:b/>
          <w:bCs/>
          <w:spacing w:val="-2"/>
          <w:sz w:val="28"/>
          <w:szCs w:val="28"/>
        </w:rPr>
        <w:t>R</w:t>
      </w:r>
      <w:r w:rsidRPr="00757C5E">
        <w:rPr>
          <w:rFonts w:ascii="Times New Roman" w:eastAsia="Times New Roman" w:hAnsi="Times New Roman" w:cs="Times New Roman"/>
          <w:b/>
          <w:bCs/>
          <w:sz w:val="28"/>
          <w:szCs w:val="28"/>
        </w:rPr>
        <w:t>ME</w:t>
      </w:r>
      <w:r w:rsidRPr="00757C5E">
        <w:rPr>
          <w:rFonts w:ascii="Times New Roman" w:eastAsia="Times New Roman" w:hAnsi="Times New Roman" w:cs="Times New Roman"/>
          <w:b/>
          <w:bCs/>
          <w:spacing w:val="-2"/>
          <w:sz w:val="28"/>
          <w:szCs w:val="28"/>
        </w:rPr>
        <w:t xml:space="preserve"> </w:t>
      </w:r>
      <w:r w:rsidRPr="00757C5E">
        <w:rPr>
          <w:rFonts w:ascii="Times New Roman" w:eastAsia="Times New Roman" w:hAnsi="Times New Roman" w:cs="Times New Roman"/>
          <w:b/>
          <w:bCs/>
          <w:sz w:val="28"/>
          <w:szCs w:val="28"/>
        </w:rPr>
        <w:t>RA</w:t>
      </w:r>
      <w:r w:rsidRPr="00757C5E">
        <w:rPr>
          <w:rFonts w:ascii="Times New Roman" w:eastAsia="Times New Roman" w:hAnsi="Times New Roman" w:cs="Times New Roman"/>
          <w:b/>
          <w:bCs/>
          <w:spacing w:val="-3"/>
          <w:sz w:val="28"/>
          <w:szCs w:val="28"/>
        </w:rPr>
        <w:t>P</w:t>
      </w:r>
      <w:r w:rsidRPr="00757C5E">
        <w:rPr>
          <w:rFonts w:ascii="Times New Roman" w:eastAsia="Times New Roman" w:hAnsi="Times New Roman" w:cs="Times New Roman"/>
          <w:b/>
          <w:bCs/>
          <w:sz w:val="28"/>
          <w:szCs w:val="28"/>
        </w:rPr>
        <w:t>ORU (BİDR)</w:t>
      </w:r>
    </w:p>
    <w:p w14:paraId="1019B2C3" w14:textId="70CA368B" w:rsidR="005C78B0" w:rsidRPr="0061069E" w:rsidRDefault="005C78B0">
      <w:pPr>
        <w:rPr>
          <w:rFonts w:ascii="Times New Roman" w:hAnsi="Times New Roman" w:cs="Times New Roman"/>
          <w:sz w:val="24"/>
          <w:szCs w:val="24"/>
        </w:rPr>
      </w:pPr>
    </w:p>
    <w:p w14:paraId="189B5F72" w14:textId="1BA95017" w:rsidR="00AF06BB" w:rsidRPr="0061069E" w:rsidRDefault="00AF06BB">
      <w:pPr>
        <w:rPr>
          <w:rFonts w:ascii="Times New Roman" w:hAnsi="Times New Roman" w:cs="Times New Roman"/>
          <w:sz w:val="24"/>
          <w:szCs w:val="24"/>
        </w:rPr>
      </w:pPr>
    </w:p>
    <w:p w14:paraId="49723442" w14:textId="3D4BA0C4" w:rsidR="00AF06BB" w:rsidRPr="0061069E" w:rsidRDefault="00AF06BB">
      <w:pPr>
        <w:rPr>
          <w:rFonts w:ascii="Times New Roman" w:hAnsi="Times New Roman" w:cs="Times New Roman"/>
          <w:sz w:val="24"/>
          <w:szCs w:val="24"/>
        </w:rPr>
      </w:pPr>
    </w:p>
    <w:p w14:paraId="19636269" w14:textId="14C31C81" w:rsidR="00AF06BB" w:rsidRPr="0061069E" w:rsidRDefault="00AF06BB">
      <w:pPr>
        <w:rPr>
          <w:rFonts w:ascii="Times New Roman" w:hAnsi="Times New Roman" w:cs="Times New Roman"/>
          <w:sz w:val="24"/>
          <w:szCs w:val="24"/>
        </w:rPr>
      </w:pPr>
    </w:p>
    <w:p w14:paraId="1C2949D9" w14:textId="7702BA28" w:rsidR="00AF06BB" w:rsidRPr="0061069E" w:rsidRDefault="00AF06BB">
      <w:pPr>
        <w:rPr>
          <w:rFonts w:ascii="Times New Roman" w:hAnsi="Times New Roman" w:cs="Times New Roman"/>
          <w:sz w:val="24"/>
          <w:szCs w:val="24"/>
        </w:rPr>
      </w:pPr>
    </w:p>
    <w:p w14:paraId="3EAC96CE" w14:textId="7E22237D" w:rsidR="00AF06BB" w:rsidRPr="0061069E" w:rsidRDefault="00AF06BB">
      <w:pPr>
        <w:rPr>
          <w:rFonts w:ascii="Times New Roman" w:hAnsi="Times New Roman" w:cs="Times New Roman"/>
          <w:sz w:val="24"/>
          <w:szCs w:val="24"/>
        </w:rPr>
      </w:pPr>
    </w:p>
    <w:p w14:paraId="7EB87DA0" w14:textId="06B84FDA" w:rsidR="00AF06BB" w:rsidRPr="0061069E" w:rsidRDefault="00AF06BB">
      <w:pPr>
        <w:rPr>
          <w:rFonts w:ascii="Times New Roman" w:hAnsi="Times New Roman" w:cs="Times New Roman"/>
          <w:sz w:val="24"/>
          <w:szCs w:val="24"/>
        </w:rPr>
      </w:pPr>
    </w:p>
    <w:p w14:paraId="67DC00E3" w14:textId="7E1AE21F" w:rsidR="00AF06BB" w:rsidRPr="0061069E" w:rsidRDefault="00AF06BB">
      <w:pPr>
        <w:rPr>
          <w:rFonts w:ascii="Times New Roman" w:hAnsi="Times New Roman" w:cs="Times New Roman"/>
          <w:sz w:val="24"/>
          <w:szCs w:val="24"/>
        </w:rPr>
      </w:pPr>
    </w:p>
    <w:p w14:paraId="6861C169" w14:textId="0945C69E" w:rsidR="00AF06BB" w:rsidRPr="0061069E" w:rsidRDefault="00AF06BB">
      <w:pPr>
        <w:rPr>
          <w:rFonts w:ascii="Times New Roman" w:hAnsi="Times New Roman" w:cs="Times New Roman"/>
          <w:sz w:val="24"/>
          <w:szCs w:val="24"/>
        </w:rPr>
      </w:pPr>
    </w:p>
    <w:p w14:paraId="54E15D56" w14:textId="64C68016" w:rsidR="00AF06BB" w:rsidRPr="0061069E" w:rsidRDefault="00AF06BB">
      <w:pPr>
        <w:rPr>
          <w:rFonts w:ascii="Times New Roman" w:hAnsi="Times New Roman" w:cs="Times New Roman"/>
          <w:sz w:val="24"/>
          <w:szCs w:val="24"/>
        </w:rPr>
      </w:pPr>
    </w:p>
    <w:p w14:paraId="2E2CAFA6" w14:textId="035B3D1D" w:rsidR="00AF06BB" w:rsidRPr="0061069E" w:rsidRDefault="00AF06BB">
      <w:pPr>
        <w:rPr>
          <w:rFonts w:ascii="Times New Roman" w:hAnsi="Times New Roman" w:cs="Times New Roman"/>
          <w:sz w:val="24"/>
          <w:szCs w:val="24"/>
        </w:rPr>
      </w:pPr>
    </w:p>
    <w:p w14:paraId="5E4431CA" w14:textId="7936EB52" w:rsidR="00AF06BB" w:rsidRPr="0061069E" w:rsidRDefault="00AF06BB">
      <w:pPr>
        <w:rPr>
          <w:rFonts w:ascii="Times New Roman" w:hAnsi="Times New Roman" w:cs="Times New Roman"/>
          <w:sz w:val="24"/>
          <w:szCs w:val="24"/>
        </w:rPr>
      </w:pPr>
    </w:p>
    <w:p w14:paraId="4AEE99EE" w14:textId="3E942417" w:rsidR="00AF06BB" w:rsidRPr="0061069E" w:rsidRDefault="00AF06BB">
      <w:pPr>
        <w:rPr>
          <w:rFonts w:ascii="Times New Roman" w:hAnsi="Times New Roman" w:cs="Times New Roman"/>
          <w:sz w:val="24"/>
          <w:szCs w:val="24"/>
        </w:rPr>
      </w:pPr>
    </w:p>
    <w:p w14:paraId="54395E05" w14:textId="37D8D396" w:rsidR="00AF06BB" w:rsidRPr="0061069E" w:rsidRDefault="00AF06BB">
      <w:pPr>
        <w:rPr>
          <w:rFonts w:ascii="Times New Roman" w:hAnsi="Times New Roman" w:cs="Times New Roman"/>
          <w:sz w:val="24"/>
          <w:szCs w:val="24"/>
        </w:rPr>
      </w:pPr>
    </w:p>
    <w:p w14:paraId="1439FF4E" w14:textId="100416B3" w:rsidR="00AF06BB" w:rsidRPr="0061069E" w:rsidRDefault="00AF06BB">
      <w:pPr>
        <w:rPr>
          <w:rFonts w:ascii="Times New Roman" w:hAnsi="Times New Roman" w:cs="Times New Roman"/>
          <w:sz w:val="24"/>
          <w:szCs w:val="24"/>
        </w:rPr>
      </w:pPr>
    </w:p>
    <w:p w14:paraId="07E78FD2" w14:textId="59852701" w:rsidR="00AF06BB" w:rsidRPr="0061069E" w:rsidRDefault="00AF06BB">
      <w:pPr>
        <w:rPr>
          <w:rFonts w:ascii="Times New Roman" w:hAnsi="Times New Roman" w:cs="Times New Roman"/>
          <w:sz w:val="24"/>
          <w:szCs w:val="24"/>
        </w:rPr>
      </w:pPr>
    </w:p>
    <w:p w14:paraId="643648A6" w14:textId="118DE8BE" w:rsidR="00AF06BB" w:rsidRPr="0061069E" w:rsidRDefault="00AF06BB">
      <w:pPr>
        <w:rPr>
          <w:rFonts w:ascii="Times New Roman" w:hAnsi="Times New Roman" w:cs="Times New Roman"/>
          <w:sz w:val="24"/>
          <w:szCs w:val="24"/>
        </w:rPr>
      </w:pPr>
    </w:p>
    <w:p w14:paraId="0C266BBC" w14:textId="38FFD34E" w:rsidR="00AF06BB" w:rsidRPr="0061069E" w:rsidRDefault="00AF06BB">
      <w:pPr>
        <w:rPr>
          <w:rFonts w:ascii="Times New Roman" w:hAnsi="Times New Roman" w:cs="Times New Roman"/>
          <w:sz w:val="24"/>
          <w:szCs w:val="24"/>
        </w:rPr>
      </w:pPr>
    </w:p>
    <w:p w14:paraId="495A202A" w14:textId="2190DA61" w:rsidR="00AF06BB" w:rsidRPr="0061069E" w:rsidRDefault="00AF06BB">
      <w:pPr>
        <w:rPr>
          <w:rFonts w:ascii="Times New Roman" w:hAnsi="Times New Roman" w:cs="Times New Roman"/>
          <w:sz w:val="24"/>
          <w:szCs w:val="24"/>
        </w:rPr>
      </w:pPr>
    </w:p>
    <w:p w14:paraId="4D167D06" w14:textId="72C73B73" w:rsidR="00AF06BB" w:rsidRPr="0061069E" w:rsidRDefault="00AF06BB">
      <w:pPr>
        <w:rPr>
          <w:rFonts w:ascii="Times New Roman" w:hAnsi="Times New Roman" w:cs="Times New Roman"/>
          <w:sz w:val="24"/>
          <w:szCs w:val="24"/>
        </w:rPr>
      </w:pPr>
    </w:p>
    <w:p w14:paraId="604096AC" w14:textId="28E133E8" w:rsidR="00AF06BB" w:rsidRPr="0061069E" w:rsidRDefault="00AF06BB">
      <w:pPr>
        <w:rPr>
          <w:rFonts w:ascii="Times New Roman" w:hAnsi="Times New Roman" w:cs="Times New Roman"/>
          <w:sz w:val="24"/>
          <w:szCs w:val="24"/>
        </w:rPr>
      </w:pPr>
    </w:p>
    <w:p w14:paraId="2A6E4742" w14:textId="77777777" w:rsidR="00F57626" w:rsidRDefault="00F57626">
      <w:pPr>
        <w:rPr>
          <w:rFonts w:ascii="Times New Roman" w:hAnsi="Times New Roman" w:cs="Times New Roman"/>
          <w:sz w:val="24"/>
          <w:szCs w:val="24"/>
        </w:rPr>
      </w:pPr>
    </w:p>
    <w:p w14:paraId="0216BE4C" w14:textId="77777777" w:rsidR="00970C50" w:rsidRDefault="00970C50">
      <w:pPr>
        <w:rPr>
          <w:rFonts w:ascii="Times New Roman" w:hAnsi="Times New Roman" w:cs="Times New Roman"/>
          <w:sz w:val="24"/>
          <w:szCs w:val="24"/>
        </w:rPr>
      </w:pPr>
    </w:p>
    <w:p w14:paraId="36EB6033" w14:textId="77777777" w:rsidR="00970C50" w:rsidRDefault="00970C50">
      <w:pPr>
        <w:rPr>
          <w:rFonts w:ascii="Times New Roman" w:hAnsi="Times New Roman" w:cs="Times New Roman"/>
          <w:sz w:val="24"/>
          <w:szCs w:val="24"/>
        </w:rPr>
      </w:pPr>
    </w:p>
    <w:p w14:paraId="022E1F78" w14:textId="77777777" w:rsidR="00970C50" w:rsidRDefault="00970C50">
      <w:pPr>
        <w:rPr>
          <w:rFonts w:ascii="Times New Roman" w:hAnsi="Times New Roman" w:cs="Times New Roman"/>
          <w:sz w:val="24"/>
          <w:szCs w:val="24"/>
        </w:rPr>
      </w:pPr>
    </w:p>
    <w:p w14:paraId="67AA29D0" w14:textId="77777777" w:rsidR="00970C50" w:rsidRDefault="00970C50">
      <w:pPr>
        <w:rPr>
          <w:rFonts w:ascii="Times New Roman" w:hAnsi="Times New Roman" w:cs="Times New Roman"/>
          <w:sz w:val="24"/>
          <w:szCs w:val="24"/>
        </w:rPr>
      </w:pPr>
    </w:p>
    <w:p w14:paraId="24182525" w14:textId="77777777" w:rsidR="00970C50" w:rsidRDefault="00970C50">
      <w:pPr>
        <w:rPr>
          <w:rFonts w:ascii="Times New Roman" w:hAnsi="Times New Roman" w:cs="Times New Roman"/>
          <w:sz w:val="24"/>
          <w:szCs w:val="24"/>
        </w:rPr>
      </w:pPr>
    </w:p>
    <w:p w14:paraId="335D988E" w14:textId="57505084" w:rsidR="00970C50" w:rsidRPr="00970C50" w:rsidRDefault="00970C50" w:rsidP="00970C50">
      <w:pPr>
        <w:jc w:val="center"/>
        <w:rPr>
          <w:rFonts w:ascii="Times New Roman" w:hAnsi="Times New Roman" w:cs="Times New Roman"/>
          <w:b/>
          <w:bCs/>
          <w:sz w:val="28"/>
          <w:szCs w:val="28"/>
        </w:rPr>
        <w:sectPr w:rsidR="00970C50" w:rsidRPr="00970C50" w:rsidSect="00011923">
          <w:footerReference w:type="default" r:id="rId9"/>
          <w:pgSz w:w="11906" w:h="16838"/>
          <w:pgMar w:top="1417" w:right="1417" w:bottom="709" w:left="1417" w:header="708" w:footer="708" w:gutter="0"/>
          <w:cols w:space="708"/>
          <w:titlePg/>
          <w:docGrid w:linePitch="360"/>
        </w:sectPr>
      </w:pPr>
      <w:r w:rsidRPr="00970C50">
        <w:rPr>
          <w:rFonts w:ascii="Times New Roman" w:hAnsi="Times New Roman" w:cs="Times New Roman"/>
          <w:b/>
          <w:bCs/>
          <w:sz w:val="28"/>
          <w:szCs w:val="28"/>
        </w:rPr>
        <w:t>27.02.2025</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8"/>
        <w:gridCol w:w="524"/>
      </w:tblGrid>
      <w:tr w:rsidR="00892017" w:rsidRPr="00892017" w14:paraId="72E57276" w14:textId="77777777" w:rsidTr="00953C7D">
        <w:trPr>
          <w:trHeight w:val="705"/>
        </w:trPr>
        <w:tc>
          <w:tcPr>
            <w:tcW w:w="8548" w:type="dxa"/>
            <w:tcBorders>
              <w:top w:val="nil"/>
              <w:left w:val="nil"/>
              <w:bottom w:val="nil"/>
              <w:right w:val="nil"/>
            </w:tcBorders>
            <w:hideMark/>
          </w:tcPr>
          <w:p w14:paraId="4C2460C1"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b/>
                <w:bCs/>
                <w:noProof w:val="0"/>
                <w:sz w:val="24"/>
                <w:szCs w:val="24"/>
                <w:lang w:eastAsia="tr-TR"/>
              </w:rPr>
              <w:lastRenderedPageBreak/>
              <w:t>İÇİNDEKİLER</w:t>
            </w:r>
            <w:r w:rsidRPr="00892017">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2AA0B8FC"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noProof w:val="0"/>
                <w:sz w:val="24"/>
                <w:szCs w:val="24"/>
                <w:lang w:eastAsia="tr-TR"/>
              </w:rPr>
              <w:t>  </w:t>
            </w:r>
          </w:p>
        </w:tc>
      </w:tr>
      <w:tr w:rsidR="00892017" w:rsidRPr="00892017" w14:paraId="3C59867F" w14:textId="77777777" w:rsidTr="00953C7D">
        <w:trPr>
          <w:trHeight w:val="705"/>
        </w:trPr>
        <w:tc>
          <w:tcPr>
            <w:tcW w:w="8548" w:type="dxa"/>
            <w:tcBorders>
              <w:top w:val="nil"/>
              <w:left w:val="nil"/>
              <w:bottom w:val="nil"/>
              <w:right w:val="nil"/>
            </w:tcBorders>
            <w:hideMark/>
          </w:tcPr>
          <w:p w14:paraId="67650DAE"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b/>
                <w:bCs/>
                <w:noProof w:val="0"/>
                <w:sz w:val="24"/>
                <w:szCs w:val="24"/>
                <w:lang w:eastAsia="tr-TR"/>
              </w:rPr>
              <w:t>ÖZET</w:t>
            </w:r>
            <w:r w:rsidRPr="00892017">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2ACAACF2" w14:textId="44AFBBE0" w:rsidR="00892017" w:rsidRPr="00892017" w:rsidRDefault="00565B9E" w:rsidP="00E7138F">
            <w:pPr>
              <w:widowControl/>
              <w:jc w:val="center"/>
              <w:textAlignment w:val="baseline"/>
              <w:rPr>
                <w:rFonts w:ascii="Times New Roman" w:eastAsia="Times New Roman" w:hAnsi="Times New Roman" w:cs="Times New Roman"/>
                <w:b/>
                <w:bCs/>
                <w:noProof w:val="0"/>
                <w:sz w:val="24"/>
                <w:szCs w:val="24"/>
                <w:lang w:eastAsia="tr-TR"/>
              </w:rPr>
            </w:pPr>
            <w:r w:rsidRPr="00E7138F">
              <w:rPr>
                <w:rFonts w:ascii="Times New Roman" w:eastAsia="Times New Roman" w:hAnsi="Times New Roman" w:cs="Times New Roman"/>
                <w:b/>
                <w:bCs/>
                <w:noProof w:val="0"/>
                <w:sz w:val="24"/>
                <w:szCs w:val="24"/>
                <w:lang w:eastAsia="tr-TR"/>
              </w:rPr>
              <w:t>2</w:t>
            </w:r>
          </w:p>
        </w:tc>
      </w:tr>
      <w:tr w:rsidR="00892017" w:rsidRPr="00892017" w14:paraId="7A828041" w14:textId="77777777" w:rsidTr="00953C7D">
        <w:trPr>
          <w:trHeight w:val="675"/>
        </w:trPr>
        <w:tc>
          <w:tcPr>
            <w:tcW w:w="8548" w:type="dxa"/>
            <w:tcBorders>
              <w:top w:val="nil"/>
              <w:left w:val="nil"/>
              <w:bottom w:val="nil"/>
              <w:right w:val="nil"/>
            </w:tcBorders>
            <w:hideMark/>
          </w:tcPr>
          <w:p w14:paraId="51899405"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b/>
                <w:bCs/>
                <w:noProof w:val="0"/>
                <w:sz w:val="24"/>
                <w:szCs w:val="24"/>
                <w:lang w:eastAsia="tr-TR"/>
              </w:rPr>
              <w:t>BİDR’İN HAZIRLANMASINA KATKISI OLANLAR</w:t>
            </w:r>
            <w:r w:rsidRPr="00892017">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26007483" w14:textId="0DF6CC00" w:rsidR="00892017" w:rsidRPr="00892017" w:rsidRDefault="00565B9E" w:rsidP="00E7138F">
            <w:pPr>
              <w:widowControl/>
              <w:jc w:val="center"/>
              <w:textAlignment w:val="baseline"/>
              <w:rPr>
                <w:rFonts w:ascii="Times New Roman" w:eastAsia="Times New Roman" w:hAnsi="Times New Roman" w:cs="Times New Roman"/>
                <w:b/>
                <w:bCs/>
                <w:noProof w:val="0"/>
                <w:sz w:val="24"/>
                <w:szCs w:val="24"/>
                <w:lang w:eastAsia="tr-TR"/>
              </w:rPr>
            </w:pPr>
            <w:r w:rsidRPr="00E7138F">
              <w:rPr>
                <w:rFonts w:ascii="Times New Roman" w:eastAsia="Times New Roman" w:hAnsi="Times New Roman" w:cs="Times New Roman"/>
                <w:b/>
                <w:bCs/>
                <w:noProof w:val="0"/>
                <w:sz w:val="24"/>
                <w:szCs w:val="24"/>
                <w:lang w:eastAsia="tr-TR"/>
              </w:rPr>
              <w:t>2</w:t>
            </w:r>
          </w:p>
        </w:tc>
      </w:tr>
      <w:tr w:rsidR="00892017" w:rsidRPr="00892017" w14:paraId="7AF5B436" w14:textId="77777777" w:rsidTr="00953C7D">
        <w:trPr>
          <w:trHeight w:val="705"/>
        </w:trPr>
        <w:tc>
          <w:tcPr>
            <w:tcW w:w="8548" w:type="dxa"/>
            <w:tcBorders>
              <w:top w:val="nil"/>
              <w:left w:val="nil"/>
              <w:bottom w:val="nil"/>
              <w:right w:val="nil"/>
            </w:tcBorders>
            <w:hideMark/>
          </w:tcPr>
          <w:p w14:paraId="7B7F466E"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b/>
                <w:bCs/>
                <w:noProof w:val="0"/>
                <w:sz w:val="24"/>
                <w:szCs w:val="24"/>
                <w:lang w:eastAsia="tr-TR"/>
              </w:rPr>
              <w:t>BİRİM HAKKINDA BİLGİLER</w:t>
            </w:r>
            <w:r w:rsidRPr="00892017">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5CBDDDE0" w14:textId="4FFCE5CE" w:rsidR="00892017" w:rsidRPr="00892017" w:rsidRDefault="00892017" w:rsidP="00E7138F">
            <w:pPr>
              <w:widowControl/>
              <w:jc w:val="center"/>
              <w:textAlignment w:val="baseline"/>
              <w:rPr>
                <w:rFonts w:ascii="Times New Roman" w:eastAsia="Times New Roman" w:hAnsi="Times New Roman" w:cs="Times New Roman"/>
                <w:b/>
                <w:bCs/>
                <w:noProof w:val="0"/>
                <w:sz w:val="24"/>
                <w:szCs w:val="24"/>
                <w:lang w:eastAsia="tr-TR"/>
              </w:rPr>
            </w:pPr>
          </w:p>
        </w:tc>
      </w:tr>
      <w:tr w:rsidR="00892017" w:rsidRPr="00892017" w14:paraId="4F1F786A" w14:textId="77777777" w:rsidTr="00953C7D">
        <w:trPr>
          <w:trHeight w:val="705"/>
        </w:trPr>
        <w:tc>
          <w:tcPr>
            <w:tcW w:w="8548" w:type="dxa"/>
            <w:tcBorders>
              <w:top w:val="nil"/>
              <w:left w:val="nil"/>
              <w:bottom w:val="nil"/>
              <w:right w:val="nil"/>
            </w:tcBorders>
            <w:hideMark/>
          </w:tcPr>
          <w:p w14:paraId="3F0F73A7" w14:textId="30F68473" w:rsidR="00892017" w:rsidRPr="00BF1E7F" w:rsidRDefault="00892017" w:rsidP="00BF1E7F">
            <w:pPr>
              <w:pStyle w:val="ListeParagraf"/>
              <w:widowControl/>
              <w:numPr>
                <w:ilvl w:val="0"/>
                <w:numId w:val="21"/>
              </w:numPr>
              <w:jc w:val="both"/>
              <w:textAlignment w:val="baseline"/>
              <w:rPr>
                <w:rFonts w:ascii="Times New Roman" w:eastAsia="Times New Roman" w:hAnsi="Times New Roman" w:cs="Times New Roman"/>
                <w:noProof w:val="0"/>
                <w:sz w:val="24"/>
                <w:szCs w:val="24"/>
                <w:lang w:eastAsia="tr-TR"/>
              </w:rPr>
            </w:pPr>
            <w:r w:rsidRPr="00BF1E7F">
              <w:rPr>
                <w:rFonts w:ascii="Times New Roman" w:eastAsia="Times New Roman" w:hAnsi="Times New Roman" w:cs="Times New Roman"/>
                <w:b/>
                <w:bCs/>
                <w:noProof w:val="0"/>
                <w:sz w:val="24"/>
                <w:szCs w:val="24"/>
                <w:lang w:eastAsia="tr-TR"/>
              </w:rPr>
              <w:t>İletişim Bilgileri</w:t>
            </w:r>
            <w:r w:rsidRPr="00BF1E7F">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4ED4A735" w14:textId="473BA154" w:rsidR="00892017" w:rsidRPr="00E7138F" w:rsidRDefault="00E7138F" w:rsidP="00E7138F">
            <w:pPr>
              <w:widowControl/>
              <w:jc w:val="center"/>
              <w:textAlignment w:val="baseline"/>
              <w:rPr>
                <w:rFonts w:ascii="Times New Roman" w:eastAsia="Times New Roman" w:hAnsi="Times New Roman" w:cs="Times New Roman"/>
                <w:b/>
                <w:bCs/>
                <w:noProof w:val="0"/>
                <w:sz w:val="24"/>
                <w:szCs w:val="24"/>
                <w:lang w:eastAsia="tr-TR"/>
              </w:rPr>
            </w:pPr>
            <w:r w:rsidRPr="00E7138F">
              <w:rPr>
                <w:rFonts w:ascii="Times New Roman" w:eastAsia="Times New Roman" w:hAnsi="Times New Roman" w:cs="Times New Roman"/>
                <w:b/>
                <w:bCs/>
                <w:noProof w:val="0"/>
                <w:sz w:val="24"/>
                <w:szCs w:val="24"/>
                <w:lang w:eastAsia="tr-TR"/>
              </w:rPr>
              <w:t>2</w:t>
            </w:r>
          </w:p>
        </w:tc>
      </w:tr>
      <w:tr w:rsidR="00892017" w:rsidRPr="00892017" w14:paraId="5213005B" w14:textId="77777777" w:rsidTr="00953C7D">
        <w:trPr>
          <w:trHeight w:val="705"/>
        </w:trPr>
        <w:tc>
          <w:tcPr>
            <w:tcW w:w="8548" w:type="dxa"/>
            <w:tcBorders>
              <w:top w:val="nil"/>
              <w:left w:val="nil"/>
              <w:bottom w:val="nil"/>
              <w:right w:val="nil"/>
            </w:tcBorders>
            <w:hideMark/>
          </w:tcPr>
          <w:p w14:paraId="055B6463" w14:textId="6ECEBE53" w:rsidR="00892017" w:rsidRPr="00BF1E7F" w:rsidRDefault="00892017" w:rsidP="00BF1E7F">
            <w:pPr>
              <w:pStyle w:val="ListeParagraf"/>
              <w:widowControl/>
              <w:numPr>
                <w:ilvl w:val="0"/>
                <w:numId w:val="21"/>
              </w:numPr>
              <w:jc w:val="both"/>
              <w:textAlignment w:val="baseline"/>
              <w:rPr>
                <w:rFonts w:ascii="Times New Roman" w:eastAsia="Times New Roman" w:hAnsi="Times New Roman" w:cs="Times New Roman"/>
                <w:noProof w:val="0"/>
                <w:sz w:val="24"/>
                <w:szCs w:val="24"/>
                <w:lang w:eastAsia="tr-TR"/>
              </w:rPr>
            </w:pPr>
            <w:r w:rsidRPr="00BF1E7F">
              <w:rPr>
                <w:rFonts w:ascii="Times New Roman" w:eastAsia="Times New Roman" w:hAnsi="Times New Roman" w:cs="Times New Roman"/>
                <w:b/>
                <w:bCs/>
                <w:noProof w:val="0"/>
                <w:sz w:val="24"/>
                <w:szCs w:val="24"/>
                <w:lang w:eastAsia="tr-TR"/>
              </w:rPr>
              <w:t>Tarihsel Gelişimi</w:t>
            </w:r>
            <w:r w:rsidRPr="00BF1E7F">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1E26D055" w14:textId="11AE84A7" w:rsidR="00892017" w:rsidRPr="00E7138F" w:rsidRDefault="00E7138F" w:rsidP="00E7138F">
            <w:pPr>
              <w:widowControl/>
              <w:jc w:val="center"/>
              <w:textAlignment w:val="baseline"/>
              <w:rPr>
                <w:rFonts w:ascii="Times New Roman" w:eastAsia="Times New Roman" w:hAnsi="Times New Roman" w:cs="Times New Roman"/>
                <w:b/>
                <w:bCs/>
                <w:noProof w:val="0"/>
                <w:sz w:val="24"/>
                <w:szCs w:val="24"/>
                <w:lang w:eastAsia="tr-TR"/>
              </w:rPr>
            </w:pPr>
            <w:r w:rsidRPr="00E7138F">
              <w:rPr>
                <w:rFonts w:ascii="Times New Roman" w:eastAsia="Times New Roman" w:hAnsi="Times New Roman" w:cs="Times New Roman"/>
                <w:b/>
                <w:bCs/>
                <w:noProof w:val="0"/>
                <w:sz w:val="24"/>
                <w:szCs w:val="24"/>
                <w:lang w:eastAsia="tr-TR"/>
              </w:rPr>
              <w:t>3</w:t>
            </w:r>
          </w:p>
        </w:tc>
      </w:tr>
      <w:tr w:rsidR="00892017" w:rsidRPr="00892017" w14:paraId="533F0122" w14:textId="77777777" w:rsidTr="00953C7D">
        <w:trPr>
          <w:trHeight w:val="705"/>
        </w:trPr>
        <w:tc>
          <w:tcPr>
            <w:tcW w:w="8548" w:type="dxa"/>
            <w:tcBorders>
              <w:top w:val="nil"/>
              <w:left w:val="nil"/>
              <w:bottom w:val="nil"/>
              <w:right w:val="nil"/>
            </w:tcBorders>
            <w:hideMark/>
          </w:tcPr>
          <w:p w14:paraId="07DC35FF" w14:textId="43792AE3" w:rsidR="00892017" w:rsidRPr="00BF1E7F" w:rsidRDefault="00892017" w:rsidP="00BF1E7F">
            <w:pPr>
              <w:pStyle w:val="ListeParagraf"/>
              <w:widowControl/>
              <w:numPr>
                <w:ilvl w:val="0"/>
                <w:numId w:val="20"/>
              </w:numPr>
              <w:jc w:val="both"/>
              <w:textAlignment w:val="baseline"/>
              <w:rPr>
                <w:rFonts w:ascii="Times New Roman" w:eastAsia="Times New Roman" w:hAnsi="Times New Roman" w:cs="Times New Roman"/>
                <w:noProof w:val="0"/>
                <w:sz w:val="24"/>
                <w:szCs w:val="24"/>
                <w:lang w:eastAsia="tr-TR"/>
              </w:rPr>
            </w:pPr>
            <w:r w:rsidRPr="00BF1E7F">
              <w:rPr>
                <w:rFonts w:ascii="Times New Roman" w:eastAsia="Times New Roman" w:hAnsi="Times New Roman" w:cs="Times New Roman"/>
                <w:b/>
                <w:bCs/>
                <w:noProof w:val="0"/>
                <w:sz w:val="24"/>
                <w:szCs w:val="24"/>
                <w:lang w:eastAsia="tr-TR"/>
              </w:rPr>
              <w:t>LİDERLİK, YÖNETİŞİM VE KALİTE</w:t>
            </w:r>
            <w:r w:rsidRPr="00BF1E7F">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26101D41" w14:textId="3649CB46" w:rsidR="00892017" w:rsidRPr="00E7138F" w:rsidRDefault="00E7138F" w:rsidP="00E7138F">
            <w:pPr>
              <w:widowControl/>
              <w:textAlignment w:val="baseline"/>
              <w:rPr>
                <w:rFonts w:ascii="Times New Roman" w:eastAsia="Times New Roman" w:hAnsi="Times New Roman" w:cs="Times New Roman"/>
                <w:b/>
                <w:bCs/>
                <w:noProof w:val="0"/>
                <w:sz w:val="24"/>
                <w:szCs w:val="24"/>
                <w:lang w:eastAsia="tr-TR"/>
              </w:rPr>
            </w:pPr>
            <w:r>
              <w:rPr>
                <w:rFonts w:ascii="Times New Roman" w:eastAsia="Times New Roman" w:hAnsi="Times New Roman" w:cs="Times New Roman"/>
                <w:b/>
                <w:bCs/>
                <w:noProof w:val="0"/>
                <w:sz w:val="24"/>
                <w:szCs w:val="24"/>
                <w:lang w:eastAsia="tr-TR"/>
              </w:rPr>
              <w:t xml:space="preserve">   </w:t>
            </w:r>
            <w:r w:rsidRPr="00E7138F">
              <w:rPr>
                <w:rFonts w:ascii="Times New Roman" w:eastAsia="Times New Roman" w:hAnsi="Times New Roman" w:cs="Times New Roman"/>
                <w:b/>
                <w:bCs/>
                <w:noProof w:val="0"/>
                <w:sz w:val="24"/>
                <w:szCs w:val="24"/>
                <w:lang w:eastAsia="tr-TR"/>
              </w:rPr>
              <w:t>4</w:t>
            </w:r>
          </w:p>
        </w:tc>
      </w:tr>
      <w:tr w:rsidR="00892017" w:rsidRPr="00892017" w14:paraId="6BBDB302" w14:textId="77777777" w:rsidTr="00953C7D">
        <w:trPr>
          <w:trHeight w:val="705"/>
        </w:trPr>
        <w:tc>
          <w:tcPr>
            <w:tcW w:w="8548" w:type="dxa"/>
            <w:tcBorders>
              <w:top w:val="nil"/>
              <w:left w:val="nil"/>
              <w:bottom w:val="nil"/>
              <w:right w:val="nil"/>
            </w:tcBorders>
            <w:hideMark/>
          </w:tcPr>
          <w:p w14:paraId="52CCD129" w14:textId="0BC75EEF" w:rsidR="00892017" w:rsidRPr="00BF1E7F" w:rsidRDefault="00892017" w:rsidP="00BF1E7F">
            <w:pPr>
              <w:pStyle w:val="ListeParagraf"/>
              <w:widowControl/>
              <w:numPr>
                <w:ilvl w:val="0"/>
                <w:numId w:val="20"/>
              </w:numPr>
              <w:jc w:val="both"/>
              <w:textAlignment w:val="baseline"/>
              <w:rPr>
                <w:rFonts w:ascii="Times New Roman" w:eastAsia="Times New Roman" w:hAnsi="Times New Roman" w:cs="Times New Roman"/>
                <w:noProof w:val="0"/>
                <w:sz w:val="24"/>
                <w:szCs w:val="24"/>
                <w:lang w:eastAsia="tr-TR"/>
              </w:rPr>
            </w:pPr>
            <w:r w:rsidRPr="00BF1E7F">
              <w:rPr>
                <w:rFonts w:ascii="Times New Roman" w:eastAsia="Times New Roman" w:hAnsi="Times New Roman" w:cs="Times New Roman"/>
                <w:b/>
                <w:bCs/>
                <w:noProof w:val="0"/>
                <w:sz w:val="24"/>
                <w:szCs w:val="24"/>
                <w:lang w:eastAsia="tr-TR"/>
              </w:rPr>
              <w:t>ARAŞTIRMA VE GELİŞTİRME</w:t>
            </w:r>
            <w:r w:rsidRPr="00BF1E7F">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1680F182" w14:textId="3408E674" w:rsidR="00892017" w:rsidRPr="00892017" w:rsidRDefault="00E7138F" w:rsidP="00E7138F">
            <w:pPr>
              <w:widowControl/>
              <w:jc w:val="center"/>
              <w:textAlignment w:val="baseline"/>
              <w:rPr>
                <w:rFonts w:ascii="Times New Roman" w:eastAsia="Times New Roman" w:hAnsi="Times New Roman" w:cs="Times New Roman"/>
                <w:b/>
                <w:bCs/>
                <w:noProof w:val="0"/>
                <w:sz w:val="24"/>
                <w:szCs w:val="24"/>
                <w:lang w:eastAsia="tr-TR"/>
              </w:rPr>
            </w:pPr>
            <w:r w:rsidRPr="00E7138F">
              <w:rPr>
                <w:rFonts w:ascii="Times New Roman" w:eastAsia="Times New Roman" w:hAnsi="Times New Roman" w:cs="Times New Roman"/>
                <w:b/>
                <w:bCs/>
                <w:noProof w:val="0"/>
                <w:sz w:val="24"/>
                <w:szCs w:val="24"/>
                <w:lang w:eastAsia="tr-TR"/>
              </w:rPr>
              <w:t>7</w:t>
            </w:r>
          </w:p>
        </w:tc>
      </w:tr>
      <w:tr w:rsidR="00892017" w:rsidRPr="00892017" w14:paraId="21BEF84F" w14:textId="77777777" w:rsidTr="00953C7D">
        <w:trPr>
          <w:trHeight w:val="705"/>
        </w:trPr>
        <w:tc>
          <w:tcPr>
            <w:tcW w:w="8548" w:type="dxa"/>
            <w:tcBorders>
              <w:top w:val="nil"/>
              <w:left w:val="nil"/>
              <w:bottom w:val="nil"/>
              <w:right w:val="nil"/>
            </w:tcBorders>
            <w:hideMark/>
          </w:tcPr>
          <w:p w14:paraId="791F49FA" w14:textId="77777777" w:rsidR="00892017" w:rsidRPr="00892017" w:rsidRDefault="00892017" w:rsidP="00892017">
            <w:pPr>
              <w:widowControl/>
              <w:jc w:val="both"/>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noProof w:val="0"/>
                <w:sz w:val="24"/>
                <w:szCs w:val="24"/>
                <w:lang w:eastAsia="tr-TR"/>
              </w:rPr>
              <w:t> </w:t>
            </w:r>
          </w:p>
        </w:tc>
        <w:tc>
          <w:tcPr>
            <w:tcW w:w="524" w:type="dxa"/>
            <w:tcBorders>
              <w:top w:val="nil"/>
              <w:left w:val="nil"/>
              <w:bottom w:val="nil"/>
              <w:right w:val="nil"/>
            </w:tcBorders>
            <w:hideMark/>
          </w:tcPr>
          <w:p w14:paraId="4065F042" w14:textId="77777777" w:rsidR="00892017" w:rsidRPr="00892017" w:rsidRDefault="00892017" w:rsidP="00892017">
            <w:pPr>
              <w:widowControl/>
              <w:jc w:val="center"/>
              <w:textAlignment w:val="baseline"/>
              <w:rPr>
                <w:rFonts w:ascii="Segoe UI" w:eastAsia="Times New Roman" w:hAnsi="Segoe UI" w:cs="Segoe UI"/>
                <w:noProof w:val="0"/>
                <w:sz w:val="18"/>
                <w:szCs w:val="18"/>
                <w:lang w:eastAsia="tr-TR"/>
              </w:rPr>
            </w:pPr>
            <w:r w:rsidRPr="00892017">
              <w:rPr>
                <w:rFonts w:ascii="Times New Roman" w:eastAsia="Times New Roman" w:hAnsi="Times New Roman" w:cs="Times New Roman"/>
                <w:noProof w:val="0"/>
                <w:sz w:val="24"/>
                <w:szCs w:val="24"/>
                <w:lang w:eastAsia="tr-TR"/>
              </w:rPr>
              <w:t> </w:t>
            </w:r>
          </w:p>
        </w:tc>
      </w:tr>
    </w:tbl>
    <w:p w14:paraId="62910294" w14:textId="23DB6926" w:rsidR="00AF06BB" w:rsidRPr="0061069E" w:rsidRDefault="00AF06BB">
      <w:pPr>
        <w:rPr>
          <w:rFonts w:ascii="Times New Roman" w:hAnsi="Times New Roman" w:cs="Times New Roman"/>
          <w:sz w:val="24"/>
          <w:szCs w:val="24"/>
        </w:rPr>
      </w:pPr>
    </w:p>
    <w:p w14:paraId="079DB8FA" w14:textId="77777777" w:rsidR="00757C5E" w:rsidRDefault="00757C5E">
      <w:pPr>
        <w:widowControl/>
        <w:spacing w:after="160" w:line="259" w:lineRule="auto"/>
        <w:rPr>
          <w:rFonts w:ascii="Times New Roman" w:hAnsi="Times New Roman" w:cs="Times New Roman"/>
          <w:b/>
          <w:bCs/>
          <w:sz w:val="28"/>
          <w:szCs w:val="28"/>
        </w:rPr>
      </w:pPr>
      <w:bookmarkStart w:id="0" w:name="_Toc63849510"/>
      <w:bookmarkStart w:id="1" w:name="_Toc63866792"/>
      <w:r>
        <w:rPr>
          <w:rFonts w:ascii="Times New Roman" w:hAnsi="Times New Roman" w:cs="Times New Roman"/>
          <w:b/>
          <w:bCs/>
          <w:sz w:val="28"/>
          <w:szCs w:val="28"/>
        </w:rPr>
        <w:br w:type="page"/>
      </w:r>
    </w:p>
    <w:p w14:paraId="567AF167" w14:textId="34BB1191" w:rsidR="004A6F06" w:rsidRPr="00757C5E" w:rsidRDefault="00AF06BB" w:rsidP="00970C50">
      <w:pPr>
        <w:jc w:val="both"/>
        <w:rPr>
          <w:rFonts w:ascii="Times New Roman" w:hAnsi="Times New Roman" w:cs="Times New Roman"/>
          <w:b/>
          <w:bCs/>
          <w:sz w:val="28"/>
          <w:szCs w:val="28"/>
        </w:rPr>
      </w:pPr>
      <w:r w:rsidRPr="00757C5E">
        <w:rPr>
          <w:rFonts w:ascii="Times New Roman" w:hAnsi="Times New Roman" w:cs="Times New Roman"/>
          <w:b/>
          <w:bCs/>
          <w:sz w:val="28"/>
          <w:szCs w:val="28"/>
        </w:rPr>
        <w:lastRenderedPageBreak/>
        <w:t>ÖZET</w:t>
      </w:r>
      <w:bookmarkEnd w:id="0"/>
      <w:bookmarkEnd w:id="1"/>
    </w:p>
    <w:p w14:paraId="711D4618" w14:textId="08B970C2" w:rsidR="00760D19" w:rsidRPr="00970C50" w:rsidRDefault="00760D19" w:rsidP="009C4F71">
      <w:pPr>
        <w:widowControl/>
        <w:autoSpaceDE w:val="0"/>
        <w:autoSpaceDN w:val="0"/>
        <w:adjustRightInd w:val="0"/>
        <w:spacing w:before="240"/>
        <w:jc w:val="both"/>
        <w:rPr>
          <w:rFonts w:ascii="Times New Roman" w:hAnsi="Times New Roman" w:cs="Times New Roman"/>
          <w:noProof w:val="0"/>
          <w:color w:val="000000"/>
          <w:sz w:val="24"/>
          <w:szCs w:val="24"/>
        </w:rPr>
      </w:pPr>
      <w:r w:rsidRPr="00970C50">
        <w:rPr>
          <w:rFonts w:ascii="Times New Roman" w:hAnsi="Times New Roman" w:cs="Times New Roman"/>
          <w:noProof w:val="0"/>
          <w:color w:val="000000"/>
          <w:sz w:val="24"/>
          <w:szCs w:val="24"/>
        </w:rPr>
        <w:t xml:space="preserve">Ankara Medipol Üniversitesi Girişimsel Olmayan Klinik Araştırmalar Etik Kurulu’nun 2025 yılında gerçekleştirmiş olduğu faaliyetlerin sunulduğu bu rapor Üniversitemiz tarafından Yükseköğretim Kalite Kuruluna sunulacak olan Kurum İç Değerlendirme Raporuna (KİDR) kaynak olmak üzere hazırlanmıştır. Raporda birimimiz hakkında kısa bir bilgi verildikten sonra; Liderlik, Yönetim ve Kalite ve Araştırma ve Geliştirme konuları kılavuz rehberliğinde irdelenmiş ve kurulumuzun ayrıntılı bir tablosu ortaya konulmaya çalışılmıştır. Bu rapor kurulumuz tarafından hazırlanmış ilk rapor olması nedeniyle de önem taşımaktadır. </w:t>
      </w:r>
    </w:p>
    <w:p w14:paraId="20259B91" w14:textId="77777777" w:rsidR="00760D19" w:rsidRPr="00970C50" w:rsidRDefault="00760D19" w:rsidP="009C4F71">
      <w:pPr>
        <w:widowControl/>
        <w:autoSpaceDE w:val="0"/>
        <w:autoSpaceDN w:val="0"/>
        <w:adjustRightInd w:val="0"/>
        <w:jc w:val="both"/>
        <w:rPr>
          <w:rFonts w:ascii="Times New Roman" w:hAnsi="Times New Roman" w:cs="Times New Roman"/>
          <w:color w:val="000000"/>
          <w:sz w:val="24"/>
          <w:szCs w:val="24"/>
        </w:rPr>
      </w:pPr>
      <w:r w:rsidRPr="00970C50">
        <w:rPr>
          <w:rFonts w:ascii="Times New Roman" w:hAnsi="Times New Roman" w:cs="Times New Roman"/>
          <w:noProof w:val="0"/>
          <w:color w:val="000000"/>
          <w:sz w:val="24"/>
          <w:szCs w:val="24"/>
        </w:rPr>
        <w:t xml:space="preserve">Raporun hazırlanmasında Etik Kurul Başkanımız Prof. Dr. Ceren GÖKMENOĞLU başkanlığında tüm etik kurul üyelerimiz ve kurul sekreterimiz görev almıştır. Rapor hazırlanmadan önce Ankara Medipol Üniversitesi Kalite Ofisi tarafından ayrıntılı bir bilgilendirme yapılmış ve bu bilgilendirme birim kalite sorumlusu aracılığıyla </w:t>
      </w:r>
      <w:r w:rsidRPr="00970C50">
        <w:rPr>
          <w:rFonts w:ascii="Times New Roman" w:hAnsi="Times New Roman" w:cs="Times New Roman"/>
          <w:color w:val="000000"/>
          <w:sz w:val="24"/>
          <w:szCs w:val="24"/>
        </w:rPr>
        <w:t xml:space="preserve">çalışma grubu ile paylaşılmıştır. Grup üyeleri BİDR şablonundaki tüm tabloları inceleyip değerlendirdikten sonra kurulumuz için geçerli olan konular göz önüne alınrak raporun hazırlanmasına başlanmıştır. </w:t>
      </w:r>
    </w:p>
    <w:p w14:paraId="2DF6D384" w14:textId="586119BF" w:rsidR="00760D19" w:rsidRPr="00970C50" w:rsidRDefault="00760D19" w:rsidP="009C4F71">
      <w:pPr>
        <w:widowControl/>
        <w:autoSpaceDE w:val="0"/>
        <w:autoSpaceDN w:val="0"/>
        <w:adjustRightInd w:val="0"/>
        <w:jc w:val="both"/>
        <w:rPr>
          <w:rFonts w:ascii="Times New Roman" w:hAnsi="Times New Roman" w:cs="Times New Roman"/>
          <w:color w:val="000000"/>
          <w:sz w:val="24"/>
          <w:szCs w:val="24"/>
        </w:rPr>
      </w:pPr>
      <w:r w:rsidRPr="00970C50">
        <w:rPr>
          <w:rFonts w:ascii="Times New Roman" w:hAnsi="Times New Roman" w:cs="Times New Roman"/>
          <w:color w:val="000000"/>
          <w:sz w:val="24"/>
          <w:szCs w:val="24"/>
        </w:rPr>
        <w:t>Birimimiz 2025 yılı değerlendirme raporuna göre iyileştime yapılabilecek uygulamalar ve alınabilecek önlemler belirlenmiştir</w:t>
      </w:r>
    </w:p>
    <w:p w14:paraId="10867C7D" w14:textId="77777777" w:rsidR="006B218C" w:rsidRPr="00970C50" w:rsidRDefault="006B218C" w:rsidP="00970C50">
      <w:pPr>
        <w:jc w:val="both"/>
        <w:rPr>
          <w:rFonts w:ascii="Times New Roman" w:hAnsi="Times New Roman" w:cs="Times New Roman"/>
          <w:sz w:val="24"/>
          <w:szCs w:val="24"/>
        </w:rPr>
      </w:pPr>
    </w:p>
    <w:p w14:paraId="49CBFF10" w14:textId="64AB9870" w:rsidR="00760D19" w:rsidRPr="00757C5E" w:rsidRDefault="00AF06BB" w:rsidP="00757C5E">
      <w:pPr>
        <w:rPr>
          <w:rFonts w:ascii="Times New Roman" w:hAnsi="Times New Roman" w:cs="Times New Roman"/>
          <w:b/>
          <w:bCs/>
          <w:sz w:val="28"/>
          <w:szCs w:val="28"/>
        </w:rPr>
      </w:pPr>
      <w:bookmarkStart w:id="2" w:name="_Toc63849511"/>
      <w:bookmarkStart w:id="3" w:name="_Toc63866793"/>
      <w:r w:rsidRPr="00757C5E">
        <w:rPr>
          <w:rFonts w:ascii="Times New Roman" w:hAnsi="Times New Roman" w:cs="Times New Roman"/>
          <w:b/>
          <w:bCs/>
          <w:sz w:val="28"/>
          <w:szCs w:val="28"/>
        </w:rPr>
        <w:t>BİDR’nin Hazırlanmasında Katkısı Olanlar</w:t>
      </w:r>
      <w:bookmarkEnd w:id="2"/>
      <w:bookmarkEnd w:id="3"/>
    </w:p>
    <w:p w14:paraId="7DEBB2D0" w14:textId="77777777" w:rsidR="00757C5E" w:rsidRPr="00757C5E" w:rsidRDefault="00757C5E" w:rsidP="00757C5E">
      <w:pPr>
        <w:rPr>
          <w:rFonts w:ascii="Times New Roman" w:hAnsi="Times New Roman" w:cs="Times New Roman"/>
          <w:b/>
          <w:bCs/>
          <w:sz w:val="24"/>
          <w:szCs w:val="24"/>
        </w:rPr>
      </w:pPr>
    </w:p>
    <w:p w14:paraId="39B4A310"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Prof. Dr. Ceren GÖKMENOĞLU (Başkan)</w:t>
      </w:r>
    </w:p>
    <w:p w14:paraId="61E0821E"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Doç. Dr. Halil İbrahim BULGUROĞLU</w:t>
      </w:r>
    </w:p>
    <w:p w14:paraId="7CEC998D"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Doç. Dr. Zeliha GÜNEY</w:t>
      </w:r>
    </w:p>
    <w:p w14:paraId="1BCBC291"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Doç. Dr. Zilan BAZANCİR APAYDIN</w:t>
      </w:r>
    </w:p>
    <w:p w14:paraId="72F3F064"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Dr. Öğr. Üyesi Gökçe ÇALIŞKAN</w:t>
      </w:r>
    </w:p>
    <w:p w14:paraId="135A239E"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Dr. Öğr. Üyesi Göksemin Fatma ŞENGÜL</w:t>
      </w:r>
    </w:p>
    <w:p w14:paraId="53D43334" w14:textId="77777777"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Dr. Öğr. Üyesi Marve MOHAMED</w:t>
      </w:r>
    </w:p>
    <w:p w14:paraId="024F5D22" w14:textId="66A144AB" w:rsidR="00760D19" w:rsidRPr="00970C50" w:rsidRDefault="00760D19" w:rsidP="00757C5E">
      <w:pPr>
        <w:spacing w:line="360" w:lineRule="auto"/>
        <w:jc w:val="both"/>
        <w:rPr>
          <w:rFonts w:ascii="Times New Roman" w:hAnsi="Times New Roman" w:cs="Times New Roman"/>
          <w:sz w:val="24"/>
          <w:szCs w:val="24"/>
        </w:rPr>
      </w:pPr>
      <w:r w:rsidRPr="00970C50">
        <w:rPr>
          <w:rFonts w:ascii="Times New Roman" w:hAnsi="Times New Roman" w:cs="Times New Roman"/>
          <w:sz w:val="24"/>
          <w:szCs w:val="24"/>
        </w:rPr>
        <w:t>Mehmet Can KOÇ</w:t>
      </w:r>
    </w:p>
    <w:p w14:paraId="3AC94B19" w14:textId="5752D78C" w:rsidR="00AF06BB" w:rsidRPr="00970C50" w:rsidRDefault="00AF06BB" w:rsidP="00970C50">
      <w:pPr>
        <w:jc w:val="both"/>
        <w:rPr>
          <w:rFonts w:ascii="Times New Roman" w:hAnsi="Times New Roman" w:cs="Times New Roman"/>
          <w:sz w:val="24"/>
          <w:szCs w:val="24"/>
        </w:rPr>
      </w:pPr>
    </w:p>
    <w:p w14:paraId="32325587" w14:textId="7EBD7334" w:rsidR="00AF06BB" w:rsidRPr="00757C5E" w:rsidRDefault="00AF06BB" w:rsidP="00757C5E">
      <w:pPr>
        <w:spacing w:line="360" w:lineRule="auto"/>
        <w:rPr>
          <w:rFonts w:ascii="Times New Roman" w:hAnsi="Times New Roman" w:cs="Times New Roman"/>
          <w:b/>
          <w:bCs/>
          <w:sz w:val="28"/>
          <w:szCs w:val="28"/>
        </w:rPr>
      </w:pPr>
      <w:r w:rsidRPr="00757C5E">
        <w:rPr>
          <w:rFonts w:ascii="Times New Roman" w:hAnsi="Times New Roman" w:cs="Times New Roman"/>
          <w:b/>
          <w:bCs/>
          <w:sz w:val="28"/>
          <w:szCs w:val="28"/>
        </w:rPr>
        <w:t>BİRİM HAKKINDA</w:t>
      </w:r>
      <w:r w:rsidRPr="00757C5E">
        <w:rPr>
          <w:rFonts w:ascii="Times New Roman" w:hAnsi="Times New Roman" w:cs="Times New Roman"/>
          <w:b/>
          <w:bCs/>
          <w:spacing w:val="-14"/>
          <w:sz w:val="28"/>
          <w:szCs w:val="28"/>
        </w:rPr>
        <w:t xml:space="preserve"> </w:t>
      </w:r>
      <w:r w:rsidRPr="00757C5E">
        <w:rPr>
          <w:rFonts w:ascii="Times New Roman" w:hAnsi="Times New Roman" w:cs="Times New Roman"/>
          <w:b/>
          <w:bCs/>
          <w:sz w:val="28"/>
          <w:szCs w:val="28"/>
        </w:rPr>
        <w:t>BİLGİLER</w:t>
      </w:r>
    </w:p>
    <w:p w14:paraId="0250521A" w14:textId="54964DBB" w:rsidR="00760D19" w:rsidRPr="00757C5E" w:rsidRDefault="00AF06BB" w:rsidP="00757C5E">
      <w:pPr>
        <w:spacing w:line="360" w:lineRule="auto"/>
        <w:rPr>
          <w:rFonts w:ascii="Times New Roman" w:hAnsi="Times New Roman" w:cs="Times New Roman"/>
          <w:b/>
          <w:bCs/>
          <w:sz w:val="24"/>
          <w:szCs w:val="24"/>
        </w:rPr>
      </w:pPr>
      <w:bookmarkStart w:id="4" w:name="_Toc63849513"/>
      <w:bookmarkStart w:id="5" w:name="_Toc63866795"/>
      <w:r w:rsidRPr="00757C5E">
        <w:rPr>
          <w:rFonts w:ascii="Times New Roman" w:hAnsi="Times New Roman" w:cs="Times New Roman"/>
          <w:b/>
          <w:bCs/>
          <w:sz w:val="24"/>
          <w:szCs w:val="24"/>
        </w:rPr>
        <w:t>1. İl</w:t>
      </w:r>
      <w:r w:rsidRPr="00757C5E">
        <w:rPr>
          <w:rFonts w:ascii="Times New Roman" w:hAnsi="Times New Roman" w:cs="Times New Roman"/>
          <w:b/>
          <w:bCs/>
          <w:spacing w:val="-3"/>
          <w:sz w:val="24"/>
          <w:szCs w:val="24"/>
        </w:rPr>
        <w:t>e</w:t>
      </w:r>
      <w:r w:rsidRPr="00757C5E">
        <w:rPr>
          <w:rFonts w:ascii="Times New Roman" w:hAnsi="Times New Roman" w:cs="Times New Roman"/>
          <w:b/>
          <w:bCs/>
          <w:sz w:val="24"/>
          <w:szCs w:val="24"/>
        </w:rPr>
        <w:t>tişim</w:t>
      </w:r>
      <w:r w:rsidRPr="00757C5E">
        <w:rPr>
          <w:rFonts w:ascii="Times New Roman" w:hAnsi="Times New Roman" w:cs="Times New Roman"/>
          <w:b/>
          <w:bCs/>
          <w:spacing w:val="-4"/>
          <w:sz w:val="24"/>
          <w:szCs w:val="24"/>
        </w:rPr>
        <w:t xml:space="preserve"> </w:t>
      </w:r>
      <w:r w:rsidRPr="00757C5E">
        <w:rPr>
          <w:rFonts w:ascii="Times New Roman" w:hAnsi="Times New Roman" w:cs="Times New Roman"/>
          <w:b/>
          <w:bCs/>
          <w:sz w:val="24"/>
          <w:szCs w:val="24"/>
        </w:rPr>
        <w:t>Bilgil</w:t>
      </w:r>
      <w:r w:rsidRPr="00757C5E">
        <w:rPr>
          <w:rFonts w:ascii="Times New Roman" w:hAnsi="Times New Roman" w:cs="Times New Roman"/>
          <w:b/>
          <w:bCs/>
          <w:spacing w:val="-3"/>
          <w:sz w:val="24"/>
          <w:szCs w:val="24"/>
        </w:rPr>
        <w:t>e</w:t>
      </w:r>
      <w:r w:rsidRPr="00757C5E">
        <w:rPr>
          <w:rFonts w:ascii="Times New Roman" w:hAnsi="Times New Roman" w:cs="Times New Roman"/>
          <w:b/>
          <w:bCs/>
          <w:sz w:val="24"/>
          <w:szCs w:val="24"/>
        </w:rPr>
        <w:t>ri</w:t>
      </w:r>
      <w:bookmarkEnd w:id="4"/>
      <w:bookmarkEnd w:id="5"/>
    </w:p>
    <w:p w14:paraId="26B3AE3C" w14:textId="551C9E6F" w:rsidR="00815A02" w:rsidRPr="00970C50" w:rsidRDefault="001E4C69" w:rsidP="00970C50">
      <w:pPr>
        <w:jc w:val="both"/>
        <w:rPr>
          <w:rFonts w:ascii="Times New Roman" w:hAnsi="Times New Roman" w:cs="Times New Roman"/>
          <w:b/>
          <w:bCs/>
          <w:sz w:val="24"/>
          <w:szCs w:val="24"/>
        </w:rPr>
      </w:pPr>
      <w:r w:rsidRPr="00970C50">
        <w:rPr>
          <w:rFonts w:ascii="Times New Roman" w:hAnsi="Times New Roman" w:cs="Times New Roman"/>
          <w:b/>
          <w:bCs/>
          <w:sz w:val="24"/>
          <w:szCs w:val="24"/>
        </w:rPr>
        <w:t>Prof. Dr. Ceren GÖKMENOĞLU</w:t>
      </w:r>
    </w:p>
    <w:p w14:paraId="45B66B1A" w14:textId="431BE427" w:rsidR="001E4C69" w:rsidRPr="00970C50" w:rsidRDefault="001E4C69" w:rsidP="00970C50">
      <w:pPr>
        <w:jc w:val="both"/>
        <w:rPr>
          <w:rFonts w:ascii="Times New Roman" w:hAnsi="Times New Roman" w:cs="Times New Roman"/>
          <w:sz w:val="24"/>
          <w:szCs w:val="24"/>
        </w:rPr>
      </w:pPr>
      <w:r w:rsidRPr="00970C50">
        <w:rPr>
          <w:rFonts w:ascii="Times New Roman" w:hAnsi="Times New Roman" w:cs="Times New Roman"/>
          <w:sz w:val="24"/>
          <w:szCs w:val="24"/>
        </w:rPr>
        <w:t>Girişimsel Olmayan Klinik Araştırmalar Etik Kurulu Başkanı</w:t>
      </w:r>
    </w:p>
    <w:p w14:paraId="1A897765" w14:textId="5DC9E4DD" w:rsidR="001E4C69" w:rsidRPr="00970C50" w:rsidRDefault="001E4C69" w:rsidP="00970C50">
      <w:pPr>
        <w:jc w:val="both"/>
        <w:rPr>
          <w:rFonts w:ascii="Times New Roman" w:hAnsi="Times New Roman" w:cs="Times New Roman"/>
          <w:sz w:val="24"/>
          <w:szCs w:val="24"/>
        </w:rPr>
      </w:pPr>
      <w:hyperlink r:id="rId10" w:history="1">
        <w:r w:rsidRPr="00970C50">
          <w:rPr>
            <w:rStyle w:val="Kpr"/>
            <w:rFonts w:ascii="Times New Roman" w:hAnsi="Times New Roman" w:cs="Times New Roman"/>
            <w:sz w:val="24"/>
            <w:szCs w:val="24"/>
          </w:rPr>
          <w:t>ceren.gokmenoglu@ankaramedipol.edu.tr</w:t>
        </w:r>
      </w:hyperlink>
    </w:p>
    <w:p w14:paraId="09EFF5C4" w14:textId="77777777" w:rsidR="00815A02" w:rsidRPr="00970C50" w:rsidRDefault="00815A02" w:rsidP="00970C50">
      <w:pPr>
        <w:jc w:val="both"/>
        <w:rPr>
          <w:rFonts w:ascii="Times New Roman" w:hAnsi="Times New Roman" w:cs="Times New Roman"/>
          <w:b/>
          <w:bCs/>
          <w:sz w:val="24"/>
          <w:szCs w:val="24"/>
        </w:rPr>
      </w:pPr>
    </w:p>
    <w:p w14:paraId="6FCBBC9B" w14:textId="562FFC54" w:rsidR="0015683E" w:rsidRPr="00970C50" w:rsidRDefault="0015683E" w:rsidP="00970C50">
      <w:pPr>
        <w:jc w:val="both"/>
        <w:rPr>
          <w:rFonts w:ascii="Times New Roman" w:hAnsi="Times New Roman" w:cs="Times New Roman"/>
          <w:b/>
          <w:bCs/>
          <w:sz w:val="24"/>
          <w:szCs w:val="24"/>
        </w:rPr>
      </w:pPr>
      <w:r w:rsidRPr="00970C50">
        <w:rPr>
          <w:rFonts w:ascii="Times New Roman" w:hAnsi="Times New Roman" w:cs="Times New Roman"/>
          <w:b/>
          <w:bCs/>
          <w:sz w:val="24"/>
          <w:szCs w:val="24"/>
        </w:rPr>
        <w:t xml:space="preserve">Mehmet </w:t>
      </w:r>
      <w:r w:rsidR="00815A02" w:rsidRPr="00970C50">
        <w:rPr>
          <w:rFonts w:ascii="Times New Roman" w:hAnsi="Times New Roman" w:cs="Times New Roman"/>
          <w:b/>
          <w:bCs/>
          <w:sz w:val="24"/>
          <w:szCs w:val="24"/>
        </w:rPr>
        <w:t xml:space="preserve">Can </w:t>
      </w:r>
      <w:r w:rsidRPr="00970C50">
        <w:rPr>
          <w:rFonts w:ascii="Times New Roman" w:hAnsi="Times New Roman" w:cs="Times New Roman"/>
          <w:b/>
          <w:bCs/>
          <w:sz w:val="24"/>
          <w:szCs w:val="24"/>
        </w:rPr>
        <w:t>KOÇ</w:t>
      </w:r>
    </w:p>
    <w:p w14:paraId="01EA8375" w14:textId="492F7A6A" w:rsidR="0015683E" w:rsidRPr="00970C50" w:rsidRDefault="0015683E" w:rsidP="00970C50">
      <w:pPr>
        <w:jc w:val="both"/>
        <w:rPr>
          <w:rFonts w:ascii="Times New Roman" w:hAnsi="Times New Roman" w:cs="Times New Roman"/>
          <w:sz w:val="24"/>
          <w:szCs w:val="24"/>
        </w:rPr>
      </w:pPr>
      <w:r w:rsidRPr="00970C50">
        <w:rPr>
          <w:rFonts w:ascii="Times New Roman" w:hAnsi="Times New Roman" w:cs="Times New Roman"/>
          <w:sz w:val="24"/>
          <w:szCs w:val="24"/>
        </w:rPr>
        <w:t xml:space="preserve">Girişimsel Olmayan Klinik Araştırmalar Etik </w:t>
      </w:r>
      <w:r w:rsidR="0031361A" w:rsidRPr="00970C50">
        <w:rPr>
          <w:rFonts w:ascii="Times New Roman" w:hAnsi="Times New Roman" w:cs="Times New Roman"/>
          <w:sz w:val="24"/>
          <w:szCs w:val="24"/>
        </w:rPr>
        <w:t xml:space="preserve">Kurulu </w:t>
      </w:r>
      <w:r w:rsidR="00842224" w:rsidRPr="00970C50">
        <w:rPr>
          <w:rFonts w:ascii="Times New Roman" w:hAnsi="Times New Roman" w:cs="Times New Roman"/>
          <w:sz w:val="24"/>
          <w:szCs w:val="24"/>
        </w:rPr>
        <w:t>Sekreteri</w:t>
      </w:r>
    </w:p>
    <w:p w14:paraId="705830D5" w14:textId="1AD1805B" w:rsidR="00760D19" w:rsidRPr="00970C50" w:rsidRDefault="00815A02" w:rsidP="00970C50">
      <w:pPr>
        <w:jc w:val="both"/>
        <w:rPr>
          <w:rFonts w:ascii="Times New Roman" w:hAnsi="Times New Roman" w:cs="Times New Roman"/>
          <w:sz w:val="24"/>
          <w:szCs w:val="24"/>
        </w:rPr>
      </w:pPr>
      <w:hyperlink r:id="rId11" w:history="1">
        <w:r w:rsidRPr="00970C50">
          <w:rPr>
            <w:rStyle w:val="Kpr"/>
            <w:rFonts w:ascii="Times New Roman" w:hAnsi="Times New Roman" w:cs="Times New Roman"/>
            <w:sz w:val="24"/>
            <w:szCs w:val="24"/>
          </w:rPr>
          <w:t>girisimselolmayanetik@ankaramedipol.edu.tr</w:t>
        </w:r>
      </w:hyperlink>
    </w:p>
    <w:p w14:paraId="3E8B4A98" w14:textId="77777777" w:rsidR="00842224" w:rsidRPr="00970C50" w:rsidRDefault="00842224" w:rsidP="00970C50">
      <w:pPr>
        <w:jc w:val="both"/>
        <w:rPr>
          <w:rFonts w:ascii="Times New Roman" w:hAnsi="Times New Roman" w:cs="Times New Roman"/>
          <w:sz w:val="24"/>
          <w:szCs w:val="24"/>
        </w:rPr>
      </w:pPr>
    </w:p>
    <w:p w14:paraId="02563DC4" w14:textId="5A2F8903" w:rsidR="00760D19" w:rsidRPr="009C4F71" w:rsidRDefault="00760D19" w:rsidP="00970C50">
      <w:pPr>
        <w:jc w:val="both"/>
        <w:rPr>
          <w:rFonts w:ascii="Times New Roman" w:hAnsi="Times New Roman" w:cs="Times New Roman"/>
          <w:b/>
          <w:bCs/>
          <w:sz w:val="24"/>
          <w:szCs w:val="24"/>
        </w:rPr>
      </w:pPr>
      <w:r w:rsidRPr="009C4F71">
        <w:rPr>
          <w:rFonts w:ascii="Times New Roman" w:hAnsi="Times New Roman" w:cs="Times New Roman"/>
          <w:b/>
          <w:bCs/>
          <w:sz w:val="24"/>
          <w:szCs w:val="24"/>
        </w:rPr>
        <w:t xml:space="preserve">Ankara Medipol Üniversitesi </w:t>
      </w:r>
      <w:r w:rsidR="001E4C69" w:rsidRPr="009C4F71">
        <w:rPr>
          <w:rFonts w:ascii="Times New Roman" w:hAnsi="Times New Roman" w:cs="Times New Roman"/>
          <w:b/>
          <w:bCs/>
          <w:sz w:val="24"/>
          <w:szCs w:val="24"/>
        </w:rPr>
        <w:t>Anafartalar Kampüsü</w:t>
      </w:r>
    </w:p>
    <w:p w14:paraId="418C2859" w14:textId="77777777" w:rsidR="00760D19" w:rsidRPr="00970C50" w:rsidRDefault="00760D19" w:rsidP="00970C50">
      <w:pPr>
        <w:jc w:val="both"/>
        <w:rPr>
          <w:rFonts w:ascii="Times New Roman" w:hAnsi="Times New Roman" w:cs="Times New Roman"/>
          <w:sz w:val="24"/>
          <w:szCs w:val="24"/>
        </w:rPr>
      </w:pPr>
      <w:r w:rsidRPr="00970C50">
        <w:rPr>
          <w:rFonts w:ascii="Times New Roman" w:hAnsi="Times New Roman" w:cs="Times New Roman"/>
          <w:sz w:val="24"/>
          <w:szCs w:val="24"/>
        </w:rPr>
        <w:t>Eti Mah. Celal Bayar Bulvarı No:88/1, 06570 Çankaya/ANKARA</w:t>
      </w:r>
    </w:p>
    <w:p w14:paraId="38F4B540" w14:textId="77777777" w:rsidR="00760D19" w:rsidRPr="00970C50" w:rsidRDefault="00760D19" w:rsidP="00970C50">
      <w:pPr>
        <w:jc w:val="both"/>
        <w:rPr>
          <w:rFonts w:ascii="Times New Roman" w:hAnsi="Times New Roman" w:cs="Times New Roman"/>
          <w:sz w:val="24"/>
          <w:szCs w:val="24"/>
        </w:rPr>
      </w:pPr>
      <w:r w:rsidRPr="00970C50">
        <w:rPr>
          <w:rFonts w:ascii="Times New Roman" w:hAnsi="Times New Roman" w:cs="Times New Roman"/>
          <w:sz w:val="24"/>
          <w:szCs w:val="24"/>
        </w:rPr>
        <w:t>Tel: 4442010</w:t>
      </w:r>
    </w:p>
    <w:p w14:paraId="5F0F5726" w14:textId="6AD62A49" w:rsidR="00AF06BB" w:rsidRDefault="00760D19" w:rsidP="00970C50">
      <w:pPr>
        <w:jc w:val="both"/>
        <w:rPr>
          <w:rFonts w:ascii="Times New Roman" w:hAnsi="Times New Roman" w:cs="Times New Roman"/>
          <w:color w:val="000000" w:themeColor="text1"/>
          <w:sz w:val="24"/>
          <w:szCs w:val="24"/>
        </w:rPr>
      </w:pPr>
      <w:r w:rsidRPr="00970C50">
        <w:rPr>
          <w:rFonts w:ascii="Times New Roman" w:hAnsi="Times New Roman" w:cs="Times New Roman"/>
          <w:color w:val="000000" w:themeColor="text1"/>
          <w:sz w:val="24"/>
          <w:szCs w:val="24"/>
        </w:rPr>
        <w:t>Fax: 0312 920 10 06</w:t>
      </w:r>
    </w:p>
    <w:p w14:paraId="05B4353A" w14:textId="77777777" w:rsidR="009C4F71" w:rsidRDefault="009C4F71" w:rsidP="00970C50">
      <w:pPr>
        <w:jc w:val="both"/>
        <w:rPr>
          <w:rFonts w:ascii="Times New Roman" w:hAnsi="Times New Roman" w:cs="Times New Roman"/>
          <w:color w:val="000000" w:themeColor="text1"/>
          <w:sz w:val="24"/>
          <w:szCs w:val="24"/>
        </w:rPr>
      </w:pPr>
    </w:p>
    <w:p w14:paraId="6A8F32DB" w14:textId="081C4123" w:rsidR="00AF06BB" w:rsidRPr="00757C5E" w:rsidRDefault="00AF06BB" w:rsidP="00970C50">
      <w:pPr>
        <w:jc w:val="both"/>
        <w:rPr>
          <w:rFonts w:ascii="Times New Roman" w:hAnsi="Times New Roman" w:cs="Times New Roman"/>
          <w:b/>
          <w:bCs/>
          <w:spacing w:val="1"/>
          <w:sz w:val="28"/>
          <w:szCs w:val="28"/>
        </w:rPr>
      </w:pPr>
      <w:bookmarkStart w:id="6" w:name="_Toc63849514"/>
      <w:bookmarkStart w:id="7" w:name="_Toc63866796"/>
      <w:r w:rsidRPr="00757C5E">
        <w:rPr>
          <w:rFonts w:ascii="Times New Roman" w:hAnsi="Times New Roman" w:cs="Times New Roman"/>
          <w:b/>
          <w:bCs/>
          <w:sz w:val="28"/>
          <w:szCs w:val="28"/>
        </w:rPr>
        <w:lastRenderedPageBreak/>
        <w:t>2. Tarihsel Gelişimi</w:t>
      </w:r>
      <w:bookmarkEnd w:id="6"/>
      <w:bookmarkEnd w:id="7"/>
      <w:r w:rsidRPr="00757C5E">
        <w:rPr>
          <w:rFonts w:ascii="Times New Roman" w:hAnsi="Times New Roman" w:cs="Times New Roman"/>
          <w:b/>
          <w:bCs/>
          <w:spacing w:val="1"/>
          <w:sz w:val="28"/>
          <w:szCs w:val="28"/>
        </w:rPr>
        <w:t xml:space="preserve"> </w:t>
      </w:r>
    </w:p>
    <w:p w14:paraId="20B7A73E" w14:textId="77777777" w:rsidR="00F06D98" w:rsidRPr="00970C50" w:rsidRDefault="00F06D98" w:rsidP="00970C50">
      <w:pPr>
        <w:jc w:val="both"/>
        <w:rPr>
          <w:rFonts w:ascii="Times New Roman" w:hAnsi="Times New Roman" w:cs="Times New Roman"/>
          <w:sz w:val="24"/>
          <w:szCs w:val="24"/>
        </w:rPr>
      </w:pPr>
    </w:p>
    <w:p w14:paraId="7EAEC00E" w14:textId="3F51BAC5" w:rsidR="003B2536" w:rsidRPr="00022E15" w:rsidRDefault="00757C5E" w:rsidP="00022E1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A</w:t>
      </w:r>
      <w:r w:rsidR="003B2536" w:rsidRPr="00022E15">
        <w:rPr>
          <w:rFonts w:ascii="Times New Roman" w:eastAsia="Times New Roman" w:hAnsi="Times New Roman" w:cs="Times New Roman"/>
          <w:noProof w:val="0"/>
          <w:color w:val="000000"/>
          <w:sz w:val="24"/>
          <w:szCs w:val="24"/>
          <w:lang w:eastAsia="tr-TR"/>
        </w:rPr>
        <w:t>nkara Medipol Üniversitesi Girişimsel Olmayan Klinik Araştırmalar Etik Kurulu, 23 Aralık 2019 tarihinde, üniversite bünyesinde yürütülen girişimsel olmayan klinik araştırmaların etik ilkelere uygunluğunu değerlendirmek ve bilimsel araştırma süreçlerinde insan haklarını, güvenliğini ve mahremiyetini korumak amacıyla kurulmuştur.</w:t>
      </w:r>
    </w:p>
    <w:p w14:paraId="110AE4E8" w14:textId="77777777" w:rsidR="003B2536" w:rsidRPr="00022E15" w:rsidRDefault="003B2536" w:rsidP="00022E1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022E15">
        <w:rPr>
          <w:rFonts w:ascii="Times New Roman" w:eastAsia="Times New Roman" w:hAnsi="Times New Roman" w:cs="Times New Roman"/>
          <w:noProof w:val="0"/>
          <w:color w:val="000000"/>
          <w:sz w:val="24"/>
          <w:szCs w:val="24"/>
          <w:lang w:eastAsia="tr-TR"/>
        </w:rPr>
        <w:t>Kurulun oluşturulmasındaki temel amaç; gözlemsel çalışmalar, anket araştırmaları, dosya taramaları, retrospektif analizler ve benzeri girişimsel olmayan araştırmaların ulusal ve uluslararası etik standartlara uygun şekilde yürütülmesini sağlamaktır. Bu doğrultuda kurul, araştırma başvurularını bilimsel yeterlilik, etik uygunluk ve mevzuata uygunluk açısından değerlendirmektedir.</w:t>
      </w:r>
    </w:p>
    <w:p w14:paraId="69FC49A8" w14:textId="77777777" w:rsidR="003B2536" w:rsidRPr="00022E15" w:rsidRDefault="003B2536" w:rsidP="00022E1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022E15">
        <w:rPr>
          <w:rFonts w:ascii="Times New Roman" w:eastAsia="Times New Roman" w:hAnsi="Times New Roman" w:cs="Times New Roman"/>
          <w:noProof w:val="0"/>
          <w:color w:val="000000"/>
          <w:sz w:val="24"/>
          <w:szCs w:val="24"/>
          <w:lang w:eastAsia="tr-TR"/>
        </w:rPr>
        <w:t>Kuruluşundan itibaren kurul; üniversitenin araştırma vizyonuna katkı sağlayarak akademik üretkenliği desteklemekte, araştırmacılara rehberlik etmekte ve etik farkındalığın kurumsal kültürün ayrılmaz bir parçası haline gelmesine katkıda bulunmaktadır.</w:t>
      </w:r>
    </w:p>
    <w:p w14:paraId="0EA2A6C6" w14:textId="77777777" w:rsidR="003B2536" w:rsidRPr="00022E15" w:rsidRDefault="003B2536" w:rsidP="00022E1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022E15">
        <w:rPr>
          <w:rFonts w:ascii="Times New Roman" w:eastAsia="Times New Roman" w:hAnsi="Times New Roman" w:cs="Times New Roman"/>
          <w:noProof w:val="0"/>
          <w:color w:val="000000"/>
          <w:sz w:val="24"/>
          <w:szCs w:val="24"/>
          <w:lang w:eastAsia="tr-TR"/>
        </w:rPr>
        <w:t>Ankara Medipol Üniversitesi bünyesinde faaliyet gösteren kurul, çalışmalarını ilgili ulusal mevzuat ve yükseköğretim kurumları için belirlenmiş etik düzenlemeler çerçevesinde sürdürmektedir. Kurul, şeffaflık, tarafsızlık ve bağımsızlık ilkeleri doğrultusunda karar almakta; araştırma süreçlerinde katılımcı haklarının korunmasını temel öncelik olarak benimsemektedir.</w:t>
      </w:r>
    </w:p>
    <w:p w14:paraId="10E4AD42" w14:textId="77777777" w:rsidR="003B2536" w:rsidRPr="00022E15" w:rsidRDefault="003B2536" w:rsidP="00022E1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022E15">
        <w:rPr>
          <w:rFonts w:ascii="Times New Roman" w:eastAsia="Times New Roman" w:hAnsi="Times New Roman" w:cs="Times New Roman"/>
          <w:noProof w:val="0"/>
          <w:color w:val="000000"/>
          <w:sz w:val="24"/>
          <w:szCs w:val="24"/>
          <w:lang w:eastAsia="tr-TR"/>
        </w:rPr>
        <w:t>Bugün itibarıyla Girişimsel Olmayan Klinik Araştırmalar Etik Kurulu, üniversitenin bilimsel gelişimine katkı sunan ve etik araştırma kültürünü güçlendiren önemli akademik yapılarından biri olarak faaliyetlerini sürdürmektedir.</w:t>
      </w:r>
    </w:p>
    <w:p w14:paraId="702FC606" w14:textId="77777777" w:rsidR="003B2536" w:rsidRDefault="003B2536" w:rsidP="00970C50">
      <w:pPr>
        <w:jc w:val="both"/>
        <w:rPr>
          <w:rFonts w:ascii="Times New Roman" w:hAnsi="Times New Roman" w:cs="Times New Roman"/>
          <w:sz w:val="24"/>
          <w:szCs w:val="24"/>
          <w:highlight w:val="yellow"/>
        </w:rPr>
      </w:pPr>
    </w:p>
    <w:p w14:paraId="1D37DF86" w14:textId="2F8316C3" w:rsidR="00F06D98" w:rsidRPr="00970C50" w:rsidRDefault="00F06D98" w:rsidP="00970C50">
      <w:pPr>
        <w:jc w:val="both"/>
        <w:rPr>
          <w:rFonts w:ascii="Times New Roman" w:hAnsi="Times New Roman" w:cs="Times New Roman"/>
          <w:color w:val="FF0000"/>
          <w:sz w:val="24"/>
          <w:szCs w:val="24"/>
        </w:rPr>
      </w:pPr>
    </w:p>
    <w:p w14:paraId="67D96028" w14:textId="77777777" w:rsidR="00F06D98" w:rsidRPr="00970C50" w:rsidRDefault="00F06D98" w:rsidP="00970C50">
      <w:pPr>
        <w:jc w:val="both"/>
        <w:rPr>
          <w:rFonts w:ascii="Times New Roman" w:hAnsi="Times New Roman" w:cs="Times New Roman"/>
          <w:sz w:val="24"/>
          <w:szCs w:val="24"/>
        </w:rPr>
      </w:pPr>
    </w:p>
    <w:p w14:paraId="6553065E" w14:textId="77777777" w:rsidR="00F06D98" w:rsidRPr="00970C50" w:rsidRDefault="00F06D98" w:rsidP="00970C50">
      <w:pPr>
        <w:jc w:val="both"/>
        <w:rPr>
          <w:rFonts w:ascii="Times New Roman" w:hAnsi="Times New Roman" w:cs="Times New Roman"/>
          <w:sz w:val="24"/>
          <w:szCs w:val="24"/>
        </w:rPr>
      </w:pPr>
    </w:p>
    <w:p w14:paraId="46D19447" w14:textId="77777777" w:rsidR="006B218C" w:rsidRPr="00970C50" w:rsidRDefault="006B218C" w:rsidP="00970C50">
      <w:pPr>
        <w:jc w:val="both"/>
        <w:rPr>
          <w:rFonts w:ascii="Times New Roman" w:hAnsi="Times New Roman" w:cs="Times New Roman"/>
          <w:sz w:val="24"/>
          <w:szCs w:val="24"/>
        </w:rPr>
      </w:pPr>
    </w:p>
    <w:p w14:paraId="55A974B2" w14:textId="036E70C8" w:rsidR="00E32F9A" w:rsidRPr="00970C50" w:rsidRDefault="0061069E" w:rsidP="00970C50">
      <w:pPr>
        <w:widowControl/>
        <w:spacing w:after="160"/>
        <w:jc w:val="both"/>
        <w:rPr>
          <w:rFonts w:ascii="Times New Roman" w:hAnsi="Times New Roman" w:cs="Times New Roman"/>
          <w:sz w:val="24"/>
          <w:szCs w:val="24"/>
        </w:rPr>
      </w:pPr>
      <w:r w:rsidRPr="00970C50">
        <w:rPr>
          <w:rFonts w:ascii="Times New Roman" w:hAnsi="Times New Roman" w:cs="Times New Roman"/>
          <w:sz w:val="24"/>
          <w:szCs w:val="24"/>
        </w:rPr>
        <w:br w:type="page"/>
      </w:r>
    </w:p>
    <w:p w14:paraId="1D9CFCDA" w14:textId="77777777" w:rsidR="002548D3" w:rsidRPr="00757C5E" w:rsidRDefault="002548D3" w:rsidP="00970C50">
      <w:pPr>
        <w:widowControl/>
        <w:spacing w:before="100" w:beforeAutospacing="1" w:after="100" w:afterAutospacing="1"/>
        <w:jc w:val="both"/>
        <w:rPr>
          <w:rFonts w:ascii="Times New Roman" w:eastAsia="Times New Roman" w:hAnsi="Times New Roman" w:cs="Times New Roman"/>
          <w:b/>
          <w:bCs/>
          <w:noProof w:val="0"/>
          <w:color w:val="000000"/>
          <w:sz w:val="28"/>
          <w:szCs w:val="28"/>
          <w:lang w:eastAsia="tr-TR"/>
        </w:rPr>
      </w:pPr>
      <w:r w:rsidRPr="00757C5E">
        <w:rPr>
          <w:rFonts w:ascii="Times New Roman" w:eastAsia="Times New Roman" w:hAnsi="Times New Roman" w:cs="Times New Roman"/>
          <w:b/>
          <w:bCs/>
          <w:noProof w:val="0"/>
          <w:color w:val="000000"/>
          <w:sz w:val="28"/>
          <w:szCs w:val="28"/>
          <w:lang w:eastAsia="tr-TR"/>
        </w:rPr>
        <w:lastRenderedPageBreak/>
        <w:t>A. LİDERLİK, YÖNETİŞİM VE KALİTE</w:t>
      </w:r>
    </w:p>
    <w:p w14:paraId="2A9D001A" w14:textId="77777777" w:rsidR="002548D3" w:rsidRPr="00970C50" w:rsidRDefault="002548D3"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970C50">
        <w:rPr>
          <w:rFonts w:ascii="Times New Roman" w:eastAsia="Times New Roman" w:hAnsi="Times New Roman" w:cs="Times New Roman"/>
          <w:b/>
          <w:bCs/>
          <w:noProof w:val="0"/>
          <w:color w:val="000000"/>
          <w:sz w:val="24"/>
          <w:szCs w:val="24"/>
          <w:lang w:eastAsia="tr-TR"/>
        </w:rPr>
        <w:t>A.1. Liderlik ve Kalite Güvencesi</w:t>
      </w:r>
    </w:p>
    <w:p w14:paraId="6419B52B" w14:textId="77777777" w:rsidR="002548D3" w:rsidRPr="00970C50" w:rsidRDefault="002548D3"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970C50">
        <w:rPr>
          <w:rFonts w:ascii="Times New Roman" w:eastAsia="Times New Roman" w:hAnsi="Times New Roman" w:cs="Times New Roman"/>
          <w:b/>
          <w:bCs/>
          <w:noProof w:val="0"/>
          <w:color w:val="000000"/>
          <w:sz w:val="24"/>
          <w:szCs w:val="24"/>
          <w:lang w:eastAsia="tr-TR"/>
        </w:rPr>
        <w:t>A.1.4. İç kalite güvencesi mekanizmaları</w:t>
      </w:r>
    </w:p>
    <w:p w14:paraId="6D99CAF3" w14:textId="27C2D4E6" w:rsidR="002548D3" w:rsidRPr="00970C50"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Girişimsel Olmayan Klinik Araştırmalar Etik Kurulu’nun (GOKAEK) iç kalite güvencesi faaliyetleri, Yükseköğretim Kalite Güvencesi Yönetmeliği ve ilgili mevzuat hükümleri doğrultusunda yürütülmektedir. Bu kapsamda etik kurulun görev alanına ilişkin kurul yapısı oluşturulmuş, çalışma usul ve esasları belirlenmiş ve kalite güvencesi yaklaşımı kurumsal kalite yönetim sistemi ile uyumlu şekilde yapılandırılmıştır </w:t>
      </w:r>
      <w:r w:rsidRPr="00E70B09">
        <w:rPr>
          <w:rFonts w:ascii="Times New Roman" w:eastAsia="Times New Roman" w:hAnsi="Times New Roman" w:cs="Times New Roman"/>
          <w:b/>
          <w:bCs/>
          <w:noProof w:val="0"/>
          <w:color w:val="000000"/>
          <w:sz w:val="24"/>
          <w:szCs w:val="24"/>
          <w:lang w:eastAsia="tr-TR"/>
        </w:rPr>
        <w:t>[1_OD</w:t>
      </w:r>
      <w:r w:rsidR="00BC1F00" w:rsidRPr="00E70B09">
        <w:rPr>
          <w:rFonts w:ascii="Times New Roman" w:eastAsia="Times New Roman" w:hAnsi="Times New Roman" w:cs="Times New Roman"/>
          <w:b/>
          <w:bCs/>
          <w:noProof w:val="0"/>
          <w:color w:val="000000"/>
          <w:sz w:val="24"/>
          <w:szCs w:val="24"/>
          <w:lang w:eastAsia="tr-TR"/>
        </w:rPr>
        <w:t>2</w:t>
      </w:r>
      <w:r w:rsidRPr="00E70B09">
        <w:rPr>
          <w:rFonts w:ascii="Times New Roman" w:eastAsia="Times New Roman" w:hAnsi="Times New Roman" w:cs="Times New Roman"/>
          <w:b/>
          <w:bCs/>
          <w:noProof w:val="0"/>
          <w:color w:val="000000"/>
          <w:sz w:val="24"/>
          <w:szCs w:val="24"/>
          <w:lang w:eastAsia="tr-TR"/>
        </w:rPr>
        <w:t>].</w:t>
      </w:r>
    </w:p>
    <w:p w14:paraId="400BB4A7" w14:textId="14970DD2" w:rsidR="002548D3" w:rsidRPr="00970C50"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Etik kurul </w:t>
      </w:r>
      <w:r w:rsidR="00F2603D" w:rsidRPr="00970C50">
        <w:rPr>
          <w:rFonts w:ascii="Times New Roman" w:eastAsia="Times New Roman" w:hAnsi="Times New Roman" w:cs="Times New Roman"/>
          <w:noProof w:val="0"/>
          <w:color w:val="000000"/>
          <w:sz w:val="24"/>
          <w:szCs w:val="24"/>
          <w:lang w:eastAsia="tr-TR"/>
        </w:rPr>
        <w:t xml:space="preserve">üyelerinin ve kurul sekreterinin görev, yetki ve sorunlulukları hazırlanırken; etik kurulu </w:t>
      </w:r>
      <w:r w:rsidR="00AD5FF6" w:rsidRPr="00970C50">
        <w:rPr>
          <w:rFonts w:ascii="Times New Roman" w:eastAsia="Times New Roman" w:hAnsi="Times New Roman" w:cs="Times New Roman"/>
          <w:noProof w:val="0"/>
          <w:color w:val="000000"/>
          <w:sz w:val="24"/>
          <w:szCs w:val="24"/>
          <w:lang w:eastAsia="tr-TR"/>
        </w:rPr>
        <w:t xml:space="preserve">başkanının görev, yetki ve sorumlulukları belirlenip </w:t>
      </w:r>
      <w:r w:rsidR="005F60FA" w:rsidRPr="00970C50">
        <w:rPr>
          <w:rFonts w:ascii="Times New Roman" w:eastAsia="Times New Roman" w:hAnsi="Times New Roman" w:cs="Times New Roman"/>
          <w:noProof w:val="0"/>
          <w:color w:val="000000"/>
          <w:sz w:val="24"/>
          <w:szCs w:val="24"/>
          <w:lang w:eastAsia="tr-TR"/>
        </w:rPr>
        <w:t xml:space="preserve">Kalite Bilgi Yönetim Sistemi’nde yayınlamıştır </w:t>
      </w:r>
      <w:r w:rsidR="005F60FA" w:rsidRPr="0038102C">
        <w:rPr>
          <w:rFonts w:ascii="Times New Roman" w:eastAsia="Times New Roman" w:hAnsi="Times New Roman" w:cs="Times New Roman"/>
          <w:b/>
          <w:bCs/>
          <w:noProof w:val="0"/>
          <w:color w:val="000000"/>
          <w:sz w:val="24"/>
          <w:szCs w:val="24"/>
          <w:lang w:eastAsia="tr-TR"/>
        </w:rPr>
        <w:t>[2_OD</w:t>
      </w:r>
      <w:r w:rsidR="002B2197">
        <w:rPr>
          <w:rFonts w:ascii="Times New Roman" w:eastAsia="Times New Roman" w:hAnsi="Times New Roman" w:cs="Times New Roman"/>
          <w:b/>
          <w:bCs/>
          <w:noProof w:val="0"/>
          <w:color w:val="000000"/>
          <w:sz w:val="24"/>
          <w:szCs w:val="24"/>
          <w:lang w:eastAsia="tr-TR"/>
        </w:rPr>
        <w:t>2</w:t>
      </w:r>
      <w:r w:rsidR="005F60FA" w:rsidRPr="0038102C">
        <w:rPr>
          <w:rFonts w:ascii="Times New Roman" w:eastAsia="Times New Roman" w:hAnsi="Times New Roman" w:cs="Times New Roman"/>
          <w:b/>
          <w:bCs/>
          <w:noProof w:val="0"/>
          <w:color w:val="000000"/>
          <w:sz w:val="24"/>
          <w:szCs w:val="24"/>
          <w:lang w:eastAsia="tr-TR"/>
        </w:rPr>
        <w:t>].</w:t>
      </w:r>
      <w:r w:rsidR="005F60FA" w:rsidRPr="00970C50">
        <w:rPr>
          <w:rFonts w:ascii="Times New Roman" w:eastAsia="Times New Roman" w:hAnsi="Times New Roman" w:cs="Times New Roman"/>
          <w:noProof w:val="0"/>
          <w:color w:val="000000"/>
          <w:sz w:val="24"/>
          <w:szCs w:val="24"/>
          <w:lang w:eastAsia="tr-TR"/>
        </w:rPr>
        <w:t xml:space="preserve"> </w:t>
      </w:r>
      <w:r w:rsidRPr="00970C50">
        <w:rPr>
          <w:rFonts w:ascii="Times New Roman" w:eastAsia="Times New Roman" w:hAnsi="Times New Roman" w:cs="Times New Roman"/>
          <w:noProof w:val="0"/>
          <w:color w:val="000000"/>
          <w:sz w:val="24"/>
          <w:szCs w:val="24"/>
          <w:lang w:eastAsia="tr-TR"/>
        </w:rPr>
        <w:t xml:space="preserve">Kurul toplantıları düzenli olarak gerçekleştirilmekte, başvurulara ilişkin değerlendirmeler, alınan kararlar ve revizyon talepleri kayıt altına alınarak izlenmektedir </w:t>
      </w:r>
      <w:r w:rsidRPr="00327F10">
        <w:rPr>
          <w:rFonts w:ascii="Times New Roman" w:eastAsia="Times New Roman" w:hAnsi="Times New Roman" w:cs="Times New Roman"/>
          <w:b/>
          <w:bCs/>
          <w:noProof w:val="0"/>
          <w:color w:val="000000"/>
          <w:sz w:val="24"/>
          <w:szCs w:val="24"/>
          <w:lang w:eastAsia="tr-TR"/>
        </w:rPr>
        <w:t>[3_OD</w:t>
      </w:r>
      <w:r w:rsidR="002B2197">
        <w:rPr>
          <w:rFonts w:ascii="Times New Roman" w:eastAsia="Times New Roman" w:hAnsi="Times New Roman" w:cs="Times New Roman"/>
          <w:b/>
          <w:bCs/>
          <w:noProof w:val="0"/>
          <w:color w:val="000000"/>
          <w:sz w:val="24"/>
          <w:szCs w:val="24"/>
          <w:lang w:eastAsia="tr-TR"/>
        </w:rPr>
        <w:t>2</w:t>
      </w:r>
      <w:r w:rsidRPr="00327F10">
        <w:rPr>
          <w:rFonts w:ascii="Times New Roman" w:eastAsia="Times New Roman" w:hAnsi="Times New Roman" w:cs="Times New Roman"/>
          <w:b/>
          <w:bCs/>
          <w:noProof w:val="0"/>
          <w:color w:val="000000"/>
          <w:sz w:val="24"/>
          <w:szCs w:val="24"/>
          <w:lang w:eastAsia="tr-TR"/>
        </w:rPr>
        <w:t>].</w:t>
      </w:r>
      <w:r w:rsidR="00EB347B" w:rsidRPr="00EB347B">
        <w:rPr>
          <w:rFonts w:ascii="Times New Roman" w:eastAsia="Times New Roman" w:hAnsi="Times New Roman" w:cs="Times New Roman"/>
          <w:noProof w:val="0"/>
          <w:color w:val="000000"/>
          <w:sz w:val="24"/>
          <w:szCs w:val="24"/>
          <w:lang w:eastAsia="tr-TR"/>
        </w:rPr>
        <w:t xml:space="preserve"> </w:t>
      </w:r>
      <w:r w:rsidR="00EB347B" w:rsidRPr="00970C50">
        <w:rPr>
          <w:rFonts w:ascii="Times New Roman" w:eastAsia="Times New Roman" w:hAnsi="Times New Roman" w:cs="Times New Roman"/>
          <w:noProof w:val="0"/>
          <w:color w:val="000000"/>
          <w:sz w:val="24"/>
          <w:szCs w:val="24"/>
          <w:lang w:eastAsia="tr-TR"/>
        </w:rPr>
        <w:t xml:space="preserve">Gelen her evrak etiketlenerek </w:t>
      </w:r>
      <w:r w:rsidR="004E4A54">
        <w:rPr>
          <w:rFonts w:ascii="Times New Roman" w:eastAsia="Times New Roman" w:hAnsi="Times New Roman" w:cs="Times New Roman"/>
          <w:noProof w:val="0"/>
          <w:color w:val="000000"/>
          <w:sz w:val="24"/>
          <w:szCs w:val="24"/>
          <w:lang w:eastAsia="tr-TR"/>
        </w:rPr>
        <w:t>evrak kayıt</w:t>
      </w:r>
      <w:r w:rsidR="00EB347B" w:rsidRPr="00970C50">
        <w:rPr>
          <w:rFonts w:ascii="Times New Roman" w:eastAsia="Times New Roman" w:hAnsi="Times New Roman" w:cs="Times New Roman"/>
          <w:noProof w:val="0"/>
          <w:color w:val="000000"/>
          <w:sz w:val="24"/>
          <w:szCs w:val="24"/>
          <w:lang w:eastAsia="tr-TR"/>
        </w:rPr>
        <w:t xml:space="preserve"> defter</w:t>
      </w:r>
      <w:r w:rsidR="004E4A54">
        <w:rPr>
          <w:rFonts w:ascii="Times New Roman" w:eastAsia="Times New Roman" w:hAnsi="Times New Roman" w:cs="Times New Roman"/>
          <w:noProof w:val="0"/>
          <w:color w:val="000000"/>
          <w:sz w:val="24"/>
          <w:szCs w:val="24"/>
          <w:lang w:eastAsia="tr-TR"/>
        </w:rPr>
        <w:t>in</w:t>
      </w:r>
      <w:r w:rsidR="00EB347B" w:rsidRPr="00970C50">
        <w:rPr>
          <w:rFonts w:ascii="Times New Roman" w:eastAsia="Times New Roman" w:hAnsi="Times New Roman" w:cs="Times New Roman"/>
          <w:noProof w:val="0"/>
          <w:color w:val="000000"/>
          <w:sz w:val="24"/>
          <w:szCs w:val="24"/>
          <w:lang w:eastAsia="tr-TR"/>
        </w:rPr>
        <w:t>e işlenmektedir. Kayıtlar aynı zamanda bilgisayar üzerinden de kaydedilmektedir.</w:t>
      </w:r>
    </w:p>
    <w:p w14:paraId="1C1E458F" w14:textId="6E9B58E7" w:rsidR="002548D3" w:rsidRPr="00970C50"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İç kalite güvencesi kapsamında etik kurul uygulamaları takvim yılı temelinde yürütülmekte; başvuru ve karar süreçlerinin tutarlı, şeffaf ve izlenebilir şekilde işletilmesine önem verilmektedir. Mevzuat değişiklikleri ve kurumsal düzenlemeler doğrultusunda etik kurul uygulamaları güncellenmektedir</w:t>
      </w:r>
      <w:r w:rsidR="00F1682E">
        <w:rPr>
          <w:rFonts w:ascii="Times New Roman" w:eastAsia="Times New Roman" w:hAnsi="Times New Roman" w:cs="Times New Roman"/>
          <w:noProof w:val="0"/>
          <w:color w:val="000000"/>
          <w:sz w:val="24"/>
          <w:szCs w:val="24"/>
          <w:lang w:eastAsia="tr-TR"/>
        </w:rPr>
        <w:t xml:space="preserve">. Bu kapsamda Etik Kurul mevcut tüm formların </w:t>
      </w:r>
      <w:r w:rsidR="00AF1515">
        <w:rPr>
          <w:rFonts w:ascii="Times New Roman" w:eastAsia="Times New Roman" w:hAnsi="Times New Roman" w:cs="Times New Roman"/>
          <w:noProof w:val="0"/>
          <w:color w:val="000000"/>
          <w:sz w:val="24"/>
          <w:szCs w:val="24"/>
          <w:lang w:eastAsia="tr-TR"/>
        </w:rPr>
        <w:t>yeniden değerlendirilmesine karar vermiştir</w:t>
      </w:r>
      <w:r w:rsidRPr="00970C50">
        <w:rPr>
          <w:rFonts w:ascii="Times New Roman" w:eastAsia="Times New Roman" w:hAnsi="Times New Roman" w:cs="Times New Roman"/>
          <w:noProof w:val="0"/>
          <w:color w:val="000000"/>
          <w:sz w:val="24"/>
          <w:szCs w:val="24"/>
          <w:lang w:eastAsia="tr-TR"/>
        </w:rPr>
        <w:t xml:space="preserve"> [4_OD</w:t>
      </w:r>
      <w:r w:rsidR="002B2197">
        <w:rPr>
          <w:rFonts w:ascii="Times New Roman" w:eastAsia="Times New Roman" w:hAnsi="Times New Roman" w:cs="Times New Roman"/>
          <w:noProof w:val="0"/>
          <w:color w:val="000000"/>
          <w:sz w:val="24"/>
          <w:szCs w:val="24"/>
          <w:lang w:eastAsia="tr-TR"/>
        </w:rPr>
        <w:t>2</w:t>
      </w:r>
      <w:r w:rsidRPr="00970C50">
        <w:rPr>
          <w:rFonts w:ascii="Times New Roman" w:eastAsia="Times New Roman" w:hAnsi="Times New Roman" w:cs="Times New Roman"/>
          <w:noProof w:val="0"/>
          <w:color w:val="000000"/>
          <w:sz w:val="24"/>
          <w:szCs w:val="24"/>
          <w:lang w:eastAsia="tr-TR"/>
        </w:rPr>
        <w:t>].</w:t>
      </w:r>
      <w:r w:rsidR="004E4A54">
        <w:rPr>
          <w:rFonts w:ascii="Times New Roman" w:eastAsia="Times New Roman" w:hAnsi="Times New Roman" w:cs="Times New Roman"/>
          <w:noProof w:val="0"/>
          <w:color w:val="000000"/>
          <w:sz w:val="24"/>
          <w:szCs w:val="24"/>
          <w:lang w:eastAsia="tr-TR"/>
        </w:rPr>
        <w:t xml:space="preserve"> </w:t>
      </w:r>
      <w:r w:rsidR="00AF1515">
        <w:rPr>
          <w:rFonts w:ascii="Times New Roman" w:eastAsia="Times New Roman" w:hAnsi="Times New Roman" w:cs="Times New Roman"/>
          <w:noProof w:val="0"/>
          <w:color w:val="000000"/>
          <w:sz w:val="24"/>
          <w:szCs w:val="24"/>
          <w:lang w:eastAsia="tr-TR"/>
        </w:rPr>
        <w:t xml:space="preserve">2025 yılı </w:t>
      </w:r>
      <w:r w:rsidR="002A333E">
        <w:rPr>
          <w:rFonts w:ascii="Times New Roman" w:eastAsia="Times New Roman" w:hAnsi="Times New Roman" w:cs="Times New Roman"/>
          <w:noProof w:val="0"/>
          <w:color w:val="000000"/>
          <w:sz w:val="24"/>
          <w:szCs w:val="24"/>
          <w:lang w:eastAsia="tr-TR"/>
        </w:rPr>
        <w:t>aralık</w:t>
      </w:r>
      <w:r w:rsidR="00AF1515">
        <w:rPr>
          <w:rFonts w:ascii="Times New Roman" w:eastAsia="Times New Roman" w:hAnsi="Times New Roman" w:cs="Times New Roman"/>
          <w:noProof w:val="0"/>
          <w:color w:val="000000"/>
          <w:sz w:val="24"/>
          <w:szCs w:val="24"/>
          <w:lang w:eastAsia="tr-TR"/>
        </w:rPr>
        <w:t xml:space="preserve"> ayı toplantısında ise </w:t>
      </w:r>
      <w:r w:rsidR="00F711B3">
        <w:rPr>
          <w:rFonts w:ascii="Times New Roman" w:eastAsia="Times New Roman" w:hAnsi="Times New Roman" w:cs="Times New Roman"/>
          <w:noProof w:val="0"/>
          <w:color w:val="000000"/>
          <w:sz w:val="24"/>
          <w:szCs w:val="24"/>
          <w:lang w:eastAsia="tr-TR"/>
        </w:rPr>
        <w:t xml:space="preserve">güncellenen evraklar değerlendirilerek yeni evrakların web sayfasına yüklenerek yeni yıl </w:t>
      </w:r>
      <w:r w:rsidR="00E83386">
        <w:rPr>
          <w:rFonts w:ascii="Times New Roman" w:eastAsia="Times New Roman" w:hAnsi="Times New Roman" w:cs="Times New Roman"/>
          <w:noProof w:val="0"/>
          <w:color w:val="000000"/>
          <w:sz w:val="24"/>
          <w:szCs w:val="24"/>
          <w:lang w:eastAsia="tr-TR"/>
        </w:rPr>
        <w:t>ile</w:t>
      </w:r>
      <w:r w:rsidR="00F711B3">
        <w:rPr>
          <w:rFonts w:ascii="Times New Roman" w:eastAsia="Times New Roman" w:hAnsi="Times New Roman" w:cs="Times New Roman"/>
          <w:noProof w:val="0"/>
          <w:color w:val="000000"/>
          <w:sz w:val="24"/>
          <w:szCs w:val="24"/>
          <w:lang w:eastAsia="tr-TR"/>
        </w:rPr>
        <w:t xml:space="preserve"> bu formların kullanılmasına karar verilmiştir </w:t>
      </w:r>
      <w:r w:rsidR="00F711B3" w:rsidRPr="00970C50">
        <w:rPr>
          <w:rFonts w:ascii="Times New Roman" w:eastAsia="Times New Roman" w:hAnsi="Times New Roman" w:cs="Times New Roman"/>
          <w:noProof w:val="0"/>
          <w:color w:val="000000"/>
          <w:sz w:val="24"/>
          <w:szCs w:val="24"/>
          <w:lang w:eastAsia="tr-TR"/>
        </w:rPr>
        <w:t>[</w:t>
      </w:r>
      <w:r w:rsidR="009B78C0">
        <w:rPr>
          <w:rFonts w:ascii="Times New Roman" w:eastAsia="Times New Roman" w:hAnsi="Times New Roman" w:cs="Times New Roman"/>
          <w:noProof w:val="0"/>
          <w:color w:val="000000"/>
          <w:sz w:val="24"/>
          <w:szCs w:val="24"/>
          <w:lang w:eastAsia="tr-TR"/>
        </w:rPr>
        <w:t>5</w:t>
      </w:r>
      <w:r w:rsidR="00F711B3" w:rsidRPr="00970C50">
        <w:rPr>
          <w:rFonts w:ascii="Times New Roman" w:eastAsia="Times New Roman" w:hAnsi="Times New Roman" w:cs="Times New Roman"/>
          <w:noProof w:val="0"/>
          <w:color w:val="000000"/>
          <w:sz w:val="24"/>
          <w:szCs w:val="24"/>
          <w:lang w:eastAsia="tr-TR"/>
        </w:rPr>
        <w:t>_OD</w:t>
      </w:r>
      <w:r w:rsidR="002B2197">
        <w:rPr>
          <w:rFonts w:ascii="Times New Roman" w:eastAsia="Times New Roman" w:hAnsi="Times New Roman" w:cs="Times New Roman"/>
          <w:noProof w:val="0"/>
          <w:color w:val="000000"/>
          <w:sz w:val="24"/>
          <w:szCs w:val="24"/>
          <w:lang w:eastAsia="tr-TR"/>
        </w:rPr>
        <w:t>2</w:t>
      </w:r>
      <w:r w:rsidR="00F711B3" w:rsidRPr="00970C50">
        <w:rPr>
          <w:rFonts w:ascii="Times New Roman" w:eastAsia="Times New Roman" w:hAnsi="Times New Roman" w:cs="Times New Roman"/>
          <w:noProof w:val="0"/>
          <w:color w:val="000000"/>
          <w:sz w:val="24"/>
          <w:szCs w:val="24"/>
          <w:lang w:eastAsia="tr-TR"/>
        </w:rPr>
        <w:t>].</w:t>
      </w:r>
      <w:r w:rsidR="00F711B3">
        <w:rPr>
          <w:rFonts w:ascii="Times New Roman" w:eastAsia="Times New Roman" w:hAnsi="Times New Roman" w:cs="Times New Roman"/>
          <w:noProof w:val="0"/>
          <w:color w:val="000000"/>
          <w:sz w:val="24"/>
          <w:szCs w:val="24"/>
          <w:lang w:eastAsia="tr-TR"/>
        </w:rPr>
        <w:t xml:space="preserve"> Ayrıca tüm evraklar </w:t>
      </w:r>
      <w:proofErr w:type="spellStart"/>
      <w:r w:rsidR="00F711B3">
        <w:rPr>
          <w:rFonts w:ascii="Times New Roman" w:eastAsia="Times New Roman" w:hAnsi="Times New Roman" w:cs="Times New Roman"/>
          <w:noProof w:val="0"/>
          <w:color w:val="000000"/>
          <w:sz w:val="24"/>
          <w:szCs w:val="24"/>
          <w:lang w:eastAsia="tr-TR"/>
        </w:rPr>
        <w:t>QDMS</w:t>
      </w:r>
      <w:r w:rsidR="00C27F5C">
        <w:rPr>
          <w:rFonts w:ascii="Times New Roman" w:eastAsia="Times New Roman" w:hAnsi="Times New Roman" w:cs="Times New Roman"/>
          <w:noProof w:val="0"/>
          <w:color w:val="000000"/>
          <w:sz w:val="24"/>
          <w:szCs w:val="24"/>
          <w:lang w:eastAsia="tr-TR"/>
        </w:rPr>
        <w:t>’e</w:t>
      </w:r>
      <w:proofErr w:type="spellEnd"/>
      <w:r w:rsidR="00C27F5C">
        <w:rPr>
          <w:rFonts w:ascii="Times New Roman" w:eastAsia="Times New Roman" w:hAnsi="Times New Roman" w:cs="Times New Roman"/>
          <w:noProof w:val="0"/>
          <w:color w:val="000000"/>
          <w:sz w:val="24"/>
          <w:szCs w:val="24"/>
          <w:lang w:eastAsia="tr-TR"/>
        </w:rPr>
        <w:t xml:space="preserve"> de </w:t>
      </w:r>
      <w:r w:rsidR="00C27F5C" w:rsidRPr="00B6627C">
        <w:rPr>
          <w:rFonts w:ascii="Times New Roman" w:eastAsia="Times New Roman" w:hAnsi="Times New Roman" w:cs="Times New Roman"/>
          <w:noProof w:val="0"/>
          <w:color w:val="000000"/>
          <w:sz w:val="24"/>
          <w:szCs w:val="24"/>
          <w:lang w:eastAsia="tr-TR"/>
        </w:rPr>
        <w:t xml:space="preserve">yüklenmiştir </w:t>
      </w:r>
      <w:r w:rsidR="00C27F5C" w:rsidRPr="00C646A3">
        <w:rPr>
          <w:rFonts w:ascii="Times New Roman" w:eastAsia="Times New Roman" w:hAnsi="Times New Roman" w:cs="Times New Roman"/>
          <w:b/>
          <w:bCs/>
          <w:noProof w:val="0"/>
          <w:color w:val="000000"/>
          <w:sz w:val="24"/>
          <w:szCs w:val="24"/>
          <w:lang w:eastAsia="tr-TR"/>
        </w:rPr>
        <w:t>[</w:t>
      </w:r>
      <w:r w:rsidR="009B78C0" w:rsidRPr="00C646A3">
        <w:rPr>
          <w:rFonts w:ascii="Times New Roman" w:eastAsia="Times New Roman" w:hAnsi="Times New Roman" w:cs="Times New Roman"/>
          <w:b/>
          <w:bCs/>
          <w:noProof w:val="0"/>
          <w:color w:val="000000"/>
          <w:sz w:val="24"/>
          <w:szCs w:val="24"/>
          <w:lang w:eastAsia="tr-TR"/>
        </w:rPr>
        <w:t>6</w:t>
      </w:r>
      <w:r w:rsidR="00E17D2C" w:rsidRPr="00C646A3">
        <w:rPr>
          <w:rFonts w:ascii="Times New Roman" w:eastAsia="Times New Roman" w:hAnsi="Times New Roman" w:cs="Times New Roman"/>
          <w:b/>
          <w:bCs/>
          <w:noProof w:val="0"/>
          <w:color w:val="000000"/>
          <w:sz w:val="24"/>
          <w:szCs w:val="24"/>
          <w:lang w:eastAsia="tr-TR"/>
        </w:rPr>
        <w:t>_OD3</w:t>
      </w:r>
      <w:r w:rsidR="00C27F5C" w:rsidRPr="00C646A3">
        <w:rPr>
          <w:rFonts w:ascii="Times New Roman" w:eastAsia="Times New Roman" w:hAnsi="Times New Roman" w:cs="Times New Roman"/>
          <w:b/>
          <w:bCs/>
          <w:noProof w:val="0"/>
          <w:color w:val="000000"/>
          <w:sz w:val="24"/>
          <w:szCs w:val="24"/>
          <w:lang w:eastAsia="tr-TR"/>
        </w:rPr>
        <w:t>].</w:t>
      </w:r>
    </w:p>
    <w:p w14:paraId="26E283AA" w14:textId="469D3205" w:rsidR="006D2C11" w:rsidRPr="00C646A3" w:rsidRDefault="00CC2DE8"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Etik kurul üyelerinin karar süreçlerine yardımcı olması amacıyla bir rehber hazırlanmıştır. Kurul üyelerinin </w:t>
      </w:r>
      <w:r w:rsidR="006D2C11" w:rsidRPr="00970C50">
        <w:rPr>
          <w:rFonts w:ascii="Times New Roman" w:eastAsia="Times New Roman" w:hAnsi="Times New Roman" w:cs="Times New Roman"/>
          <w:noProof w:val="0"/>
          <w:color w:val="000000"/>
          <w:sz w:val="24"/>
          <w:szCs w:val="24"/>
          <w:lang w:eastAsia="tr-TR"/>
        </w:rPr>
        <w:t>değerlendirmeler</w:t>
      </w:r>
      <w:r w:rsidR="009E6971" w:rsidRPr="00970C50">
        <w:rPr>
          <w:rFonts w:ascii="Times New Roman" w:eastAsia="Times New Roman" w:hAnsi="Times New Roman" w:cs="Times New Roman"/>
          <w:noProof w:val="0"/>
          <w:color w:val="000000"/>
          <w:sz w:val="24"/>
          <w:szCs w:val="24"/>
          <w:lang w:eastAsia="tr-TR"/>
        </w:rPr>
        <w:t>in</w:t>
      </w:r>
      <w:r w:rsidR="002D70F6" w:rsidRPr="00970C50">
        <w:rPr>
          <w:rFonts w:ascii="Times New Roman" w:eastAsia="Times New Roman" w:hAnsi="Times New Roman" w:cs="Times New Roman"/>
          <w:noProof w:val="0"/>
          <w:color w:val="000000"/>
          <w:sz w:val="24"/>
          <w:szCs w:val="24"/>
          <w:lang w:eastAsia="tr-TR"/>
        </w:rPr>
        <w:t xml:space="preserve">de bireysel farklılıklar olmaması amacıyla </w:t>
      </w:r>
      <w:r w:rsidRPr="00970C50">
        <w:rPr>
          <w:rFonts w:ascii="Times New Roman" w:eastAsia="Times New Roman" w:hAnsi="Times New Roman" w:cs="Times New Roman"/>
          <w:noProof w:val="0"/>
          <w:color w:val="000000"/>
          <w:sz w:val="24"/>
          <w:szCs w:val="24"/>
          <w:lang w:eastAsia="tr-TR"/>
        </w:rPr>
        <w:t>Etik Kurul Üyeleri için Başvuru Değerlendirme Formu oluşturulmuş, tüm başvurular bu form</w:t>
      </w:r>
      <w:r w:rsidR="009E6971" w:rsidRPr="00970C50">
        <w:rPr>
          <w:rFonts w:ascii="Times New Roman" w:eastAsia="Times New Roman" w:hAnsi="Times New Roman" w:cs="Times New Roman"/>
          <w:noProof w:val="0"/>
          <w:color w:val="000000"/>
          <w:sz w:val="24"/>
          <w:szCs w:val="24"/>
          <w:lang w:eastAsia="tr-TR"/>
        </w:rPr>
        <w:t xml:space="preserve"> aracılığıyla değerlendirilmektedir</w:t>
      </w:r>
      <w:r w:rsidR="009E6971" w:rsidRPr="00C646A3">
        <w:rPr>
          <w:rFonts w:ascii="Times New Roman" w:eastAsia="Times New Roman" w:hAnsi="Times New Roman" w:cs="Times New Roman"/>
          <w:b/>
          <w:bCs/>
          <w:noProof w:val="0"/>
          <w:color w:val="000000"/>
          <w:sz w:val="24"/>
          <w:szCs w:val="24"/>
          <w:lang w:eastAsia="tr-TR"/>
        </w:rPr>
        <w:t>.</w:t>
      </w:r>
      <w:r w:rsidR="007C3518" w:rsidRPr="00C646A3">
        <w:rPr>
          <w:rFonts w:ascii="Times New Roman" w:eastAsia="Times New Roman" w:hAnsi="Times New Roman" w:cs="Times New Roman"/>
          <w:b/>
          <w:bCs/>
          <w:noProof w:val="0"/>
          <w:color w:val="000000"/>
          <w:sz w:val="24"/>
          <w:szCs w:val="24"/>
          <w:lang w:eastAsia="tr-TR"/>
        </w:rPr>
        <w:t xml:space="preserve"> [</w:t>
      </w:r>
      <w:r w:rsidR="009B78C0" w:rsidRPr="00C646A3">
        <w:rPr>
          <w:rFonts w:ascii="Times New Roman" w:eastAsia="Times New Roman" w:hAnsi="Times New Roman" w:cs="Times New Roman"/>
          <w:b/>
          <w:bCs/>
          <w:noProof w:val="0"/>
          <w:color w:val="000000"/>
          <w:sz w:val="24"/>
          <w:szCs w:val="24"/>
          <w:lang w:eastAsia="tr-TR"/>
        </w:rPr>
        <w:t>7</w:t>
      </w:r>
      <w:r w:rsidR="007C3518" w:rsidRPr="00C646A3">
        <w:rPr>
          <w:rFonts w:ascii="Times New Roman" w:eastAsia="Times New Roman" w:hAnsi="Times New Roman" w:cs="Times New Roman"/>
          <w:b/>
          <w:bCs/>
          <w:noProof w:val="0"/>
          <w:color w:val="000000"/>
          <w:sz w:val="24"/>
          <w:szCs w:val="24"/>
          <w:lang w:eastAsia="tr-TR"/>
        </w:rPr>
        <w:t>_OD3]</w:t>
      </w:r>
      <w:r w:rsidR="00C646A3" w:rsidRPr="00C646A3">
        <w:rPr>
          <w:rFonts w:ascii="Times New Roman" w:eastAsia="Times New Roman" w:hAnsi="Times New Roman" w:cs="Times New Roman"/>
          <w:b/>
          <w:bCs/>
          <w:noProof w:val="0"/>
          <w:color w:val="000000"/>
          <w:sz w:val="24"/>
          <w:szCs w:val="24"/>
          <w:lang w:eastAsia="tr-TR"/>
        </w:rPr>
        <w:t>.</w:t>
      </w:r>
      <w:r w:rsidR="00B4014C">
        <w:rPr>
          <w:rFonts w:ascii="Times New Roman" w:eastAsia="Times New Roman" w:hAnsi="Times New Roman" w:cs="Times New Roman"/>
          <w:noProof w:val="0"/>
          <w:color w:val="000000"/>
          <w:sz w:val="24"/>
          <w:szCs w:val="24"/>
          <w:lang w:eastAsia="tr-TR"/>
        </w:rPr>
        <w:t xml:space="preserve"> Bunun </w:t>
      </w:r>
      <w:proofErr w:type="spellStart"/>
      <w:r w:rsidR="00C646A3">
        <w:rPr>
          <w:rFonts w:ascii="Times New Roman" w:eastAsia="Times New Roman" w:hAnsi="Times New Roman" w:cs="Times New Roman"/>
          <w:noProof w:val="0"/>
          <w:color w:val="000000"/>
          <w:sz w:val="24"/>
          <w:szCs w:val="24"/>
          <w:lang w:eastAsia="tr-TR"/>
        </w:rPr>
        <w:t>yanısıra</w:t>
      </w:r>
      <w:proofErr w:type="spellEnd"/>
      <w:r w:rsidR="00B4014C">
        <w:rPr>
          <w:rFonts w:ascii="Times New Roman" w:eastAsia="Times New Roman" w:hAnsi="Times New Roman" w:cs="Times New Roman"/>
          <w:noProof w:val="0"/>
          <w:color w:val="000000"/>
          <w:sz w:val="24"/>
          <w:szCs w:val="24"/>
          <w:lang w:eastAsia="tr-TR"/>
        </w:rPr>
        <w:t xml:space="preserve"> Etik Kurul Üyeleri’nin başvurularda en sık karşılaştığı problemler görüşülmüş ve </w:t>
      </w:r>
      <w:r w:rsidR="004D218B">
        <w:rPr>
          <w:rFonts w:ascii="Times New Roman" w:eastAsia="Times New Roman" w:hAnsi="Times New Roman" w:cs="Times New Roman"/>
          <w:noProof w:val="0"/>
          <w:color w:val="000000"/>
          <w:sz w:val="24"/>
          <w:szCs w:val="24"/>
          <w:lang w:eastAsia="tr-TR"/>
        </w:rPr>
        <w:t xml:space="preserve">kurul üyeleri arasında revizyon isteklerinde meydana gelecek farklılıkların önüne geçmek amacıyla bir yardım </w:t>
      </w:r>
      <w:r w:rsidR="00C646A3">
        <w:rPr>
          <w:rFonts w:ascii="Times New Roman" w:eastAsia="Times New Roman" w:hAnsi="Times New Roman" w:cs="Times New Roman"/>
          <w:noProof w:val="0"/>
          <w:color w:val="000000"/>
          <w:sz w:val="24"/>
          <w:szCs w:val="24"/>
          <w:lang w:eastAsia="tr-TR"/>
        </w:rPr>
        <w:t>dokümanı</w:t>
      </w:r>
      <w:r w:rsidR="004D218B">
        <w:rPr>
          <w:rFonts w:ascii="Times New Roman" w:eastAsia="Times New Roman" w:hAnsi="Times New Roman" w:cs="Times New Roman"/>
          <w:noProof w:val="0"/>
          <w:color w:val="000000"/>
          <w:sz w:val="24"/>
          <w:szCs w:val="24"/>
          <w:lang w:eastAsia="tr-TR"/>
        </w:rPr>
        <w:t xml:space="preserve"> hazırlanmış</w:t>
      </w:r>
      <w:r w:rsidR="0040507A">
        <w:rPr>
          <w:rFonts w:ascii="Times New Roman" w:eastAsia="Times New Roman" w:hAnsi="Times New Roman" w:cs="Times New Roman"/>
          <w:noProof w:val="0"/>
          <w:color w:val="000000"/>
          <w:sz w:val="24"/>
          <w:szCs w:val="24"/>
          <w:lang w:eastAsia="tr-TR"/>
        </w:rPr>
        <w:t>, revizyon metinleri standartlaştırılmış</w:t>
      </w:r>
      <w:r w:rsidR="004D218B">
        <w:rPr>
          <w:rFonts w:ascii="Times New Roman" w:eastAsia="Times New Roman" w:hAnsi="Times New Roman" w:cs="Times New Roman"/>
          <w:noProof w:val="0"/>
          <w:color w:val="000000"/>
          <w:sz w:val="24"/>
          <w:szCs w:val="24"/>
          <w:lang w:eastAsia="tr-TR"/>
        </w:rPr>
        <w:t>tır</w:t>
      </w:r>
      <w:r w:rsidR="0040507A">
        <w:rPr>
          <w:rFonts w:ascii="Times New Roman" w:eastAsia="Times New Roman" w:hAnsi="Times New Roman" w:cs="Times New Roman"/>
          <w:noProof w:val="0"/>
          <w:color w:val="000000"/>
          <w:sz w:val="24"/>
          <w:szCs w:val="24"/>
          <w:lang w:eastAsia="tr-TR"/>
        </w:rPr>
        <w:t xml:space="preserve"> </w:t>
      </w:r>
      <w:r w:rsidR="0040507A" w:rsidRPr="00C646A3">
        <w:rPr>
          <w:rFonts w:ascii="Times New Roman" w:eastAsia="Times New Roman" w:hAnsi="Times New Roman" w:cs="Times New Roman"/>
          <w:b/>
          <w:bCs/>
          <w:noProof w:val="0"/>
          <w:color w:val="000000"/>
          <w:sz w:val="24"/>
          <w:szCs w:val="24"/>
          <w:lang w:eastAsia="tr-TR"/>
        </w:rPr>
        <w:t>[</w:t>
      </w:r>
      <w:r w:rsidR="009B78C0" w:rsidRPr="00C646A3">
        <w:rPr>
          <w:rFonts w:ascii="Times New Roman" w:eastAsia="Times New Roman" w:hAnsi="Times New Roman" w:cs="Times New Roman"/>
          <w:b/>
          <w:bCs/>
          <w:noProof w:val="0"/>
          <w:color w:val="000000"/>
          <w:sz w:val="24"/>
          <w:szCs w:val="24"/>
          <w:lang w:eastAsia="tr-TR"/>
        </w:rPr>
        <w:t>8</w:t>
      </w:r>
      <w:r w:rsidR="0040507A" w:rsidRPr="00C646A3">
        <w:rPr>
          <w:rFonts w:ascii="Times New Roman" w:eastAsia="Times New Roman" w:hAnsi="Times New Roman" w:cs="Times New Roman"/>
          <w:b/>
          <w:bCs/>
          <w:noProof w:val="0"/>
          <w:color w:val="000000"/>
          <w:sz w:val="24"/>
          <w:szCs w:val="24"/>
          <w:lang w:eastAsia="tr-TR"/>
        </w:rPr>
        <w:t>_OD3]</w:t>
      </w:r>
      <w:r w:rsidR="00954107" w:rsidRPr="00C646A3">
        <w:rPr>
          <w:rFonts w:ascii="Times New Roman" w:eastAsia="Times New Roman" w:hAnsi="Times New Roman" w:cs="Times New Roman"/>
          <w:b/>
          <w:bCs/>
          <w:noProof w:val="0"/>
          <w:color w:val="000000"/>
          <w:sz w:val="24"/>
          <w:szCs w:val="24"/>
          <w:lang w:eastAsia="tr-TR"/>
        </w:rPr>
        <w:t>.</w:t>
      </w:r>
    </w:p>
    <w:p w14:paraId="2661173E" w14:textId="0BC3A364" w:rsidR="00700D19" w:rsidRPr="00970C50" w:rsidRDefault="00700D19"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t xml:space="preserve">Tüm etik kurul başvuru değerlendirme sonuçları EBYS üzerinden </w:t>
      </w:r>
      <w:r w:rsidR="00954107">
        <w:rPr>
          <w:rFonts w:ascii="Times New Roman" w:eastAsia="Times New Roman" w:hAnsi="Times New Roman" w:cs="Times New Roman"/>
          <w:noProof w:val="0"/>
          <w:color w:val="000000"/>
          <w:sz w:val="24"/>
          <w:szCs w:val="24"/>
          <w:lang w:eastAsia="tr-TR"/>
        </w:rPr>
        <w:t xml:space="preserve">araştırmacılara </w:t>
      </w:r>
      <w:r w:rsidR="00954107" w:rsidRPr="00731EF9">
        <w:rPr>
          <w:rFonts w:ascii="Times New Roman" w:eastAsia="Times New Roman" w:hAnsi="Times New Roman" w:cs="Times New Roman"/>
          <w:noProof w:val="0"/>
          <w:color w:val="000000"/>
          <w:sz w:val="24"/>
          <w:szCs w:val="24"/>
          <w:lang w:eastAsia="tr-TR"/>
        </w:rPr>
        <w:t xml:space="preserve">bildirilmektedir </w:t>
      </w:r>
      <w:r w:rsidR="00954107" w:rsidRPr="00C646A3">
        <w:rPr>
          <w:rFonts w:ascii="Times New Roman" w:eastAsia="Times New Roman" w:hAnsi="Times New Roman" w:cs="Times New Roman"/>
          <w:b/>
          <w:bCs/>
          <w:noProof w:val="0"/>
          <w:color w:val="000000"/>
          <w:sz w:val="24"/>
          <w:szCs w:val="24"/>
          <w:lang w:eastAsia="tr-TR"/>
        </w:rPr>
        <w:t>[</w:t>
      </w:r>
      <w:r w:rsidR="009B78C0" w:rsidRPr="00C646A3">
        <w:rPr>
          <w:rFonts w:ascii="Times New Roman" w:eastAsia="Times New Roman" w:hAnsi="Times New Roman" w:cs="Times New Roman"/>
          <w:b/>
          <w:bCs/>
          <w:noProof w:val="0"/>
          <w:color w:val="000000"/>
          <w:sz w:val="24"/>
          <w:szCs w:val="24"/>
          <w:lang w:eastAsia="tr-TR"/>
        </w:rPr>
        <w:t>9</w:t>
      </w:r>
      <w:r w:rsidR="00954107" w:rsidRPr="00C646A3">
        <w:rPr>
          <w:rFonts w:ascii="Times New Roman" w:eastAsia="Times New Roman" w:hAnsi="Times New Roman" w:cs="Times New Roman"/>
          <w:b/>
          <w:bCs/>
          <w:noProof w:val="0"/>
          <w:color w:val="000000"/>
          <w:sz w:val="24"/>
          <w:szCs w:val="24"/>
          <w:lang w:eastAsia="tr-TR"/>
        </w:rPr>
        <w:t>_OD3].</w:t>
      </w:r>
    </w:p>
    <w:p w14:paraId="20A65226" w14:textId="7239544B" w:rsidR="002548D3" w:rsidRPr="00970C50"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D50AFA">
        <w:rPr>
          <w:rFonts w:ascii="Times New Roman" w:eastAsia="Times New Roman" w:hAnsi="Times New Roman" w:cs="Times New Roman"/>
          <w:b/>
          <w:bCs/>
          <w:noProof w:val="0"/>
          <w:color w:val="000000"/>
          <w:sz w:val="24"/>
          <w:szCs w:val="24"/>
          <w:lang w:eastAsia="tr-TR"/>
        </w:rPr>
        <w:t>Olgunluk Düzeyi</w:t>
      </w:r>
      <w:r w:rsidR="005F0CE9" w:rsidRPr="00D50AFA">
        <w:rPr>
          <w:rFonts w:ascii="Times New Roman" w:eastAsia="Times New Roman" w:hAnsi="Times New Roman" w:cs="Times New Roman"/>
          <w:b/>
          <w:bCs/>
          <w:noProof w:val="0"/>
          <w:color w:val="000000"/>
          <w:sz w:val="24"/>
          <w:szCs w:val="24"/>
          <w:lang w:eastAsia="tr-TR"/>
        </w:rPr>
        <w:t xml:space="preserve"> (</w:t>
      </w:r>
      <w:r w:rsidRPr="00D50AFA">
        <w:rPr>
          <w:rFonts w:ascii="Times New Roman" w:eastAsia="Times New Roman" w:hAnsi="Times New Roman" w:cs="Times New Roman"/>
          <w:b/>
          <w:bCs/>
          <w:noProof w:val="0"/>
          <w:color w:val="000000"/>
          <w:sz w:val="24"/>
          <w:szCs w:val="24"/>
          <w:lang w:eastAsia="tr-TR"/>
        </w:rPr>
        <w:t>3</w:t>
      </w:r>
      <w:r w:rsidR="00954107" w:rsidRPr="00D50AFA">
        <w:rPr>
          <w:rFonts w:ascii="Times New Roman" w:eastAsia="Times New Roman" w:hAnsi="Times New Roman" w:cs="Times New Roman"/>
          <w:b/>
          <w:bCs/>
          <w:noProof w:val="0"/>
          <w:color w:val="000000"/>
          <w:sz w:val="24"/>
          <w:szCs w:val="24"/>
          <w:lang w:eastAsia="tr-TR"/>
        </w:rPr>
        <w:t>-4</w:t>
      </w:r>
      <w:r w:rsidR="005F0CE9" w:rsidRPr="00D50AFA">
        <w:rPr>
          <w:rFonts w:ascii="Times New Roman" w:eastAsia="Times New Roman" w:hAnsi="Times New Roman" w:cs="Times New Roman"/>
          <w:b/>
          <w:bCs/>
          <w:noProof w:val="0"/>
          <w:color w:val="000000"/>
          <w:sz w:val="24"/>
          <w:szCs w:val="24"/>
          <w:lang w:eastAsia="tr-TR"/>
        </w:rPr>
        <w:t>):</w:t>
      </w:r>
      <w:r w:rsidR="005F0CE9">
        <w:rPr>
          <w:rFonts w:ascii="Times New Roman" w:eastAsia="Times New Roman" w:hAnsi="Times New Roman" w:cs="Times New Roman"/>
          <w:noProof w:val="0"/>
          <w:color w:val="000000"/>
          <w:sz w:val="24"/>
          <w:szCs w:val="24"/>
          <w:lang w:eastAsia="tr-TR"/>
        </w:rPr>
        <w:t xml:space="preserve"> </w:t>
      </w:r>
      <w:r w:rsidRPr="00970C50">
        <w:rPr>
          <w:rFonts w:ascii="Times New Roman" w:eastAsia="Times New Roman" w:hAnsi="Times New Roman" w:cs="Times New Roman"/>
          <w:noProof w:val="0"/>
          <w:color w:val="000000"/>
          <w:sz w:val="24"/>
          <w:szCs w:val="24"/>
          <w:lang w:eastAsia="tr-TR"/>
        </w:rPr>
        <w:t>İç kalite güvencesi sistemi birim genelinde tanımlanmış olup, süreçler şeffaf ve bütüncül bir yaklaşımla yürütülmektedir.</w:t>
      </w:r>
    </w:p>
    <w:p w14:paraId="27AA41CA" w14:textId="77777777" w:rsidR="002548D3" w:rsidRPr="00D50AFA" w:rsidRDefault="002548D3"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D50AFA">
        <w:rPr>
          <w:rFonts w:ascii="Times New Roman" w:eastAsia="Times New Roman" w:hAnsi="Times New Roman" w:cs="Times New Roman"/>
          <w:b/>
          <w:bCs/>
          <w:noProof w:val="0"/>
          <w:color w:val="000000"/>
          <w:sz w:val="24"/>
          <w:szCs w:val="24"/>
          <w:lang w:eastAsia="tr-TR"/>
        </w:rPr>
        <w:t>Kanıtlar:</w:t>
      </w:r>
    </w:p>
    <w:p w14:paraId="49AAAEE2" w14:textId="294B6C71" w:rsidR="002548D3"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[1](</w:t>
      </w:r>
      <w:proofErr w:type="gramStart"/>
      <w:r w:rsidR="00874CF4" w:rsidRPr="00874CF4">
        <w:rPr>
          <w:rFonts w:ascii="Times New Roman" w:eastAsia="Times New Roman" w:hAnsi="Times New Roman" w:cs="Times New Roman"/>
          <w:b/>
          <w:bCs/>
          <w:noProof w:val="0"/>
          <w:color w:val="000000"/>
          <w:sz w:val="24"/>
          <w:szCs w:val="24"/>
          <w:lang w:eastAsia="tr-TR"/>
        </w:rPr>
        <w:t>2)A.</w:t>
      </w:r>
      <w:proofErr w:type="gramEnd"/>
      <w:r w:rsidRPr="00874CF4">
        <w:rPr>
          <w:rFonts w:ascii="Times New Roman" w:eastAsia="Times New Roman" w:hAnsi="Times New Roman" w:cs="Times New Roman"/>
          <w:b/>
          <w:bCs/>
          <w:noProof w:val="0"/>
          <w:color w:val="000000"/>
          <w:sz w:val="24"/>
          <w:szCs w:val="24"/>
          <w:lang w:eastAsia="tr-TR"/>
        </w:rPr>
        <w:t>1.4</w:t>
      </w:r>
      <w:r w:rsidR="00E854C5" w:rsidRPr="00874CF4">
        <w:rPr>
          <w:rFonts w:ascii="Times New Roman" w:eastAsia="Times New Roman" w:hAnsi="Times New Roman" w:cs="Times New Roman"/>
          <w:b/>
          <w:bCs/>
          <w:noProof w:val="0"/>
          <w:color w:val="000000"/>
          <w:sz w:val="24"/>
          <w:szCs w:val="24"/>
          <w:lang w:eastAsia="tr-TR"/>
        </w:rPr>
        <w:t>.</w:t>
      </w:r>
      <w:r w:rsidR="00E854C5">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girisimsel_olmayan_etik_kurul_yonergesi</w:t>
      </w:r>
      <w:proofErr w:type="spellEnd"/>
      <w:r w:rsidR="00E83386" w:rsidRPr="00970C50">
        <w:rPr>
          <w:rFonts w:ascii="Times New Roman" w:eastAsia="Times New Roman" w:hAnsi="Times New Roman" w:cs="Times New Roman"/>
          <w:noProof w:val="0"/>
          <w:color w:val="000000"/>
          <w:sz w:val="24"/>
          <w:szCs w:val="24"/>
          <w:lang w:eastAsia="tr-TR"/>
        </w:rPr>
        <w:t>_</w:t>
      </w:r>
    </w:p>
    <w:p w14:paraId="003CD18E" w14:textId="58AE8197" w:rsidR="00B02155" w:rsidRDefault="00B02155" w:rsidP="00B02155">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[2](</w:t>
      </w:r>
      <w:proofErr w:type="gramStart"/>
      <w:r w:rsidR="002B2197">
        <w:rPr>
          <w:rFonts w:ascii="Times New Roman" w:eastAsia="Times New Roman" w:hAnsi="Times New Roman" w:cs="Times New Roman"/>
          <w:b/>
          <w:bCs/>
          <w:noProof w:val="0"/>
          <w:color w:val="000000"/>
          <w:sz w:val="24"/>
          <w:szCs w:val="24"/>
          <w:lang w:eastAsia="tr-TR"/>
        </w:rPr>
        <w:t>2</w:t>
      </w:r>
      <w:r w:rsidRPr="00874CF4">
        <w:rPr>
          <w:rFonts w:ascii="Times New Roman" w:eastAsia="Times New Roman" w:hAnsi="Times New Roman" w:cs="Times New Roman"/>
          <w:b/>
          <w:bCs/>
          <w:noProof w:val="0"/>
          <w:color w:val="000000"/>
          <w:sz w:val="24"/>
          <w:szCs w:val="24"/>
          <w:lang w:eastAsia="tr-TR"/>
        </w:rPr>
        <w:t>)A.</w:t>
      </w:r>
      <w:proofErr w:type="gramEnd"/>
      <w:r w:rsidRPr="00874CF4">
        <w:rPr>
          <w:rFonts w:ascii="Times New Roman" w:eastAsia="Times New Roman" w:hAnsi="Times New Roman" w:cs="Times New Roman"/>
          <w:b/>
          <w:bCs/>
          <w:noProof w:val="0"/>
          <w:color w:val="000000"/>
          <w:sz w:val="24"/>
          <w:szCs w:val="24"/>
          <w:lang w:eastAsia="tr-TR"/>
        </w:rPr>
        <w:t>1.4</w:t>
      </w:r>
      <w:r>
        <w:rPr>
          <w:rFonts w:ascii="Times New Roman" w:eastAsia="Times New Roman" w:hAnsi="Times New Roman" w:cs="Times New Roman"/>
          <w:noProof w:val="0"/>
          <w:color w:val="000000"/>
          <w:sz w:val="24"/>
          <w:szCs w:val="24"/>
          <w:lang w:eastAsia="tr-TR"/>
        </w:rPr>
        <w:t>.</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etik_kurul_baskani_gorev_yetki_sorumluluk</w:t>
      </w:r>
      <w:proofErr w:type="spellEnd"/>
    </w:p>
    <w:p w14:paraId="123DF976" w14:textId="39AE6F5F" w:rsidR="00EB347B" w:rsidRDefault="00EB347B" w:rsidP="00EB347B">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[3](</w:t>
      </w:r>
      <w:proofErr w:type="gramStart"/>
      <w:r w:rsidR="002B2197">
        <w:rPr>
          <w:rFonts w:ascii="Times New Roman" w:eastAsia="Times New Roman" w:hAnsi="Times New Roman" w:cs="Times New Roman"/>
          <w:b/>
          <w:bCs/>
          <w:noProof w:val="0"/>
          <w:color w:val="000000"/>
          <w:sz w:val="24"/>
          <w:szCs w:val="24"/>
          <w:lang w:eastAsia="tr-TR"/>
        </w:rPr>
        <w:t>2</w:t>
      </w:r>
      <w:r w:rsidRPr="00874CF4">
        <w:rPr>
          <w:rFonts w:ascii="Times New Roman" w:eastAsia="Times New Roman" w:hAnsi="Times New Roman" w:cs="Times New Roman"/>
          <w:b/>
          <w:bCs/>
          <w:noProof w:val="0"/>
          <w:color w:val="000000"/>
          <w:sz w:val="24"/>
          <w:szCs w:val="24"/>
          <w:lang w:eastAsia="tr-TR"/>
        </w:rPr>
        <w:t>)A.</w:t>
      </w:r>
      <w:proofErr w:type="gramEnd"/>
      <w:r w:rsidRPr="00874CF4">
        <w:rPr>
          <w:rFonts w:ascii="Times New Roman" w:eastAsia="Times New Roman" w:hAnsi="Times New Roman" w:cs="Times New Roman"/>
          <w:b/>
          <w:bCs/>
          <w:noProof w:val="0"/>
          <w:color w:val="000000"/>
          <w:sz w:val="24"/>
          <w:szCs w:val="24"/>
          <w:lang w:eastAsia="tr-TR"/>
        </w:rPr>
        <w:t>1.4</w:t>
      </w:r>
      <w:r>
        <w:rPr>
          <w:rFonts w:ascii="Times New Roman" w:eastAsia="Times New Roman" w:hAnsi="Times New Roman" w:cs="Times New Roman"/>
          <w:noProof w:val="0"/>
          <w:color w:val="000000"/>
          <w:sz w:val="24"/>
          <w:szCs w:val="24"/>
          <w:lang w:eastAsia="tr-TR"/>
        </w:rPr>
        <w:t>.</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evrak_kayit_defteri</w:t>
      </w:r>
      <w:proofErr w:type="spellEnd"/>
    </w:p>
    <w:p w14:paraId="6421D36B" w14:textId="73F37077" w:rsidR="00B02155" w:rsidRDefault="00F711B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w:t>
      </w:r>
      <w:r w:rsidR="00410C82" w:rsidRPr="00874CF4">
        <w:rPr>
          <w:rFonts w:ascii="Times New Roman" w:eastAsia="Times New Roman" w:hAnsi="Times New Roman" w:cs="Times New Roman"/>
          <w:b/>
          <w:bCs/>
          <w:noProof w:val="0"/>
          <w:color w:val="000000"/>
          <w:sz w:val="24"/>
          <w:szCs w:val="24"/>
          <w:lang w:eastAsia="tr-TR"/>
        </w:rPr>
        <w:t>4</w:t>
      </w:r>
      <w:r w:rsidRPr="00874CF4">
        <w:rPr>
          <w:rFonts w:ascii="Times New Roman" w:eastAsia="Times New Roman" w:hAnsi="Times New Roman" w:cs="Times New Roman"/>
          <w:b/>
          <w:bCs/>
          <w:noProof w:val="0"/>
          <w:color w:val="000000"/>
          <w:sz w:val="24"/>
          <w:szCs w:val="24"/>
          <w:lang w:eastAsia="tr-TR"/>
        </w:rPr>
        <w:t>](</w:t>
      </w:r>
      <w:proofErr w:type="gramStart"/>
      <w:r w:rsidR="002B2197">
        <w:rPr>
          <w:rFonts w:ascii="Times New Roman" w:eastAsia="Times New Roman" w:hAnsi="Times New Roman" w:cs="Times New Roman"/>
          <w:b/>
          <w:bCs/>
          <w:noProof w:val="0"/>
          <w:color w:val="000000"/>
          <w:sz w:val="24"/>
          <w:szCs w:val="24"/>
          <w:lang w:eastAsia="tr-TR"/>
        </w:rPr>
        <w:t>2</w:t>
      </w:r>
      <w:r w:rsidRPr="00874CF4">
        <w:rPr>
          <w:rFonts w:ascii="Times New Roman" w:eastAsia="Times New Roman" w:hAnsi="Times New Roman" w:cs="Times New Roman"/>
          <w:b/>
          <w:bCs/>
          <w:noProof w:val="0"/>
          <w:color w:val="000000"/>
          <w:sz w:val="24"/>
          <w:szCs w:val="24"/>
          <w:lang w:eastAsia="tr-TR"/>
        </w:rPr>
        <w:t>)A.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formlarin_guncellenme_karari</w:t>
      </w:r>
      <w:proofErr w:type="spellEnd"/>
    </w:p>
    <w:p w14:paraId="7C7F9F13" w14:textId="5D2E8714" w:rsidR="00F711B3" w:rsidRDefault="00F711B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lastRenderedPageBreak/>
        <w:t>[</w:t>
      </w:r>
      <w:r w:rsidR="00410C82" w:rsidRPr="00874CF4">
        <w:rPr>
          <w:rFonts w:ascii="Times New Roman" w:eastAsia="Times New Roman" w:hAnsi="Times New Roman" w:cs="Times New Roman"/>
          <w:b/>
          <w:bCs/>
          <w:noProof w:val="0"/>
          <w:color w:val="000000"/>
          <w:sz w:val="24"/>
          <w:szCs w:val="24"/>
          <w:lang w:eastAsia="tr-TR"/>
        </w:rPr>
        <w:t>5</w:t>
      </w:r>
      <w:r w:rsidRPr="00874CF4">
        <w:rPr>
          <w:rFonts w:ascii="Times New Roman" w:eastAsia="Times New Roman" w:hAnsi="Times New Roman" w:cs="Times New Roman"/>
          <w:b/>
          <w:bCs/>
          <w:noProof w:val="0"/>
          <w:color w:val="000000"/>
          <w:sz w:val="24"/>
          <w:szCs w:val="24"/>
          <w:lang w:eastAsia="tr-TR"/>
        </w:rPr>
        <w:t>](</w:t>
      </w:r>
      <w:proofErr w:type="gramStart"/>
      <w:r w:rsidR="002B2197">
        <w:rPr>
          <w:rFonts w:ascii="Times New Roman" w:eastAsia="Times New Roman" w:hAnsi="Times New Roman" w:cs="Times New Roman"/>
          <w:b/>
          <w:bCs/>
          <w:noProof w:val="0"/>
          <w:color w:val="000000"/>
          <w:sz w:val="24"/>
          <w:szCs w:val="24"/>
          <w:lang w:eastAsia="tr-TR"/>
        </w:rPr>
        <w:t>2</w:t>
      </w:r>
      <w:r w:rsidRPr="00874CF4">
        <w:rPr>
          <w:rFonts w:ascii="Times New Roman" w:eastAsia="Times New Roman" w:hAnsi="Times New Roman" w:cs="Times New Roman"/>
          <w:b/>
          <w:bCs/>
          <w:noProof w:val="0"/>
          <w:color w:val="000000"/>
          <w:sz w:val="24"/>
          <w:szCs w:val="24"/>
          <w:lang w:eastAsia="tr-TR"/>
        </w:rPr>
        <w:t>)A.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guncellenen_formlarin_kabulu_sisteme</w:t>
      </w:r>
      <w:proofErr w:type="spellEnd"/>
      <w:r w:rsidR="00E83386">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yuklenme_karari</w:t>
      </w:r>
      <w:proofErr w:type="spellEnd"/>
    </w:p>
    <w:p w14:paraId="02DE685C" w14:textId="60FD30A9" w:rsidR="0044324D" w:rsidRDefault="00F711B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w:t>
      </w:r>
      <w:r w:rsidR="00410C82" w:rsidRPr="00874CF4">
        <w:rPr>
          <w:rFonts w:ascii="Times New Roman" w:eastAsia="Times New Roman" w:hAnsi="Times New Roman" w:cs="Times New Roman"/>
          <w:b/>
          <w:bCs/>
          <w:noProof w:val="0"/>
          <w:color w:val="000000"/>
          <w:sz w:val="24"/>
          <w:szCs w:val="24"/>
          <w:lang w:eastAsia="tr-TR"/>
        </w:rPr>
        <w:t>6</w:t>
      </w:r>
      <w:r w:rsidRPr="00874CF4">
        <w:rPr>
          <w:rFonts w:ascii="Times New Roman" w:eastAsia="Times New Roman" w:hAnsi="Times New Roman" w:cs="Times New Roman"/>
          <w:b/>
          <w:bCs/>
          <w:noProof w:val="0"/>
          <w:color w:val="000000"/>
          <w:sz w:val="24"/>
          <w:szCs w:val="24"/>
          <w:lang w:eastAsia="tr-TR"/>
        </w:rPr>
        <w:t>](</w:t>
      </w:r>
      <w:proofErr w:type="gramStart"/>
      <w:r w:rsidRPr="00874CF4">
        <w:rPr>
          <w:rFonts w:ascii="Times New Roman" w:eastAsia="Times New Roman" w:hAnsi="Times New Roman" w:cs="Times New Roman"/>
          <w:b/>
          <w:bCs/>
          <w:noProof w:val="0"/>
          <w:color w:val="000000"/>
          <w:sz w:val="24"/>
          <w:szCs w:val="24"/>
          <w:lang w:eastAsia="tr-TR"/>
        </w:rPr>
        <w:t>3)A.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sidRPr="00B6627C">
        <w:rPr>
          <w:rFonts w:ascii="Times New Roman" w:eastAsia="Times New Roman" w:hAnsi="Times New Roman" w:cs="Times New Roman"/>
          <w:noProof w:val="0"/>
          <w:color w:val="000000"/>
          <w:sz w:val="24"/>
          <w:szCs w:val="24"/>
          <w:lang w:eastAsia="tr-TR"/>
        </w:rPr>
        <w:t>qdms_ba</w:t>
      </w:r>
      <w:r w:rsidR="00E83386">
        <w:rPr>
          <w:rFonts w:ascii="Times New Roman" w:eastAsia="Times New Roman" w:hAnsi="Times New Roman" w:cs="Times New Roman"/>
          <w:noProof w:val="0"/>
          <w:color w:val="000000"/>
          <w:sz w:val="24"/>
          <w:szCs w:val="24"/>
          <w:lang w:eastAsia="tr-TR"/>
        </w:rPr>
        <w:t>s</w:t>
      </w:r>
      <w:r w:rsidR="00E83386" w:rsidRPr="00B6627C">
        <w:rPr>
          <w:rFonts w:ascii="Times New Roman" w:eastAsia="Times New Roman" w:hAnsi="Times New Roman" w:cs="Times New Roman"/>
          <w:noProof w:val="0"/>
          <w:color w:val="000000"/>
          <w:sz w:val="24"/>
          <w:szCs w:val="24"/>
          <w:lang w:eastAsia="tr-TR"/>
        </w:rPr>
        <w:t>vuruda_kullan</w:t>
      </w:r>
      <w:r w:rsidR="00E83386">
        <w:rPr>
          <w:rFonts w:ascii="Times New Roman" w:eastAsia="Times New Roman" w:hAnsi="Times New Roman" w:cs="Times New Roman"/>
          <w:noProof w:val="0"/>
          <w:color w:val="000000"/>
          <w:sz w:val="24"/>
          <w:szCs w:val="24"/>
          <w:lang w:eastAsia="tr-TR"/>
        </w:rPr>
        <w:t>i</w:t>
      </w:r>
      <w:r w:rsidR="00E83386" w:rsidRPr="00B6627C">
        <w:rPr>
          <w:rFonts w:ascii="Times New Roman" w:eastAsia="Times New Roman" w:hAnsi="Times New Roman" w:cs="Times New Roman"/>
          <w:noProof w:val="0"/>
          <w:color w:val="000000"/>
          <w:sz w:val="24"/>
          <w:szCs w:val="24"/>
          <w:lang w:eastAsia="tr-TR"/>
        </w:rPr>
        <w:t>lacak_formlar</w:t>
      </w:r>
      <w:proofErr w:type="spellEnd"/>
    </w:p>
    <w:p w14:paraId="1E71EED4" w14:textId="284B04A0" w:rsidR="00DA06AA" w:rsidRDefault="00DA06AA" w:rsidP="00DA06A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w:t>
      </w:r>
      <w:r w:rsidR="00410C82" w:rsidRPr="00874CF4">
        <w:rPr>
          <w:rFonts w:ascii="Times New Roman" w:eastAsia="Times New Roman" w:hAnsi="Times New Roman" w:cs="Times New Roman"/>
          <w:b/>
          <w:bCs/>
          <w:noProof w:val="0"/>
          <w:color w:val="000000"/>
          <w:sz w:val="24"/>
          <w:szCs w:val="24"/>
          <w:lang w:eastAsia="tr-TR"/>
        </w:rPr>
        <w:t>7</w:t>
      </w:r>
      <w:r w:rsidRPr="00874CF4">
        <w:rPr>
          <w:rFonts w:ascii="Times New Roman" w:eastAsia="Times New Roman" w:hAnsi="Times New Roman" w:cs="Times New Roman"/>
          <w:b/>
          <w:bCs/>
          <w:noProof w:val="0"/>
          <w:color w:val="000000"/>
          <w:sz w:val="24"/>
          <w:szCs w:val="24"/>
          <w:lang w:eastAsia="tr-TR"/>
        </w:rPr>
        <w:t>](</w:t>
      </w:r>
      <w:proofErr w:type="gramStart"/>
      <w:r w:rsidRPr="00874CF4">
        <w:rPr>
          <w:rFonts w:ascii="Times New Roman" w:eastAsia="Times New Roman" w:hAnsi="Times New Roman" w:cs="Times New Roman"/>
          <w:b/>
          <w:bCs/>
          <w:noProof w:val="0"/>
          <w:color w:val="000000"/>
          <w:sz w:val="24"/>
          <w:szCs w:val="24"/>
          <w:lang w:eastAsia="tr-TR"/>
        </w:rPr>
        <w:t>3)A.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basvuru_degerlendirme_formu</w:t>
      </w:r>
      <w:proofErr w:type="spellEnd"/>
    </w:p>
    <w:p w14:paraId="07A9977B" w14:textId="5DFF5ACB" w:rsidR="0040507A" w:rsidRDefault="0040507A" w:rsidP="0040507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w:t>
      </w:r>
      <w:r w:rsidR="00410C82" w:rsidRPr="00874CF4">
        <w:rPr>
          <w:rFonts w:ascii="Times New Roman" w:eastAsia="Times New Roman" w:hAnsi="Times New Roman" w:cs="Times New Roman"/>
          <w:b/>
          <w:bCs/>
          <w:noProof w:val="0"/>
          <w:color w:val="000000"/>
          <w:sz w:val="24"/>
          <w:szCs w:val="24"/>
          <w:lang w:eastAsia="tr-TR"/>
        </w:rPr>
        <w:t>8</w:t>
      </w:r>
      <w:r w:rsidRPr="00874CF4">
        <w:rPr>
          <w:rFonts w:ascii="Times New Roman" w:eastAsia="Times New Roman" w:hAnsi="Times New Roman" w:cs="Times New Roman"/>
          <w:b/>
          <w:bCs/>
          <w:noProof w:val="0"/>
          <w:color w:val="000000"/>
          <w:sz w:val="24"/>
          <w:szCs w:val="24"/>
          <w:lang w:eastAsia="tr-TR"/>
        </w:rPr>
        <w:t>](</w:t>
      </w:r>
      <w:proofErr w:type="gramStart"/>
      <w:r w:rsidRPr="00874CF4">
        <w:rPr>
          <w:rFonts w:ascii="Times New Roman" w:eastAsia="Times New Roman" w:hAnsi="Times New Roman" w:cs="Times New Roman"/>
          <w:b/>
          <w:bCs/>
          <w:noProof w:val="0"/>
          <w:color w:val="000000"/>
          <w:sz w:val="24"/>
          <w:szCs w:val="24"/>
          <w:lang w:eastAsia="tr-TR"/>
        </w:rPr>
        <w:t>3)A.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standart_yanit_metinleri</w:t>
      </w:r>
      <w:proofErr w:type="spellEnd"/>
    </w:p>
    <w:p w14:paraId="44893ABD" w14:textId="3D3965B3" w:rsidR="00700D19" w:rsidRDefault="00700D19" w:rsidP="00700D19">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74CF4">
        <w:rPr>
          <w:rFonts w:ascii="Times New Roman" w:eastAsia="Times New Roman" w:hAnsi="Times New Roman" w:cs="Times New Roman"/>
          <w:b/>
          <w:bCs/>
          <w:noProof w:val="0"/>
          <w:color w:val="000000"/>
          <w:sz w:val="24"/>
          <w:szCs w:val="24"/>
          <w:lang w:eastAsia="tr-TR"/>
        </w:rPr>
        <w:t>[</w:t>
      </w:r>
      <w:r w:rsidR="00410C82" w:rsidRPr="00874CF4">
        <w:rPr>
          <w:rFonts w:ascii="Times New Roman" w:eastAsia="Times New Roman" w:hAnsi="Times New Roman" w:cs="Times New Roman"/>
          <w:b/>
          <w:bCs/>
          <w:noProof w:val="0"/>
          <w:color w:val="000000"/>
          <w:sz w:val="24"/>
          <w:szCs w:val="24"/>
          <w:lang w:eastAsia="tr-TR"/>
        </w:rPr>
        <w:t>9</w:t>
      </w:r>
      <w:r w:rsidRPr="00874CF4">
        <w:rPr>
          <w:rFonts w:ascii="Times New Roman" w:eastAsia="Times New Roman" w:hAnsi="Times New Roman" w:cs="Times New Roman"/>
          <w:b/>
          <w:bCs/>
          <w:noProof w:val="0"/>
          <w:color w:val="000000"/>
          <w:sz w:val="24"/>
          <w:szCs w:val="24"/>
          <w:lang w:eastAsia="tr-TR"/>
        </w:rPr>
        <w:t>](</w:t>
      </w:r>
      <w:proofErr w:type="gramStart"/>
      <w:r w:rsidRPr="00874CF4">
        <w:rPr>
          <w:rFonts w:ascii="Times New Roman" w:eastAsia="Times New Roman" w:hAnsi="Times New Roman" w:cs="Times New Roman"/>
          <w:b/>
          <w:bCs/>
          <w:noProof w:val="0"/>
          <w:color w:val="000000"/>
          <w:sz w:val="24"/>
          <w:szCs w:val="24"/>
          <w:lang w:eastAsia="tr-TR"/>
        </w:rPr>
        <w:t>3)A.</w:t>
      </w:r>
      <w:proofErr w:type="gramEnd"/>
      <w:r w:rsidRPr="00874CF4">
        <w:rPr>
          <w:rFonts w:ascii="Times New Roman" w:eastAsia="Times New Roman" w:hAnsi="Times New Roman" w:cs="Times New Roman"/>
          <w:b/>
          <w:bCs/>
          <w:noProof w:val="0"/>
          <w:color w:val="000000"/>
          <w:sz w:val="24"/>
          <w:szCs w:val="24"/>
          <w:lang w:eastAsia="tr-TR"/>
        </w:rPr>
        <w:t>1.4.</w:t>
      </w:r>
      <w:r w:rsidR="00874CF4">
        <w:rPr>
          <w:rFonts w:ascii="Times New Roman" w:eastAsia="Times New Roman" w:hAnsi="Times New Roman" w:cs="Times New Roman"/>
          <w:noProof w:val="0"/>
          <w:color w:val="000000"/>
          <w:sz w:val="24"/>
          <w:szCs w:val="24"/>
          <w:lang w:eastAsia="tr-TR"/>
        </w:rPr>
        <w:t xml:space="preserve"> </w:t>
      </w:r>
      <w:proofErr w:type="spellStart"/>
      <w:r w:rsidR="00E83386" w:rsidRPr="00731EF9">
        <w:rPr>
          <w:rFonts w:ascii="Times New Roman" w:eastAsia="Times New Roman" w:hAnsi="Times New Roman" w:cs="Times New Roman"/>
          <w:noProof w:val="0"/>
          <w:color w:val="000000"/>
          <w:sz w:val="24"/>
          <w:szCs w:val="24"/>
          <w:lang w:eastAsia="tr-TR"/>
        </w:rPr>
        <w:t>etik_kurul_sonu</w:t>
      </w:r>
      <w:r w:rsidR="00E83386">
        <w:rPr>
          <w:rFonts w:ascii="Times New Roman" w:eastAsia="Times New Roman" w:hAnsi="Times New Roman" w:cs="Times New Roman"/>
          <w:noProof w:val="0"/>
          <w:color w:val="000000"/>
          <w:sz w:val="24"/>
          <w:szCs w:val="24"/>
          <w:lang w:eastAsia="tr-TR"/>
        </w:rPr>
        <w:t>c</w:t>
      </w:r>
      <w:r w:rsidR="00E83386" w:rsidRPr="00731EF9">
        <w:rPr>
          <w:rFonts w:ascii="Times New Roman" w:eastAsia="Times New Roman" w:hAnsi="Times New Roman" w:cs="Times New Roman"/>
          <w:noProof w:val="0"/>
          <w:color w:val="000000"/>
          <w:sz w:val="24"/>
          <w:szCs w:val="24"/>
          <w:lang w:eastAsia="tr-TR"/>
        </w:rPr>
        <w:t>_bildirim_ebys</w:t>
      </w:r>
      <w:proofErr w:type="spellEnd"/>
    </w:p>
    <w:p w14:paraId="3181A7FC" w14:textId="77777777" w:rsidR="00700D19" w:rsidRDefault="00700D19" w:rsidP="0040507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p>
    <w:p w14:paraId="148611CE" w14:textId="77777777" w:rsidR="0040507A" w:rsidRDefault="0040507A" w:rsidP="00DA06A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p>
    <w:p w14:paraId="3C71977B" w14:textId="77777777" w:rsidR="00DA06AA" w:rsidRDefault="00DA06AA" w:rsidP="00DA06A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p>
    <w:p w14:paraId="7498FD29" w14:textId="77777777" w:rsidR="002548D3" w:rsidRPr="00970C50" w:rsidRDefault="002548D3"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p>
    <w:p w14:paraId="7A8685B6" w14:textId="77777777" w:rsidR="005F0CE9" w:rsidRDefault="005F0CE9">
      <w:pPr>
        <w:widowControl/>
        <w:spacing w:after="160" w:line="259" w:lineRule="auto"/>
        <w:rPr>
          <w:rFonts w:ascii="Times New Roman" w:eastAsia="Times New Roman" w:hAnsi="Times New Roman" w:cs="Times New Roman"/>
          <w:b/>
          <w:bCs/>
          <w:noProof w:val="0"/>
          <w:color w:val="000000"/>
          <w:sz w:val="24"/>
          <w:szCs w:val="24"/>
          <w:lang w:eastAsia="tr-TR"/>
        </w:rPr>
      </w:pPr>
      <w:r>
        <w:rPr>
          <w:rFonts w:ascii="Times New Roman" w:eastAsia="Times New Roman" w:hAnsi="Times New Roman" w:cs="Times New Roman"/>
          <w:b/>
          <w:bCs/>
          <w:noProof w:val="0"/>
          <w:color w:val="000000"/>
          <w:sz w:val="24"/>
          <w:szCs w:val="24"/>
          <w:lang w:eastAsia="tr-TR"/>
        </w:rPr>
        <w:br w:type="page"/>
      </w:r>
    </w:p>
    <w:p w14:paraId="2F5D186F" w14:textId="68F783C2" w:rsidR="004C3B20" w:rsidRPr="005F0CE9" w:rsidRDefault="004C3B20"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5F0CE9">
        <w:rPr>
          <w:rFonts w:ascii="Times New Roman" w:eastAsia="Times New Roman" w:hAnsi="Times New Roman" w:cs="Times New Roman"/>
          <w:b/>
          <w:bCs/>
          <w:noProof w:val="0"/>
          <w:color w:val="000000"/>
          <w:sz w:val="24"/>
          <w:szCs w:val="24"/>
          <w:lang w:eastAsia="tr-TR"/>
        </w:rPr>
        <w:lastRenderedPageBreak/>
        <w:t>A.3. Yönetim Sistemleri</w:t>
      </w:r>
    </w:p>
    <w:p w14:paraId="217F20C2" w14:textId="77777777" w:rsidR="004C3B20" w:rsidRPr="005F0CE9" w:rsidRDefault="004C3B20"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5F0CE9">
        <w:rPr>
          <w:rFonts w:ascii="Times New Roman" w:eastAsia="Times New Roman" w:hAnsi="Times New Roman" w:cs="Times New Roman"/>
          <w:b/>
          <w:bCs/>
          <w:noProof w:val="0"/>
          <w:color w:val="000000"/>
          <w:sz w:val="24"/>
          <w:szCs w:val="24"/>
          <w:lang w:eastAsia="tr-TR"/>
        </w:rPr>
        <w:t>A.3.4. Süreç yönetimi</w:t>
      </w:r>
    </w:p>
    <w:p w14:paraId="2518826D" w14:textId="77777777" w:rsidR="004C3B20" w:rsidRPr="00970C50" w:rsidRDefault="004C3B20"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Etik kurul çalışma usul ve esasları, etik kurul yapısı ile etik kurul süreçlerinde etik kurul başkanı, üyeleri ve sekretaryasına ait görev, yetki ve sorumluluklar yazılı olarak belirlenmiştir </w:t>
      </w:r>
      <w:r w:rsidRPr="00915C94">
        <w:rPr>
          <w:rFonts w:ascii="Times New Roman" w:eastAsia="Times New Roman" w:hAnsi="Times New Roman" w:cs="Times New Roman"/>
          <w:b/>
          <w:bCs/>
          <w:noProof w:val="0"/>
          <w:color w:val="000000"/>
          <w:sz w:val="24"/>
          <w:szCs w:val="24"/>
          <w:lang w:eastAsia="tr-TR"/>
        </w:rPr>
        <w:t>[1_OD2].</w:t>
      </w:r>
    </w:p>
    <w:p w14:paraId="3850622B" w14:textId="65A6DD1E" w:rsidR="004C3B20" w:rsidRPr="00176C70" w:rsidRDefault="004C3B20"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Başvuru süreçleri standartlaştırılmış formlar ve yürürlükte olan yönerge kapsamında yürütülmekte, başvuruların değerlendirilmesinde şeffaflık, izlenebilirlik, gizlilik ve hesap verebilirlik ilkeleri esas alınmaktadır </w:t>
      </w:r>
      <w:r w:rsidRPr="00163D70">
        <w:rPr>
          <w:rFonts w:ascii="Times New Roman" w:eastAsia="Times New Roman" w:hAnsi="Times New Roman" w:cs="Times New Roman"/>
          <w:b/>
          <w:bCs/>
          <w:noProof w:val="0"/>
          <w:color w:val="000000"/>
          <w:sz w:val="24"/>
          <w:szCs w:val="24"/>
          <w:lang w:eastAsia="tr-TR"/>
        </w:rPr>
        <w:t>[2</w:t>
      </w:r>
      <w:r w:rsidR="00176C70" w:rsidRPr="00BD517A">
        <w:rPr>
          <w:rFonts w:ascii="Times New Roman" w:eastAsia="Times New Roman" w:hAnsi="Times New Roman" w:cs="Times New Roman"/>
          <w:b/>
          <w:bCs/>
          <w:noProof w:val="0"/>
          <w:color w:val="000000"/>
          <w:sz w:val="24"/>
          <w:szCs w:val="24"/>
          <w:lang w:eastAsia="tr-TR"/>
        </w:rPr>
        <w:t>_</w:t>
      </w:r>
      <w:r w:rsidRPr="00163D70">
        <w:rPr>
          <w:rFonts w:ascii="Times New Roman" w:eastAsia="Times New Roman" w:hAnsi="Times New Roman" w:cs="Times New Roman"/>
          <w:b/>
          <w:bCs/>
          <w:noProof w:val="0"/>
          <w:color w:val="000000"/>
          <w:sz w:val="24"/>
          <w:szCs w:val="24"/>
          <w:lang w:eastAsia="tr-TR"/>
        </w:rPr>
        <w:t>OD2]</w:t>
      </w:r>
      <w:r w:rsidRPr="00970C50">
        <w:rPr>
          <w:rFonts w:ascii="Times New Roman" w:eastAsia="Times New Roman" w:hAnsi="Times New Roman" w:cs="Times New Roman"/>
          <w:noProof w:val="0"/>
          <w:color w:val="000000"/>
          <w:sz w:val="24"/>
          <w:szCs w:val="24"/>
          <w:lang w:eastAsia="tr-TR"/>
        </w:rPr>
        <w:t xml:space="preserve">, </w:t>
      </w:r>
      <w:r w:rsidRPr="00163D70">
        <w:rPr>
          <w:rFonts w:ascii="Times New Roman" w:eastAsia="Times New Roman" w:hAnsi="Times New Roman" w:cs="Times New Roman"/>
          <w:b/>
          <w:bCs/>
          <w:noProof w:val="0"/>
          <w:color w:val="000000"/>
          <w:sz w:val="24"/>
          <w:szCs w:val="24"/>
          <w:lang w:eastAsia="tr-TR"/>
        </w:rPr>
        <w:t>[3</w:t>
      </w:r>
      <w:r w:rsidR="00176C70" w:rsidRPr="00BD517A">
        <w:rPr>
          <w:rFonts w:ascii="Times New Roman" w:eastAsia="Times New Roman" w:hAnsi="Times New Roman" w:cs="Times New Roman"/>
          <w:b/>
          <w:bCs/>
          <w:noProof w:val="0"/>
          <w:color w:val="000000"/>
          <w:sz w:val="24"/>
          <w:szCs w:val="24"/>
          <w:lang w:eastAsia="tr-TR"/>
        </w:rPr>
        <w:t>_</w:t>
      </w:r>
      <w:r w:rsidRPr="00163D70">
        <w:rPr>
          <w:rFonts w:ascii="Times New Roman" w:eastAsia="Times New Roman" w:hAnsi="Times New Roman" w:cs="Times New Roman"/>
          <w:b/>
          <w:bCs/>
          <w:noProof w:val="0"/>
          <w:color w:val="000000"/>
          <w:sz w:val="24"/>
          <w:szCs w:val="24"/>
          <w:lang w:eastAsia="tr-TR"/>
        </w:rPr>
        <w:t>OD2].</w:t>
      </w:r>
      <w:r w:rsidRPr="00970C50">
        <w:rPr>
          <w:rFonts w:ascii="Times New Roman" w:eastAsia="Times New Roman" w:hAnsi="Times New Roman" w:cs="Times New Roman"/>
          <w:noProof w:val="0"/>
          <w:color w:val="000000"/>
          <w:sz w:val="24"/>
          <w:szCs w:val="24"/>
          <w:lang w:eastAsia="tr-TR"/>
        </w:rPr>
        <w:t xml:space="preserve"> Girişimsel Olmayan Klinik Araştırmalar Etik Kurulu’nun tüm faaliyetlerine ilişkin süreçler; başvuru kabulü, ön inceleme, etik değerlendirme, karar oluşturma, karar bildirimleri, arşivleme, itirazların değerlendirilmesi ve izleme faaliyetlerini kapsayacak şekilde yönergede açıkça tanımlanmıştır </w:t>
      </w:r>
      <w:r w:rsidRPr="00BD517A">
        <w:rPr>
          <w:rFonts w:ascii="Times New Roman" w:eastAsia="Times New Roman" w:hAnsi="Times New Roman" w:cs="Times New Roman"/>
          <w:b/>
          <w:bCs/>
          <w:noProof w:val="0"/>
          <w:color w:val="000000"/>
          <w:sz w:val="24"/>
          <w:szCs w:val="24"/>
          <w:lang w:eastAsia="tr-TR"/>
        </w:rPr>
        <w:t>[1_OD2],</w:t>
      </w:r>
      <w:r w:rsidRPr="00970C50">
        <w:rPr>
          <w:rFonts w:ascii="Times New Roman" w:eastAsia="Times New Roman" w:hAnsi="Times New Roman" w:cs="Times New Roman"/>
          <w:noProof w:val="0"/>
          <w:color w:val="000000"/>
          <w:sz w:val="24"/>
          <w:szCs w:val="24"/>
          <w:lang w:eastAsia="tr-TR"/>
        </w:rPr>
        <w:t xml:space="preserve"> </w:t>
      </w:r>
      <w:r w:rsidRPr="00BD517A">
        <w:rPr>
          <w:rFonts w:ascii="Times New Roman" w:eastAsia="Times New Roman" w:hAnsi="Times New Roman" w:cs="Times New Roman"/>
          <w:b/>
          <w:bCs/>
          <w:noProof w:val="0"/>
          <w:color w:val="000000"/>
          <w:sz w:val="24"/>
          <w:szCs w:val="24"/>
          <w:lang w:eastAsia="tr-TR"/>
        </w:rPr>
        <w:t>[4_OD</w:t>
      </w:r>
      <w:r w:rsidR="002B2197">
        <w:rPr>
          <w:rFonts w:ascii="Times New Roman" w:eastAsia="Times New Roman" w:hAnsi="Times New Roman" w:cs="Times New Roman"/>
          <w:b/>
          <w:bCs/>
          <w:noProof w:val="0"/>
          <w:color w:val="000000"/>
          <w:sz w:val="24"/>
          <w:szCs w:val="24"/>
          <w:lang w:eastAsia="tr-TR"/>
        </w:rPr>
        <w:t>2</w:t>
      </w:r>
      <w:r w:rsidRPr="00BD517A">
        <w:rPr>
          <w:rFonts w:ascii="Times New Roman" w:eastAsia="Times New Roman" w:hAnsi="Times New Roman" w:cs="Times New Roman"/>
          <w:b/>
          <w:bCs/>
          <w:noProof w:val="0"/>
          <w:color w:val="000000"/>
          <w:sz w:val="24"/>
          <w:szCs w:val="24"/>
          <w:lang w:eastAsia="tr-TR"/>
        </w:rPr>
        <w:t>], [5_OD</w:t>
      </w:r>
      <w:r w:rsidR="002B2197">
        <w:rPr>
          <w:rFonts w:ascii="Times New Roman" w:eastAsia="Times New Roman" w:hAnsi="Times New Roman" w:cs="Times New Roman"/>
          <w:b/>
          <w:bCs/>
          <w:noProof w:val="0"/>
          <w:color w:val="000000"/>
          <w:sz w:val="24"/>
          <w:szCs w:val="24"/>
          <w:lang w:eastAsia="tr-TR"/>
        </w:rPr>
        <w:t>2</w:t>
      </w:r>
      <w:r w:rsidRPr="00BD517A">
        <w:rPr>
          <w:rFonts w:ascii="Times New Roman" w:eastAsia="Times New Roman" w:hAnsi="Times New Roman" w:cs="Times New Roman"/>
          <w:b/>
          <w:bCs/>
          <w:noProof w:val="0"/>
          <w:color w:val="000000"/>
          <w:sz w:val="24"/>
          <w:szCs w:val="24"/>
          <w:lang w:eastAsia="tr-TR"/>
        </w:rPr>
        <w:t>], [6_OD</w:t>
      </w:r>
      <w:r w:rsidR="002B2197">
        <w:rPr>
          <w:rFonts w:ascii="Times New Roman" w:eastAsia="Times New Roman" w:hAnsi="Times New Roman" w:cs="Times New Roman"/>
          <w:b/>
          <w:bCs/>
          <w:noProof w:val="0"/>
          <w:color w:val="000000"/>
          <w:sz w:val="24"/>
          <w:szCs w:val="24"/>
          <w:lang w:eastAsia="tr-TR"/>
        </w:rPr>
        <w:t>2</w:t>
      </w:r>
      <w:r w:rsidRPr="00BD517A">
        <w:rPr>
          <w:rFonts w:ascii="Times New Roman" w:eastAsia="Times New Roman" w:hAnsi="Times New Roman" w:cs="Times New Roman"/>
          <w:b/>
          <w:bCs/>
          <w:noProof w:val="0"/>
          <w:color w:val="000000"/>
          <w:sz w:val="24"/>
          <w:szCs w:val="24"/>
          <w:lang w:eastAsia="tr-TR"/>
        </w:rPr>
        <w:t>].</w:t>
      </w:r>
    </w:p>
    <w:p w14:paraId="7ED2EBE7" w14:textId="77777777" w:rsidR="004C3B20" w:rsidRPr="00970C50" w:rsidRDefault="004C3B20"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Süreç yönetiminin daha sistematik ve izlenebilir hâle getirilmesi amacıyla etik kurul iş akışlarına ilişkin başvuru, değerlendirme, revizyon ve karar süreç kartlarının oluşturulma çalışmaları devam etmektedir. Bu çalışmalar, 2026 yılı Birim İçi Değerlendirme Raporu’na girdi sağlayacak biçimde planlanmakta olup, süreçlerin etkin biçimde izlenmesini destekleyecek kurumsal bir yapının oluşturulması hedeflenmektedir </w:t>
      </w:r>
      <w:r w:rsidRPr="000248F7">
        <w:rPr>
          <w:rFonts w:ascii="Times New Roman" w:eastAsia="Times New Roman" w:hAnsi="Times New Roman" w:cs="Times New Roman"/>
          <w:b/>
          <w:bCs/>
          <w:noProof w:val="0"/>
          <w:color w:val="000000"/>
          <w:sz w:val="24"/>
          <w:szCs w:val="24"/>
          <w:lang w:eastAsia="tr-TR"/>
        </w:rPr>
        <w:t>[7_OD2].</w:t>
      </w:r>
    </w:p>
    <w:p w14:paraId="7CB0E66A" w14:textId="528DD4FA" w:rsidR="004C3B20" w:rsidRPr="00970C50" w:rsidRDefault="004C3B20"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970C50">
        <w:rPr>
          <w:rFonts w:ascii="Times New Roman" w:eastAsia="Times New Roman" w:hAnsi="Times New Roman" w:cs="Times New Roman"/>
          <w:noProof w:val="0"/>
          <w:color w:val="000000"/>
          <w:sz w:val="24"/>
          <w:szCs w:val="24"/>
          <w:lang w:eastAsia="tr-TR"/>
        </w:rPr>
        <w:t xml:space="preserve">Mevcut durumda etik kurulun işleyişi, üniversitenin Girişimsel Olmayan Klinik Araştırmalar Etik Kurulu Yönergesi </w:t>
      </w:r>
      <w:r w:rsidRPr="006A54DB">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8</w:t>
      </w:r>
      <w:r w:rsidRPr="006A54DB">
        <w:rPr>
          <w:rFonts w:ascii="Times New Roman" w:eastAsia="Times New Roman" w:hAnsi="Times New Roman" w:cs="Times New Roman"/>
          <w:b/>
          <w:bCs/>
          <w:noProof w:val="0"/>
          <w:color w:val="000000"/>
          <w:sz w:val="24"/>
          <w:szCs w:val="24"/>
          <w:lang w:eastAsia="tr-TR"/>
        </w:rPr>
        <w:t>_OD2]</w:t>
      </w:r>
      <w:r w:rsidRPr="00970C50">
        <w:rPr>
          <w:rFonts w:ascii="Times New Roman" w:eastAsia="Times New Roman" w:hAnsi="Times New Roman" w:cs="Times New Roman"/>
          <w:noProof w:val="0"/>
          <w:color w:val="000000"/>
          <w:sz w:val="24"/>
          <w:szCs w:val="24"/>
          <w:lang w:eastAsia="tr-TR"/>
        </w:rPr>
        <w:t xml:space="preserve"> ile ulusal ve uluslararası mevzuat, yönetmelik, kılavuz ve bildirge hükümleri çerçevesinde yürütülmektedir </w:t>
      </w:r>
      <w:r w:rsidRPr="006A3145">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9</w:t>
      </w:r>
      <w:r w:rsidRPr="006A3145">
        <w:rPr>
          <w:rFonts w:ascii="Times New Roman" w:eastAsia="Times New Roman" w:hAnsi="Times New Roman" w:cs="Times New Roman"/>
          <w:b/>
          <w:bCs/>
          <w:noProof w:val="0"/>
          <w:color w:val="000000"/>
          <w:sz w:val="24"/>
          <w:szCs w:val="24"/>
          <w:lang w:eastAsia="tr-TR"/>
        </w:rPr>
        <w:t>_OD</w:t>
      </w:r>
      <w:r w:rsidR="002B2197">
        <w:rPr>
          <w:rFonts w:ascii="Times New Roman" w:eastAsia="Times New Roman" w:hAnsi="Times New Roman" w:cs="Times New Roman"/>
          <w:b/>
          <w:bCs/>
          <w:noProof w:val="0"/>
          <w:color w:val="000000"/>
          <w:sz w:val="24"/>
          <w:szCs w:val="24"/>
          <w:lang w:eastAsia="tr-TR"/>
        </w:rPr>
        <w:t>3</w:t>
      </w:r>
      <w:r w:rsidRPr="006A3145">
        <w:rPr>
          <w:rFonts w:ascii="Times New Roman" w:eastAsia="Times New Roman" w:hAnsi="Times New Roman" w:cs="Times New Roman"/>
          <w:b/>
          <w:bCs/>
          <w:noProof w:val="0"/>
          <w:color w:val="000000"/>
          <w:sz w:val="24"/>
          <w:szCs w:val="24"/>
          <w:lang w:eastAsia="tr-TR"/>
        </w:rPr>
        <w:t>], [</w:t>
      </w:r>
      <w:r w:rsidR="002B2197">
        <w:rPr>
          <w:rFonts w:ascii="Times New Roman" w:eastAsia="Times New Roman" w:hAnsi="Times New Roman" w:cs="Times New Roman"/>
          <w:b/>
          <w:bCs/>
          <w:noProof w:val="0"/>
          <w:color w:val="000000"/>
          <w:sz w:val="24"/>
          <w:szCs w:val="24"/>
          <w:lang w:eastAsia="tr-TR"/>
        </w:rPr>
        <w:t>10</w:t>
      </w:r>
      <w:r w:rsidRPr="006A3145">
        <w:rPr>
          <w:rFonts w:ascii="Times New Roman" w:eastAsia="Times New Roman" w:hAnsi="Times New Roman" w:cs="Times New Roman"/>
          <w:b/>
          <w:bCs/>
          <w:noProof w:val="0"/>
          <w:color w:val="000000"/>
          <w:sz w:val="24"/>
          <w:szCs w:val="24"/>
          <w:lang w:eastAsia="tr-TR"/>
        </w:rPr>
        <w:t>_OD</w:t>
      </w:r>
      <w:r w:rsidR="002B2197">
        <w:rPr>
          <w:rFonts w:ascii="Times New Roman" w:eastAsia="Times New Roman" w:hAnsi="Times New Roman" w:cs="Times New Roman"/>
          <w:b/>
          <w:bCs/>
          <w:noProof w:val="0"/>
          <w:color w:val="000000"/>
          <w:sz w:val="24"/>
          <w:szCs w:val="24"/>
          <w:lang w:eastAsia="tr-TR"/>
        </w:rPr>
        <w:t>3</w:t>
      </w:r>
      <w:r w:rsidRPr="006A3145">
        <w:rPr>
          <w:rFonts w:ascii="Times New Roman" w:eastAsia="Times New Roman" w:hAnsi="Times New Roman" w:cs="Times New Roman"/>
          <w:b/>
          <w:bCs/>
          <w:noProof w:val="0"/>
          <w:color w:val="000000"/>
          <w:sz w:val="24"/>
          <w:szCs w:val="24"/>
          <w:lang w:eastAsia="tr-TR"/>
        </w:rPr>
        <w:t>], [1</w:t>
      </w:r>
      <w:r w:rsidR="002B2197">
        <w:rPr>
          <w:rFonts w:ascii="Times New Roman" w:eastAsia="Times New Roman" w:hAnsi="Times New Roman" w:cs="Times New Roman"/>
          <w:b/>
          <w:bCs/>
          <w:noProof w:val="0"/>
          <w:color w:val="000000"/>
          <w:sz w:val="24"/>
          <w:szCs w:val="24"/>
          <w:lang w:eastAsia="tr-TR"/>
        </w:rPr>
        <w:t>1</w:t>
      </w:r>
      <w:r w:rsidRPr="006A3145">
        <w:rPr>
          <w:rFonts w:ascii="Times New Roman" w:eastAsia="Times New Roman" w:hAnsi="Times New Roman" w:cs="Times New Roman"/>
          <w:b/>
          <w:bCs/>
          <w:noProof w:val="0"/>
          <w:color w:val="000000"/>
          <w:sz w:val="24"/>
          <w:szCs w:val="24"/>
          <w:lang w:eastAsia="tr-TR"/>
        </w:rPr>
        <w:t>_OD</w:t>
      </w:r>
      <w:r w:rsidR="002B2197">
        <w:rPr>
          <w:rFonts w:ascii="Times New Roman" w:eastAsia="Times New Roman" w:hAnsi="Times New Roman" w:cs="Times New Roman"/>
          <w:b/>
          <w:bCs/>
          <w:noProof w:val="0"/>
          <w:color w:val="000000"/>
          <w:sz w:val="24"/>
          <w:szCs w:val="24"/>
          <w:lang w:eastAsia="tr-TR"/>
        </w:rPr>
        <w:t>3</w:t>
      </w:r>
      <w:r w:rsidRPr="006A3145">
        <w:rPr>
          <w:rFonts w:ascii="Times New Roman" w:eastAsia="Times New Roman" w:hAnsi="Times New Roman" w:cs="Times New Roman"/>
          <w:b/>
          <w:bCs/>
          <w:noProof w:val="0"/>
          <w:color w:val="000000"/>
          <w:sz w:val="24"/>
          <w:szCs w:val="24"/>
          <w:lang w:eastAsia="tr-TR"/>
        </w:rPr>
        <w:t>].</w:t>
      </w:r>
      <w:r w:rsidRPr="00970C50">
        <w:rPr>
          <w:rFonts w:ascii="Times New Roman" w:eastAsia="Times New Roman" w:hAnsi="Times New Roman" w:cs="Times New Roman"/>
          <w:noProof w:val="0"/>
          <w:color w:val="000000"/>
          <w:sz w:val="24"/>
          <w:szCs w:val="24"/>
          <w:lang w:eastAsia="tr-TR"/>
        </w:rPr>
        <w:t xml:space="preserve"> Kurulun Rektörlüğe bağlı yapısı doğrultusunda süreçler ilgili üst yönetim mekanizmalarıyla uyumlu şekilde işletilmektedir.</w:t>
      </w:r>
    </w:p>
    <w:p w14:paraId="2984671F" w14:textId="0A18A6B2" w:rsidR="004C3B20" w:rsidRPr="00970C50" w:rsidRDefault="004C3B20" w:rsidP="00970C50">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022E15">
        <w:rPr>
          <w:rFonts w:ascii="Times New Roman" w:eastAsia="Times New Roman" w:hAnsi="Times New Roman" w:cs="Times New Roman"/>
          <w:b/>
          <w:bCs/>
          <w:noProof w:val="0"/>
          <w:color w:val="000000"/>
          <w:sz w:val="24"/>
          <w:szCs w:val="24"/>
          <w:lang w:eastAsia="tr-TR"/>
        </w:rPr>
        <w:t>Olgunluk Düzeyi (</w:t>
      </w:r>
      <w:r w:rsidR="00E82035" w:rsidRPr="00022E15">
        <w:rPr>
          <w:rFonts w:ascii="Times New Roman" w:eastAsia="Times New Roman" w:hAnsi="Times New Roman" w:cs="Times New Roman"/>
          <w:b/>
          <w:bCs/>
          <w:noProof w:val="0"/>
          <w:color w:val="000000"/>
          <w:sz w:val="24"/>
          <w:szCs w:val="24"/>
          <w:lang w:eastAsia="tr-TR"/>
        </w:rPr>
        <w:t>3</w:t>
      </w:r>
      <w:r w:rsidRPr="00022E15">
        <w:rPr>
          <w:rFonts w:ascii="Times New Roman" w:eastAsia="Times New Roman" w:hAnsi="Times New Roman" w:cs="Times New Roman"/>
          <w:b/>
          <w:bCs/>
          <w:noProof w:val="0"/>
          <w:color w:val="000000"/>
          <w:sz w:val="24"/>
          <w:szCs w:val="24"/>
          <w:lang w:eastAsia="tr-TR"/>
        </w:rPr>
        <w:t>):</w:t>
      </w:r>
      <w:r w:rsidRPr="00970C50">
        <w:rPr>
          <w:rFonts w:ascii="Times New Roman" w:eastAsia="Times New Roman" w:hAnsi="Times New Roman" w:cs="Times New Roman"/>
          <w:noProof w:val="0"/>
          <w:color w:val="000000"/>
          <w:sz w:val="24"/>
          <w:szCs w:val="24"/>
          <w:lang w:eastAsia="tr-TR"/>
        </w:rPr>
        <w:t xml:space="preserve"> </w:t>
      </w:r>
      <w:r w:rsidR="003A6670" w:rsidRPr="00970C50">
        <w:rPr>
          <w:rFonts w:ascii="Times New Roman" w:hAnsi="Times New Roman" w:cs="Times New Roman"/>
          <w:sz w:val="24"/>
          <w:szCs w:val="24"/>
        </w:rPr>
        <w:t>Kurumun genelinde tanımlı süreçler yönetilmektedir.</w:t>
      </w:r>
    </w:p>
    <w:p w14:paraId="5774D86B" w14:textId="77777777" w:rsidR="004C3B20" w:rsidRPr="00D50AFA" w:rsidRDefault="004C3B20" w:rsidP="00970C50">
      <w:pPr>
        <w:widowControl/>
        <w:spacing w:before="100" w:beforeAutospacing="1" w:after="100" w:afterAutospacing="1"/>
        <w:jc w:val="both"/>
        <w:rPr>
          <w:rFonts w:ascii="Times New Roman" w:eastAsia="Times New Roman" w:hAnsi="Times New Roman" w:cs="Times New Roman"/>
          <w:b/>
          <w:bCs/>
          <w:noProof w:val="0"/>
          <w:color w:val="000000"/>
          <w:sz w:val="24"/>
          <w:szCs w:val="24"/>
          <w:lang w:eastAsia="tr-TR"/>
        </w:rPr>
      </w:pPr>
      <w:r w:rsidRPr="00D50AFA">
        <w:rPr>
          <w:rFonts w:ascii="Times New Roman" w:eastAsia="Times New Roman" w:hAnsi="Times New Roman" w:cs="Times New Roman"/>
          <w:b/>
          <w:bCs/>
          <w:noProof w:val="0"/>
          <w:color w:val="000000"/>
          <w:sz w:val="24"/>
          <w:szCs w:val="24"/>
          <w:lang w:eastAsia="tr-TR"/>
        </w:rPr>
        <w:t>Kanıtlar:</w:t>
      </w:r>
    </w:p>
    <w:p w14:paraId="389F57A4" w14:textId="7094FCD2"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[1](2)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giri</w:t>
      </w:r>
      <w:r w:rsidR="00E83386">
        <w:rPr>
          <w:rFonts w:ascii="Times New Roman" w:eastAsia="Times New Roman" w:hAnsi="Times New Roman" w:cs="Times New Roman"/>
          <w:noProof w:val="0"/>
          <w:color w:val="000000"/>
          <w:sz w:val="24"/>
          <w:szCs w:val="24"/>
          <w:lang w:eastAsia="tr-TR"/>
        </w:rPr>
        <w:t>s</w:t>
      </w:r>
      <w:r w:rsidR="00E83386" w:rsidRPr="00970C50">
        <w:rPr>
          <w:rFonts w:ascii="Times New Roman" w:eastAsia="Times New Roman" w:hAnsi="Times New Roman" w:cs="Times New Roman"/>
          <w:noProof w:val="0"/>
          <w:color w:val="000000"/>
          <w:sz w:val="24"/>
          <w:szCs w:val="24"/>
          <w:lang w:eastAsia="tr-TR"/>
        </w:rPr>
        <w:t>imsel</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olmayan</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etik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kurul</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y</w:t>
      </w:r>
      <w:r w:rsidR="00E83386">
        <w:rPr>
          <w:rFonts w:ascii="Times New Roman" w:eastAsia="Times New Roman" w:hAnsi="Times New Roman" w:cs="Times New Roman"/>
          <w:noProof w:val="0"/>
          <w:color w:val="000000"/>
          <w:sz w:val="24"/>
          <w:szCs w:val="24"/>
          <w:lang w:eastAsia="tr-TR"/>
        </w:rPr>
        <w:t>o</w:t>
      </w:r>
      <w:r w:rsidR="00E83386" w:rsidRPr="00970C50">
        <w:rPr>
          <w:rFonts w:ascii="Times New Roman" w:eastAsia="Times New Roman" w:hAnsi="Times New Roman" w:cs="Times New Roman"/>
          <w:noProof w:val="0"/>
          <w:color w:val="000000"/>
          <w:sz w:val="24"/>
          <w:szCs w:val="24"/>
          <w:lang w:eastAsia="tr-TR"/>
        </w:rPr>
        <w:t>nergesi</w:t>
      </w:r>
      <w:proofErr w:type="spellEnd"/>
    </w:p>
    <w:p w14:paraId="53F1EF17" w14:textId="1EB3FBA7"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[2](2)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ba</w:t>
      </w:r>
      <w:r w:rsidR="00E83386">
        <w:rPr>
          <w:rFonts w:ascii="Times New Roman" w:eastAsia="Times New Roman" w:hAnsi="Times New Roman" w:cs="Times New Roman"/>
          <w:noProof w:val="0"/>
          <w:color w:val="000000"/>
          <w:sz w:val="24"/>
          <w:szCs w:val="24"/>
          <w:lang w:eastAsia="tr-TR"/>
        </w:rPr>
        <w:t>s</w:t>
      </w:r>
      <w:r w:rsidR="00E83386" w:rsidRPr="00970C50">
        <w:rPr>
          <w:rFonts w:ascii="Times New Roman" w:eastAsia="Times New Roman" w:hAnsi="Times New Roman" w:cs="Times New Roman"/>
          <w:noProof w:val="0"/>
          <w:color w:val="000000"/>
          <w:sz w:val="24"/>
          <w:szCs w:val="24"/>
          <w:lang w:eastAsia="tr-TR"/>
        </w:rPr>
        <w:t>vuru</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formu</w:t>
      </w:r>
      <w:proofErr w:type="spellEnd"/>
    </w:p>
    <w:p w14:paraId="036E2E42" w14:textId="6EDBA24C"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[3](2) A.3.4</w:t>
      </w:r>
      <w:r w:rsidRPr="00970C50">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o</w:t>
      </w:r>
      <w:r w:rsidR="00E83386" w:rsidRPr="00970C50">
        <w:rPr>
          <w:rFonts w:ascii="Times New Roman" w:eastAsia="Times New Roman" w:hAnsi="Times New Roman" w:cs="Times New Roman"/>
          <w:noProof w:val="0"/>
          <w:color w:val="000000"/>
          <w:sz w:val="24"/>
          <w:szCs w:val="24"/>
          <w:lang w:eastAsia="tr-TR"/>
        </w:rPr>
        <w:t>rnek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revizyon</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formu</w:t>
      </w:r>
      <w:proofErr w:type="spellEnd"/>
    </w:p>
    <w:p w14:paraId="34F158D8" w14:textId="79C9F6C7" w:rsidR="004C3B20" w:rsidRPr="00785133"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[4](2)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785133">
        <w:rPr>
          <w:rFonts w:ascii="Times New Roman" w:eastAsia="Times New Roman" w:hAnsi="Times New Roman" w:cs="Times New Roman"/>
          <w:noProof w:val="0"/>
          <w:color w:val="000000"/>
          <w:sz w:val="24"/>
          <w:szCs w:val="24"/>
          <w:lang w:eastAsia="tr-TR"/>
        </w:rPr>
        <w:t>karar_raporu_</w:t>
      </w:r>
      <w:r w:rsidR="00E83386">
        <w:rPr>
          <w:rFonts w:ascii="Times New Roman" w:eastAsia="Times New Roman" w:hAnsi="Times New Roman" w:cs="Times New Roman"/>
          <w:noProof w:val="0"/>
          <w:color w:val="000000"/>
          <w:sz w:val="24"/>
          <w:szCs w:val="24"/>
          <w:lang w:eastAsia="tr-TR"/>
        </w:rPr>
        <w:t>o</w:t>
      </w:r>
      <w:r w:rsidR="00E83386" w:rsidRPr="00785133">
        <w:rPr>
          <w:rFonts w:ascii="Times New Roman" w:eastAsia="Times New Roman" w:hAnsi="Times New Roman" w:cs="Times New Roman"/>
          <w:noProof w:val="0"/>
          <w:color w:val="000000"/>
          <w:sz w:val="24"/>
          <w:szCs w:val="24"/>
          <w:lang w:eastAsia="tr-TR"/>
        </w:rPr>
        <w:t>rne</w:t>
      </w:r>
      <w:r w:rsidR="00E83386">
        <w:rPr>
          <w:rFonts w:ascii="Times New Roman" w:eastAsia="Times New Roman" w:hAnsi="Times New Roman" w:cs="Times New Roman"/>
          <w:noProof w:val="0"/>
          <w:color w:val="000000"/>
          <w:sz w:val="24"/>
          <w:szCs w:val="24"/>
          <w:lang w:eastAsia="tr-TR"/>
        </w:rPr>
        <w:t>g</w:t>
      </w:r>
      <w:r w:rsidR="00E83386" w:rsidRPr="00785133">
        <w:rPr>
          <w:rFonts w:ascii="Times New Roman" w:eastAsia="Times New Roman" w:hAnsi="Times New Roman" w:cs="Times New Roman"/>
          <w:noProof w:val="0"/>
          <w:color w:val="000000"/>
          <w:sz w:val="24"/>
          <w:szCs w:val="24"/>
          <w:lang w:eastAsia="tr-TR"/>
        </w:rPr>
        <w:t>i</w:t>
      </w:r>
      <w:proofErr w:type="spellEnd"/>
    </w:p>
    <w:p w14:paraId="29EA1928" w14:textId="26304AE2"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[5](</w:t>
      </w:r>
      <w:r w:rsidR="002B2197">
        <w:rPr>
          <w:rFonts w:ascii="Times New Roman" w:eastAsia="Times New Roman" w:hAnsi="Times New Roman" w:cs="Times New Roman"/>
          <w:b/>
          <w:bCs/>
          <w:noProof w:val="0"/>
          <w:color w:val="000000"/>
          <w:sz w:val="24"/>
          <w:szCs w:val="24"/>
          <w:lang w:eastAsia="tr-TR"/>
        </w:rPr>
        <w:t>2</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3F2085">
        <w:rPr>
          <w:rFonts w:ascii="Times New Roman" w:eastAsia="Times New Roman" w:hAnsi="Times New Roman" w:cs="Times New Roman"/>
          <w:noProof w:val="0"/>
          <w:color w:val="000000"/>
          <w:sz w:val="24"/>
          <w:szCs w:val="24"/>
          <w:lang w:eastAsia="tr-TR"/>
        </w:rPr>
        <w:t>karar_bildirim_yazısı</w:t>
      </w:r>
      <w:proofErr w:type="spellEnd"/>
      <w:r w:rsidR="00E83386" w:rsidRPr="003F2085">
        <w:rPr>
          <w:rFonts w:ascii="Times New Roman" w:eastAsia="Times New Roman" w:hAnsi="Times New Roman" w:cs="Times New Roman"/>
          <w:noProof w:val="0"/>
          <w:color w:val="000000"/>
          <w:sz w:val="24"/>
          <w:szCs w:val="24"/>
          <w:lang w:eastAsia="tr-TR"/>
        </w:rPr>
        <w:t xml:space="preserve"> </w:t>
      </w:r>
      <w:proofErr w:type="spellStart"/>
      <w:r w:rsidR="00E83386">
        <w:rPr>
          <w:rFonts w:ascii="Times New Roman" w:eastAsia="Times New Roman" w:hAnsi="Times New Roman" w:cs="Times New Roman"/>
          <w:noProof w:val="0"/>
          <w:color w:val="000000"/>
          <w:sz w:val="24"/>
          <w:szCs w:val="24"/>
          <w:lang w:eastAsia="tr-TR"/>
        </w:rPr>
        <w:t>o</w:t>
      </w:r>
      <w:r w:rsidR="00E83386" w:rsidRPr="003F2085">
        <w:rPr>
          <w:rFonts w:ascii="Times New Roman" w:eastAsia="Times New Roman" w:hAnsi="Times New Roman" w:cs="Times New Roman"/>
          <w:noProof w:val="0"/>
          <w:color w:val="000000"/>
          <w:sz w:val="24"/>
          <w:szCs w:val="24"/>
          <w:lang w:eastAsia="tr-TR"/>
        </w:rPr>
        <w:t>rne</w:t>
      </w:r>
      <w:r w:rsidR="00E83386">
        <w:rPr>
          <w:rFonts w:ascii="Times New Roman" w:eastAsia="Times New Roman" w:hAnsi="Times New Roman" w:cs="Times New Roman"/>
          <w:noProof w:val="0"/>
          <w:color w:val="000000"/>
          <w:sz w:val="24"/>
          <w:szCs w:val="24"/>
          <w:lang w:eastAsia="tr-TR"/>
        </w:rPr>
        <w:t>g</w:t>
      </w:r>
      <w:r w:rsidR="00E83386" w:rsidRPr="003F2085">
        <w:rPr>
          <w:rFonts w:ascii="Times New Roman" w:eastAsia="Times New Roman" w:hAnsi="Times New Roman" w:cs="Times New Roman"/>
          <w:noProof w:val="0"/>
          <w:color w:val="000000"/>
          <w:sz w:val="24"/>
          <w:szCs w:val="24"/>
          <w:lang w:eastAsia="tr-TR"/>
        </w:rPr>
        <w:t>i</w:t>
      </w:r>
      <w:proofErr w:type="spellEnd"/>
    </w:p>
    <w:p w14:paraId="14D3E056" w14:textId="25B575D4"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[6](</w:t>
      </w:r>
      <w:r w:rsidR="002B2197">
        <w:rPr>
          <w:rFonts w:ascii="Times New Roman" w:eastAsia="Times New Roman" w:hAnsi="Times New Roman" w:cs="Times New Roman"/>
          <w:b/>
          <w:bCs/>
          <w:noProof w:val="0"/>
          <w:color w:val="000000"/>
          <w:sz w:val="24"/>
          <w:szCs w:val="24"/>
          <w:lang w:eastAsia="tr-TR"/>
        </w:rPr>
        <w:t>2</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izleme</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faaliyeti</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taahh</w:t>
      </w:r>
      <w:r w:rsidR="00E83386">
        <w:rPr>
          <w:rFonts w:ascii="Times New Roman" w:eastAsia="Times New Roman" w:hAnsi="Times New Roman" w:cs="Times New Roman"/>
          <w:noProof w:val="0"/>
          <w:color w:val="000000"/>
          <w:sz w:val="24"/>
          <w:szCs w:val="24"/>
          <w:lang w:eastAsia="tr-TR"/>
        </w:rPr>
        <w:t>u</w:t>
      </w:r>
      <w:r w:rsidR="00E83386" w:rsidRPr="00970C50">
        <w:rPr>
          <w:rFonts w:ascii="Times New Roman" w:eastAsia="Times New Roman" w:hAnsi="Times New Roman" w:cs="Times New Roman"/>
          <w:noProof w:val="0"/>
          <w:color w:val="000000"/>
          <w:sz w:val="24"/>
          <w:szCs w:val="24"/>
          <w:lang w:eastAsia="tr-TR"/>
        </w:rPr>
        <w:t>tnamesi</w:t>
      </w:r>
      <w:proofErr w:type="spellEnd"/>
    </w:p>
    <w:p w14:paraId="1F51FDB0" w14:textId="3303B63A" w:rsidR="004C3B2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[7](</w:t>
      </w:r>
      <w:r w:rsidR="00AF757E" w:rsidRPr="008069E4">
        <w:rPr>
          <w:rFonts w:ascii="Times New Roman" w:eastAsia="Times New Roman" w:hAnsi="Times New Roman" w:cs="Times New Roman"/>
          <w:b/>
          <w:bCs/>
          <w:noProof w:val="0"/>
          <w:color w:val="000000"/>
          <w:sz w:val="24"/>
          <w:szCs w:val="24"/>
          <w:lang w:eastAsia="tr-TR"/>
        </w:rPr>
        <w:t>3</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giri</w:t>
      </w:r>
      <w:r w:rsidR="00E83386">
        <w:rPr>
          <w:rFonts w:ascii="Times New Roman" w:eastAsia="Times New Roman" w:hAnsi="Times New Roman" w:cs="Times New Roman"/>
          <w:noProof w:val="0"/>
          <w:color w:val="000000"/>
          <w:sz w:val="24"/>
          <w:szCs w:val="24"/>
          <w:lang w:eastAsia="tr-TR"/>
        </w:rPr>
        <w:t>s</w:t>
      </w:r>
      <w:r w:rsidR="00E83386" w:rsidRPr="00970C50">
        <w:rPr>
          <w:rFonts w:ascii="Times New Roman" w:eastAsia="Times New Roman" w:hAnsi="Times New Roman" w:cs="Times New Roman"/>
          <w:noProof w:val="0"/>
          <w:color w:val="000000"/>
          <w:sz w:val="24"/>
          <w:szCs w:val="24"/>
          <w:lang w:eastAsia="tr-TR"/>
        </w:rPr>
        <w:t>imsel</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olmayan</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etik</w:t>
      </w:r>
      <w:proofErr w:type="spellEnd"/>
      <w:r w:rsidR="00E83386" w:rsidRPr="00970C5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kurul</w:t>
      </w:r>
      <w:r w:rsidR="00E83386">
        <w:rPr>
          <w:rFonts w:ascii="Times New Roman" w:eastAsia="Times New Roman" w:hAnsi="Times New Roman" w:cs="Times New Roman"/>
          <w:noProof w:val="0"/>
          <w:color w:val="000000"/>
          <w:sz w:val="24"/>
          <w:szCs w:val="24"/>
          <w:lang w:eastAsia="tr-TR"/>
        </w:rPr>
        <w:t>_o</w:t>
      </w:r>
      <w:r w:rsidR="00E83386" w:rsidRPr="00970C50">
        <w:rPr>
          <w:rFonts w:ascii="Times New Roman" w:eastAsia="Times New Roman" w:hAnsi="Times New Roman" w:cs="Times New Roman"/>
          <w:noProof w:val="0"/>
          <w:color w:val="000000"/>
          <w:sz w:val="24"/>
          <w:szCs w:val="24"/>
          <w:lang w:eastAsia="tr-TR"/>
        </w:rPr>
        <w:t>rnek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s</w:t>
      </w:r>
      <w:r w:rsidR="00E83386">
        <w:rPr>
          <w:rFonts w:ascii="Times New Roman" w:eastAsia="Times New Roman" w:hAnsi="Times New Roman" w:cs="Times New Roman"/>
          <w:noProof w:val="0"/>
          <w:color w:val="000000"/>
          <w:sz w:val="24"/>
          <w:szCs w:val="24"/>
          <w:lang w:eastAsia="tr-TR"/>
        </w:rPr>
        <w:t>u</w:t>
      </w:r>
      <w:r w:rsidR="00E83386" w:rsidRPr="00970C50">
        <w:rPr>
          <w:rFonts w:ascii="Times New Roman" w:eastAsia="Times New Roman" w:hAnsi="Times New Roman" w:cs="Times New Roman"/>
          <w:noProof w:val="0"/>
          <w:color w:val="000000"/>
          <w:sz w:val="24"/>
          <w:szCs w:val="24"/>
          <w:lang w:eastAsia="tr-TR"/>
        </w:rPr>
        <w:t>re</w:t>
      </w:r>
      <w:r w:rsidR="00E83386">
        <w:rPr>
          <w:rFonts w:ascii="Times New Roman" w:eastAsia="Times New Roman" w:hAnsi="Times New Roman" w:cs="Times New Roman"/>
          <w:noProof w:val="0"/>
          <w:color w:val="000000"/>
          <w:sz w:val="24"/>
          <w:szCs w:val="24"/>
          <w:lang w:eastAsia="tr-TR"/>
        </w:rPr>
        <w:t>c_</w:t>
      </w:r>
      <w:r w:rsidR="00E83386" w:rsidRPr="00970C50">
        <w:rPr>
          <w:rFonts w:ascii="Times New Roman" w:eastAsia="Times New Roman" w:hAnsi="Times New Roman" w:cs="Times New Roman"/>
          <w:noProof w:val="0"/>
          <w:color w:val="000000"/>
          <w:sz w:val="24"/>
          <w:szCs w:val="24"/>
          <w:lang w:eastAsia="tr-TR"/>
        </w:rPr>
        <w:t>kart</w:t>
      </w:r>
      <w:r w:rsidR="00E83386">
        <w:rPr>
          <w:rFonts w:ascii="Times New Roman" w:eastAsia="Times New Roman" w:hAnsi="Times New Roman" w:cs="Times New Roman"/>
          <w:noProof w:val="0"/>
          <w:color w:val="000000"/>
          <w:sz w:val="24"/>
          <w:szCs w:val="24"/>
          <w:lang w:eastAsia="tr-TR"/>
        </w:rPr>
        <w:t>i</w:t>
      </w:r>
      <w:proofErr w:type="spellEnd"/>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(taslak)</w:t>
      </w:r>
    </w:p>
    <w:p w14:paraId="26EE761A" w14:textId="66561E6F" w:rsidR="002B2197" w:rsidRPr="00970C50" w:rsidRDefault="002B2197"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w:t>
      </w:r>
      <w:r>
        <w:rPr>
          <w:rFonts w:ascii="Times New Roman" w:eastAsia="Times New Roman" w:hAnsi="Times New Roman" w:cs="Times New Roman"/>
          <w:b/>
          <w:bCs/>
          <w:noProof w:val="0"/>
          <w:color w:val="000000"/>
          <w:sz w:val="24"/>
          <w:szCs w:val="24"/>
          <w:lang w:eastAsia="tr-TR"/>
        </w:rPr>
        <w:t>8</w:t>
      </w:r>
      <w:r w:rsidRPr="008069E4">
        <w:rPr>
          <w:rFonts w:ascii="Times New Roman" w:eastAsia="Times New Roman" w:hAnsi="Times New Roman" w:cs="Times New Roman"/>
          <w:b/>
          <w:bCs/>
          <w:noProof w:val="0"/>
          <w:color w:val="000000"/>
          <w:sz w:val="24"/>
          <w:szCs w:val="24"/>
          <w:lang w:eastAsia="tr-TR"/>
        </w:rPr>
        <w:t>](2) A.3.4.</w:t>
      </w:r>
      <w:r>
        <w:rPr>
          <w:rFonts w:ascii="Times New Roman" w:eastAsia="Times New Roman" w:hAnsi="Times New Roman" w:cs="Times New Roman"/>
          <w:b/>
          <w:bCs/>
          <w:noProof w:val="0"/>
          <w:color w:val="000000"/>
          <w:sz w:val="24"/>
          <w:szCs w:val="24"/>
          <w:lang w:eastAsia="tr-TR"/>
        </w:rPr>
        <w:t xml:space="preserve"> </w:t>
      </w:r>
      <w:proofErr w:type="spellStart"/>
      <w:r>
        <w:rPr>
          <w:rFonts w:ascii="Times New Roman" w:eastAsia="Times New Roman" w:hAnsi="Times New Roman" w:cs="Times New Roman"/>
          <w:b/>
          <w:bCs/>
          <w:noProof w:val="0"/>
          <w:color w:val="000000"/>
          <w:sz w:val="24"/>
          <w:szCs w:val="24"/>
          <w:lang w:eastAsia="tr-TR"/>
        </w:rPr>
        <w:t>girişimsel_olmayan_etik_kurul_yonergesi</w:t>
      </w:r>
      <w:proofErr w:type="spellEnd"/>
    </w:p>
    <w:p w14:paraId="277E167D" w14:textId="734CF8CB"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9</w:t>
      </w:r>
      <w:r w:rsidRPr="008069E4">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3</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r w:rsidR="00E83386">
        <w:rPr>
          <w:rFonts w:ascii="Times New Roman" w:eastAsia="Times New Roman" w:hAnsi="Times New Roman" w:cs="Times New Roman"/>
          <w:noProof w:val="0"/>
          <w:color w:val="000000"/>
          <w:sz w:val="24"/>
          <w:szCs w:val="24"/>
          <w:lang w:eastAsia="tr-TR"/>
        </w:rPr>
        <w:t>o</w:t>
      </w:r>
      <w:r w:rsidR="00E83386" w:rsidRPr="00970C50">
        <w:rPr>
          <w:rFonts w:ascii="Times New Roman" w:eastAsia="Times New Roman" w:hAnsi="Times New Roman" w:cs="Times New Roman"/>
          <w:noProof w:val="0"/>
          <w:color w:val="000000"/>
          <w:sz w:val="24"/>
          <w:szCs w:val="24"/>
          <w:lang w:eastAsia="tr-TR"/>
        </w:rPr>
        <w:t>rnek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ulusal</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y</w:t>
      </w:r>
      <w:r w:rsidR="00E83386">
        <w:rPr>
          <w:rFonts w:ascii="Times New Roman" w:eastAsia="Times New Roman" w:hAnsi="Times New Roman" w:cs="Times New Roman"/>
          <w:noProof w:val="0"/>
          <w:color w:val="000000"/>
          <w:sz w:val="24"/>
          <w:szCs w:val="24"/>
          <w:lang w:eastAsia="tr-TR"/>
        </w:rPr>
        <w:t>o</w:t>
      </w:r>
      <w:r w:rsidR="00E83386" w:rsidRPr="00970C50">
        <w:rPr>
          <w:rFonts w:ascii="Times New Roman" w:eastAsia="Times New Roman" w:hAnsi="Times New Roman" w:cs="Times New Roman"/>
          <w:noProof w:val="0"/>
          <w:color w:val="000000"/>
          <w:sz w:val="24"/>
          <w:szCs w:val="24"/>
          <w:lang w:eastAsia="tr-TR"/>
        </w:rPr>
        <w:t>netmelik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sa</w:t>
      </w:r>
      <w:r w:rsidR="00E83386">
        <w:rPr>
          <w:rFonts w:ascii="Times New Roman" w:eastAsia="Times New Roman" w:hAnsi="Times New Roman" w:cs="Times New Roman"/>
          <w:noProof w:val="0"/>
          <w:color w:val="000000"/>
          <w:sz w:val="24"/>
          <w:szCs w:val="24"/>
          <w:lang w:eastAsia="tr-TR"/>
        </w:rPr>
        <w:t>g</w:t>
      </w:r>
      <w:r w:rsidR="00E83386" w:rsidRPr="00970C50">
        <w:rPr>
          <w:rFonts w:ascii="Times New Roman" w:eastAsia="Times New Roman" w:hAnsi="Times New Roman" w:cs="Times New Roman"/>
          <w:noProof w:val="0"/>
          <w:color w:val="000000"/>
          <w:sz w:val="24"/>
          <w:szCs w:val="24"/>
          <w:lang w:eastAsia="tr-TR"/>
        </w:rPr>
        <w:t>l</w:t>
      </w:r>
      <w:r w:rsidR="00E83386">
        <w:rPr>
          <w:rFonts w:ascii="Times New Roman" w:eastAsia="Times New Roman" w:hAnsi="Times New Roman" w:cs="Times New Roman"/>
          <w:noProof w:val="0"/>
          <w:color w:val="000000"/>
          <w:sz w:val="24"/>
          <w:szCs w:val="24"/>
          <w:lang w:eastAsia="tr-TR"/>
        </w:rPr>
        <w:t>i</w:t>
      </w:r>
      <w:r w:rsidR="00E83386" w:rsidRPr="00970C50">
        <w:rPr>
          <w:rFonts w:ascii="Times New Roman" w:eastAsia="Times New Roman" w:hAnsi="Times New Roman" w:cs="Times New Roman"/>
          <w:noProof w:val="0"/>
          <w:color w:val="000000"/>
          <w:sz w:val="24"/>
          <w:szCs w:val="24"/>
          <w:lang w:eastAsia="tr-TR"/>
        </w:rPr>
        <w:t>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bakanl</w:t>
      </w:r>
      <w:r w:rsidR="00E83386">
        <w:rPr>
          <w:rFonts w:ascii="Times New Roman" w:eastAsia="Times New Roman" w:hAnsi="Times New Roman" w:cs="Times New Roman"/>
          <w:noProof w:val="0"/>
          <w:color w:val="000000"/>
          <w:sz w:val="24"/>
          <w:szCs w:val="24"/>
          <w:lang w:eastAsia="tr-TR"/>
        </w:rPr>
        <w:t>igi_</w:t>
      </w:r>
      <w:r w:rsidR="00E83386" w:rsidRPr="00970C50">
        <w:rPr>
          <w:rFonts w:ascii="Times New Roman" w:eastAsia="Times New Roman" w:hAnsi="Times New Roman" w:cs="Times New Roman"/>
          <w:noProof w:val="0"/>
          <w:color w:val="000000"/>
          <w:sz w:val="24"/>
          <w:szCs w:val="24"/>
          <w:lang w:eastAsia="tr-TR"/>
        </w:rPr>
        <w:t>klinik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ara</w:t>
      </w:r>
      <w:r w:rsidR="00E83386">
        <w:rPr>
          <w:rFonts w:ascii="Times New Roman" w:eastAsia="Times New Roman" w:hAnsi="Times New Roman" w:cs="Times New Roman"/>
          <w:noProof w:val="0"/>
          <w:color w:val="000000"/>
          <w:sz w:val="24"/>
          <w:szCs w:val="24"/>
          <w:lang w:eastAsia="tr-TR"/>
        </w:rPr>
        <w:t>s</w:t>
      </w:r>
      <w:r w:rsidR="00E83386" w:rsidRPr="00970C50">
        <w:rPr>
          <w:rFonts w:ascii="Times New Roman" w:eastAsia="Times New Roman" w:hAnsi="Times New Roman" w:cs="Times New Roman"/>
          <w:noProof w:val="0"/>
          <w:color w:val="000000"/>
          <w:sz w:val="24"/>
          <w:szCs w:val="24"/>
          <w:lang w:eastAsia="tr-TR"/>
        </w:rPr>
        <w:t>t</w:t>
      </w:r>
      <w:r w:rsidR="00E83386">
        <w:rPr>
          <w:rFonts w:ascii="Times New Roman" w:eastAsia="Times New Roman" w:hAnsi="Times New Roman" w:cs="Times New Roman"/>
          <w:noProof w:val="0"/>
          <w:color w:val="000000"/>
          <w:sz w:val="24"/>
          <w:szCs w:val="24"/>
          <w:lang w:eastAsia="tr-TR"/>
        </w:rPr>
        <w:t>i</w:t>
      </w:r>
      <w:r w:rsidR="00E83386" w:rsidRPr="00970C50">
        <w:rPr>
          <w:rFonts w:ascii="Times New Roman" w:eastAsia="Times New Roman" w:hAnsi="Times New Roman" w:cs="Times New Roman"/>
          <w:noProof w:val="0"/>
          <w:color w:val="000000"/>
          <w:sz w:val="24"/>
          <w:szCs w:val="24"/>
          <w:lang w:eastAsia="tr-TR"/>
        </w:rPr>
        <w:t>rmalar</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y</w:t>
      </w:r>
      <w:r w:rsidR="00E83386">
        <w:rPr>
          <w:rFonts w:ascii="Times New Roman" w:eastAsia="Times New Roman" w:hAnsi="Times New Roman" w:cs="Times New Roman"/>
          <w:noProof w:val="0"/>
          <w:color w:val="000000"/>
          <w:sz w:val="24"/>
          <w:szCs w:val="24"/>
          <w:lang w:eastAsia="tr-TR"/>
        </w:rPr>
        <w:t>o</w:t>
      </w:r>
      <w:r w:rsidR="00E83386" w:rsidRPr="00970C50">
        <w:rPr>
          <w:rFonts w:ascii="Times New Roman" w:eastAsia="Times New Roman" w:hAnsi="Times New Roman" w:cs="Times New Roman"/>
          <w:noProof w:val="0"/>
          <w:color w:val="000000"/>
          <w:sz w:val="24"/>
          <w:szCs w:val="24"/>
          <w:lang w:eastAsia="tr-TR"/>
        </w:rPr>
        <w:t>netmeli</w:t>
      </w:r>
      <w:r w:rsidR="00E83386">
        <w:rPr>
          <w:rFonts w:ascii="Times New Roman" w:eastAsia="Times New Roman" w:hAnsi="Times New Roman" w:cs="Times New Roman"/>
          <w:noProof w:val="0"/>
          <w:color w:val="000000"/>
          <w:sz w:val="24"/>
          <w:szCs w:val="24"/>
          <w:lang w:eastAsia="tr-TR"/>
        </w:rPr>
        <w:t>g</w:t>
      </w:r>
      <w:r w:rsidR="00E83386" w:rsidRPr="00970C50">
        <w:rPr>
          <w:rFonts w:ascii="Times New Roman" w:eastAsia="Times New Roman" w:hAnsi="Times New Roman" w:cs="Times New Roman"/>
          <w:noProof w:val="0"/>
          <w:color w:val="000000"/>
          <w:sz w:val="24"/>
          <w:szCs w:val="24"/>
          <w:lang w:eastAsia="tr-TR"/>
        </w:rPr>
        <w:t>i</w:t>
      </w:r>
    </w:p>
    <w:p w14:paraId="2B31932D" w14:textId="4E5173BF" w:rsidR="004C3B20" w:rsidRPr="00970C50"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10</w:t>
      </w:r>
      <w:r w:rsidRPr="008069E4">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3</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helsinki</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bildirgesi</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t</w:t>
      </w:r>
      <w:r w:rsidR="00E83386">
        <w:rPr>
          <w:rFonts w:ascii="Times New Roman" w:eastAsia="Times New Roman" w:hAnsi="Times New Roman" w:cs="Times New Roman"/>
          <w:noProof w:val="0"/>
          <w:color w:val="000000"/>
          <w:sz w:val="24"/>
          <w:szCs w:val="24"/>
          <w:lang w:eastAsia="tr-TR"/>
        </w:rPr>
        <w:t>u</w:t>
      </w:r>
      <w:r w:rsidR="00E83386" w:rsidRPr="00970C50">
        <w:rPr>
          <w:rFonts w:ascii="Times New Roman" w:eastAsia="Times New Roman" w:hAnsi="Times New Roman" w:cs="Times New Roman"/>
          <w:noProof w:val="0"/>
          <w:color w:val="000000"/>
          <w:sz w:val="24"/>
          <w:szCs w:val="24"/>
          <w:lang w:eastAsia="tr-TR"/>
        </w:rPr>
        <w:t>rk</w:t>
      </w:r>
      <w:r w:rsidR="00E83386">
        <w:rPr>
          <w:rFonts w:ascii="Times New Roman" w:eastAsia="Times New Roman" w:hAnsi="Times New Roman" w:cs="Times New Roman"/>
          <w:noProof w:val="0"/>
          <w:color w:val="000000"/>
          <w:sz w:val="24"/>
          <w:szCs w:val="24"/>
          <w:lang w:eastAsia="tr-TR"/>
        </w:rPr>
        <w:t>c</w:t>
      </w:r>
      <w:r w:rsidR="00E83386" w:rsidRPr="00970C50">
        <w:rPr>
          <w:rFonts w:ascii="Times New Roman" w:eastAsia="Times New Roman" w:hAnsi="Times New Roman" w:cs="Times New Roman"/>
          <w:noProof w:val="0"/>
          <w:color w:val="000000"/>
          <w:sz w:val="24"/>
          <w:szCs w:val="24"/>
          <w:lang w:eastAsia="tr-TR"/>
        </w:rPr>
        <w:t>e</w:t>
      </w:r>
      <w:proofErr w:type="spellEnd"/>
    </w:p>
    <w:p w14:paraId="27E7F00E" w14:textId="0D55C9FD" w:rsidR="002B2197" w:rsidRDefault="004C3B20" w:rsidP="00EC1CDA">
      <w:pPr>
        <w:widowControl/>
        <w:spacing w:before="100" w:beforeAutospacing="1" w:after="100" w:afterAutospacing="1"/>
        <w:jc w:val="both"/>
        <w:rPr>
          <w:rFonts w:ascii="Times New Roman" w:eastAsia="Times New Roman" w:hAnsi="Times New Roman" w:cs="Times New Roman"/>
          <w:noProof w:val="0"/>
          <w:color w:val="000000"/>
          <w:sz w:val="24"/>
          <w:szCs w:val="24"/>
          <w:lang w:eastAsia="tr-TR"/>
        </w:rPr>
      </w:pPr>
      <w:r w:rsidRPr="008069E4">
        <w:rPr>
          <w:rFonts w:ascii="Times New Roman" w:eastAsia="Times New Roman" w:hAnsi="Times New Roman" w:cs="Times New Roman"/>
          <w:b/>
          <w:bCs/>
          <w:noProof w:val="0"/>
          <w:color w:val="000000"/>
          <w:sz w:val="24"/>
          <w:szCs w:val="24"/>
          <w:lang w:eastAsia="tr-TR"/>
        </w:rPr>
        <w:lastRenderedPageBreak/>
        <w:t>[</w:t>
      </w:r>
      <w:r w:rsidR="002B2197">
        <w:rPr>
          <w:rFonts w:ascii="Times New Roman" w:eastAsia="Times New Roman" w:hAnsi="Times New Roman" w:cs="Times New Roman"/>
          <w:b/>
          <w:bCs/>
          <w:noProof w:val="0"/>
          <w:color w:val="000000"/>
          <w:sz w:val="24"/>
          <w:szCs w:val="24"/>
          <w:lang w:eastAsia="tr-TR"/>
        </w:rPr>
        <w:t>11</w:t>
      </w:r>
      <w:r w:rsidRPr="008069E4">
        <w:rPr>
          <w:rFonts w:ascii="Times New Roman" w:eastAsia="Times New Roman" w:hAnsi="Times New Roman" w:cs="Times New Roman"/>
          <w:b/>
          <w:bCs/>
          <w:noProof w:val="0"/>
          <w:color w:val="000000"/>
          <w:sz w:val="24"/>
          <w:szCs w:val="24"/>
          <w:lang w:eastAsia="tr-TR"/>
        </w:rPr>
        <w:t>](</w:t>
      </w:r>
      <w:r w:rsidR="002B2197">
        <w:rPr>
          <w:rFonts w:ascii="Times New Roman" w:eastAsia="Times New Roman" w:hAnsi="Times New Roman" w:cs="Times New Roman"/>
          <w:b/>
          <w:bCs/>
          <w:noProof w:val="0"/>
          <w:color w:val="000000"/>
          <w:sz w:val="24"/>
          <w:szCs w:val="24"/>
          <w:lang w:eastAsia="tr-TR"/>
        </w:rPr>
        <w:t>3</w:t>
      </w:r>
      <w:r w:rsidRPr="008069E4">
        <w:rPr>
          <w:rFonts w:ascii="Times New Roman" w:eastAsia="Times New Roman" w:hAnsi="Times New Roman" w:cs="Times New Roman"/>
          <w:b/>
          <w:bCs/>
          <w:noProof w:val="0"/>
          <w:color w:val="000000"/>
          <w:sz w:val="24"/>
          <w:szCs w:val="24"/>
          <w:lang w:eastAsia="tr-TR"/>
        </w:rPr>
        <w:t>) A.3.4.</w:t>
      </w:r>
      <w:r w:rsidR="00176C70">
        <w:rPr>
          <w:rFonts w:ascii="Times New Roman" w:eastAsia="Times New Roman" w:hAnsi="Times New Roman" w:cs="Times New Roman"/>
          <w:noProof w:val="0"/>
          <w:color w:val="000000"/>
          <w:sz w:val="24"/>
          <w:szCs w:val="24"/>
          <w:lang w:eastAsia="tr-TR"/>
        </w:rPr>
        <w:t xml:space="preserve"> </w:t>
      </w:r>
      <w:proofErr w:type="spellStart"/>
      <w:r w:rsidR="00E83386" w:rsidRPr="00970C50">
        <w:rPr>
          <w:rFonts w:ascii="Times New Roman" w:eastAsia="Times New Roman" w:hAnsi="Times New Roman" w:cs="Times New Roman"/>
          <w:noProof w:val="0"/>
          <w:color w:val="000000"/>
          <w:sz w:val="24"/>
          <w:szCs w:val="24"/>
          <w:lang w:eastAsia="tr-TR"/>
        </w:rPr>
        <w:t>iyi</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klinik</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uygulamalar</w:t>
      </w:r>
      <w:r w:rsidR="00E83386">
        <w:rPr>
          <w:rFonts w:ascii="Times New Roman" w:eastAsia="Times New Roman" w:hAnsi="Times New Roman" w:cs="Times New Roman"/>
          <w:noProof w:val="0"/>
          <w:color w:val="000000"/>
          <w:sz w:val="24"/>
          <w:szCs w:val="24"/>
          <w:lang w:eastAsia="tr-TR"/>
        </w:rPr>
        <w:t>_</w:t>
      </w:r>
      <w:r w:rsidR="00E83386" w:rsidRPr="00970C50">
        <w:rPr>
          <w:rFonts w:ascii="Times New Roman" w:eastAsia="Times New Roman" w:hAnsi="Times New Roman" w:cs="Times New Roman"/>
          <w:noProof w:val="0"/>
          <w:color w:val="000000"/>
          <w:sz w:val="24"/>
          <w:szCs w:val="24"/>
          <w:lang w:eastAsia="tr-TR"/>
        </w:rPr>
        <w:t>k</w:t>
      </w:r>
      <w:r w:rsidR="00E83386">
        <w:rPr>
          <w:rFonts w:ascii="Times New Roman" w:eastAsia="Times New Roman" w:hAnsi="Times New Roman" w:cs="Times New Roman"/>
          <w:noProof w:val="0"/>
          <w:color w:val="000000"/>
          <w:sz w:val="24"/>
          <w:szCs w:val="24"/>
          <w:lang w:eastAsia="tr-TR"/>
        </w:rPr>
        <w:t>i</w:t>
      </w:r>
      <w:r w:rsidR="00E83386" w:rsidRPr="00970C50">
        <w:rPr>
          <w:rFonts w:ascii="Times New Roman" w:eastAsia="Times New Roman" w:hAnsi="Times New Roman" w:cs="Times New Roman"/>
          <w:noProof w:val="0"/>
          <w:color w:val="000000"/>
          <w:sz w:val="24"/>
          <w:szCs w:val="24"/>
          <w:lang w:eastAsia="tr-TR"/>
        </w:rPr>
        <w:t>lavuzu</w:t>
      </w:r>
      <w:proofErr w:type="spellEnd"/>
    </w:p>
    <w:p w14:paraId="6ABED269" w14:textId="61F97CA6" w:rsidR="004C3B20" w:rsidRPr="00970C50" w:rsidRDefault="002B2197" w:rsidP="002B2197">
      <w:pPr>
        <w:widowControl/>
        <w:spacing w:after="160" w:line="259" w:lineRule="auto"/>
        <w:rPr>
          <w:rFonts w:ascii="Times New Roman" w:eastAsia="Times New Roman" w:hAnsi="Times New Roman" w:cs="Times New Roman"/>
          <w:noProof w:val="0"/>
          <w:color w:val="000000"/>
          <w:sz w:val="24"/>
          <w:szCs w:val="24"/>
          <w:lang w:eastAsia="tr-TR"/>
        </w:rPr>
      </w:pPr>
      <w:r>
        <w:rPr>
          <w:rFonts w:ascii="Times New Roman" w:eastAsia="Times New Roman" w:hAnsi="Times New Roman" w:cs="Times New Roman"/>
          <w:noProof w:val="0"/>
          <w:color w:val="000000"/>
          <w:sz w:val="24"/>
          <w:szCs w:val="24"/>
          <w:lang w:eastAsia="tr-TR"/>
        </w:rPr>
        <w:br w:type="page"/>
      </w:r>
    </w:p>
    <w:p w14:paraId="65CCA31B" w14:textId="77777777" w:rsidR="00970C50" w:rsidRPr="00970C50" w:rsidRDefault="00836D3E" w:rsidP="00970C50">
      <w:pPr>
        <w:spacing w:line="360" w:lineRule="auto"/>
        <w:jc w:val="both"/>
        <w:rPr>
          <w:rFonts w:ascii="Times New Roman" w:eastAsia="Calibri" w:hAnsi="Times New Roman" w:cs="Times New Roman"/>
          <w:b/>
          <w:bCs/>
          <w:color w:val="000000" w:themeColor="text1"/>
          <w:sz w:val="28"/>
          <w:szCs w:val="28"/>
        </w:rPr>
      </w:pPr>
      <w:r w:rsidRPr="00970C50">
        <w:rPr>
          <w:rFonts w:ascii="Times New Roman" w:eastAsia="Calibri" w:hAnsi="Times New Roman" w:cs="Times New Roman"/>
          <w:b/>
          <w:bCs/>
          <w:color w:val="000000" w:themeColor="text1"/>
          <w:sz w:val="28"/>
          <w:szCs w:val="28"/>
        </w:rPr>
        <w:lastRenderedPageBreak/>
        <w:t xml:space="preserve">C. </w:t>
      </w:r>
      <w:r w:rsidR="00B601CF" w:rsidRPr="00970C50">
        <w:rPr>
          <w:rFonts w:ascii="Times New Roman" w:eastAsia="Calibri" w:hAnsi="Times New Roman" w:cs="Times New Roman"/>
          <w:b/>
          <w:bCs/>
          <w:color w:val="000000" w:themeColor="text1"/>
          <w:sz w:val="28"/>
          <w:szCs w:val="28"/>
        </w:rPr>
        <w:t>ARAŞTIRMA VE GELİŞTİRME</w:t>
      </w:r>
    </w:p>
    <w:p w14:paraId="49A36ABE" w14:textId="77777777" w:rsidR="00970C50" w:rsidRDefault="00472B59" w:rsidP="00970C50">
      <w:pPr>
        <w:spacing w:line="360" w:lineRule="auto"/>
        <w:jc w:val="both"/>
        <w:rPr>
          <w:rFonts w:ascii="Times New Roman" w:hAnsi="Times New Roman" w:cs="Times New Roman"/>
          <w:b/>
          <w:bCs/>
          <w:sz w:val="24"/>
          <w:szCs w:val="24"/>
        </w:rPr>
      </w:pPr>
      <w:r w:rsidRPr="00970C50">
        <w:rPr>
          <w:rFonts w:ascii="Times New Roman" w:hAnsi="Times New Roman" w:cs="Times New Roman"/>
          <w:b/>
          <w:bCs/>
          <w:sz w:val="24"/>
          <w:szCs w:val="24"/>
        </w:rPr>
        <w:t>C.1. Araştırma Süreçlerinin Yönetimi ve Araştırma Kaynakları</w:t>
      </w:r>
    </w:p>
    <w:p w14:paraId="2DE33DD6" w14:textId="227A51DE" w:rsidR="00472B59" w:rsidRPr="00970C50" w:rsidRDefault="00472B59" w:rsidP="00970C50">
      <w:pPr>
        <w:spacing w:line="360" w:lineRule="auto"/>
        <w:jc w:val="both"/>
        <w:rPr>
          <w:rFonts w:ascii="Times New Roman" w:hAnsi="Times New Roman" w:cs="Times New Roman"/>
          <w:b/>
          <w:bCs/>
          <w:sz w:val="24"/>
          <w:szCs w:val="24"/>
        </w:rPr>
      </w:pPr>
      <w:r w:rsidRPr="00970C50">
        <w:rPr>
          <w:rFonts w:ascii="Times New Roman" w:hAnsi="Times New Roman" w:cs="Times New Roman"/>
          <w:b/>
          <w:bCs/>
          <w:sz w:val="24"/>
          <w:szCs w:val="24"/>
        </w:rPr>
        <w:t>C.1.1. Araştırma süreçlerinin yönetimi</w:t>
      </w:r>
    </w:p>
    <w:p w14:paraId="1EB5FEE1" w14:textId="77777777" w:rsidR="004E4C00" w:rsidRDefault="00E52FBF" w:rsidP="00E52FBF">
      <w:pPr>
        <w:widowControl/>
        <w:spacing w:after="160" w:line="278" w:lineRule="auto"/>
        <w:jc w:val="both"/>
        <w:rPr>
          <w:rFonts w:ascii="Times New Roman" w:eastAsia="Aptos" w:hAnsi="Times New Roman" w:cs="Times New Roman"/>
          <w:noProof w:val="0"/>
          <w:kern w:val="2"/>
          <w:sz w:val="24"/>
          <w:szCs w:val="24"/>
          <w:lang w:val="en-US"/>
          <w14:ligatures w14:val="standardContextual"/>
        </w:rPr>
      </w:pPr>
      <w:r w:rsidRPr="00E52FBF">
        <w:rPr>
          <w:rFonts w:ascii="Times New Roman" w:eastAsia="Aptos" w:hAnsi="Times New Roman" w:cs="Times New Roman"/>
          <w:noProof w:val="0"/>
          <w:kern w:val="2"/>
          <w:sz w:val="24"/>
          <w:szCs w:val="24"/>
          <w:lang w:val="en-US"/>
          <w14:ligatures w14:val="standardContextual"/>
        </w:rPr>
        <w:t xml:space="preserve">Ankara </w:t>
      </w:r>
      <w:proofErr w:type="spellStart"/>
      <w:r w:rsidRPr="00E52FBF">
        <w:rPr>
          <w:rFonts w:ascii="Times New Roman" w:eastAsia="Aptos" w:hAnsi="Times New Roman" w:cs="Times New Roman"/>
          <w:noProof w:val="0"/>
          <w:kern w:val="2"/>
          <w:sz w:val="24"/>
          <w:szCs w:val="24"/>
          <w:lang w:val="en-US"/>
          <w14:ligatures w14:val="standardContextual"/>
        </w:rPr>
        <w:t>Medipol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Üniversitesi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Girişimsel</w:t>
      </w:r>
      <w:proofErr w:type="spellEnd"/>
      <w:r w:rsidRPr="00E52FBF">
        <w:rPr>
          <w:rFonts w:ascii="Times New Roman" w:eastAsia="Aptos" w:hAnsi="Times New Roman" w:cs="Times New Roman"/>
          <w:noProof w:val="0"/>
          <w:kern w:val="2"/>
          <w:sz w:val="24"/>
          <w:szCs w:val="24"/>
          <w:lang w:val="en-US"/>
          <w14:ligatures w14:val="standardContextual"/>
        </w:rPr>
        <w:t xml:space="preserve"> Olmayan Klinik </w:t>
      </w:r>
      <w:proofErr w:type="spellStart"/>
      <w:r w:rsidRPr="00E52FBF">
        <w:rPr>
          <w:rFonts w:ascii="Times New Roman" w:eastAsia="Aptos" w:hAnsi="Times New Roman" w:cs="Times New Roman"/>
          <w:noProof w:val="0"/>
          <w:kern w:val="2"/>
          <w:sz w:val="24"/>
          <w:szCs w:val="24"/>
          <w:lang w:val="en-US"/>
          <w14:ligatures w14:val="standardContextual"/>
        </w:rPr>
        <w:t>Araştırmalar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Etik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Kurulu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araştırma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süreçlerinin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etik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bilimsel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ve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mevzuata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uygun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yürütülmesini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sağlamak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üzere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tanımlı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iş</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akışlarına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sahiptir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Süreçler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başvuru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kabulü</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ön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inceleme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kurul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değerlendirmesi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karar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bildirimi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ve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sonuç</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raporu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takibini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kapsayacak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şekilde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yapılandırılmıştır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p>
    <w:p w14:paraId="5B359187" w14:textId="44924161" w:rsidR="004E4C00" w:rsidRDefault="003B5AF0" w:rsidP="00022E15">
      <w:pPr>
        <w:widowControl/>
        <w:spacing w:before="240" w:after="160" w:line="278" w:lineRule="auto"/>
        <w:jc w:val="both"/>
        <w:rPr>
          <w:rFonts w:ascii="Times New Roman" w:eastAsia="Aptos" w:hAnsi="Times New Roman" w:cs="Times New Roman"/>
          <w:noProof w:val="0"/>
          <w:kern w:val="2"/>
          <w:sz w:val="24"/>
          <w:szCs w:val="24"/>
          <w:lang w:val="en-US"/>
          <w14:ligatures w14:val="standardContextual"/>
        </w:rPr>
      </w:pPr>
      <w:r w:rsidRPr="00E52FBF">
        <w:rPr>
          <w:rFonts w:ascii="Times New Roman" w:eastAsia="Aptos" w:hAnsi="Times New Roman" w:cs="Times New Roman"/>
          <w:noProof w:val="0"/>
          <w:kern w:val="2"/>
          <w:sz w:val="24"/>
          <w:szCs w:val="24"/>
          <w:lang w:val="en-US"/>
          <w14:ligatures w14:val="standardContextual"/>
        </w:rPr>
        <w:t xml:space="preserve">Kurul </w:t>
      </w:r>
      <w:proofErr w:type="spellStart"/>
      <w:r w:rsidRPr="00E52FBF">
        <w:rPr>
          <w:rFonts w:ascii="Times New Roman" w:eastAsia="Aptos" w:hAnsi="Times New Roman" w:cs="Times New Roman"/>
          <w:noProof w:val="0"/>
          <w:kern w:val="2"/>
          <w:sz w:val="24"/>
          <w:szCs w:val="24"/>
          <w:lang w:val="en-US"/>
          <w14:ligatures w14:val="standardContextual"/>
        </w:rPr>
        <w:t>üyeleri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etik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değerlendirme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konusunda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deneyimli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akademisyenlerden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oluşmaktadır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Değerlendirme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kriterleri</w:t>
      </w:r>
      <w:proofErr w:type="spellEnd"/>
      <w:r w:rsidRPr="00E52FBF">
        <w:rPr>
          <w:rFonts w:ascii="Times New Roman" w:eastAsia="Aptos" w:hAnsi="Times New Roman" w:cs="Times New Roman"/>
          <w:noProof w:val="0"/>
          <w:kern w:val="2"/>
          <w:sz w:val="24"/>
          <w:szCs w:val="24"/>
          <w:lang w:val="en-US"/>
          <w14:ligatures w14:val="standardContextual"/>
        </w:rPr>
        <w:t xml:space="preserve"> Helsinki </w:t>
      </w:r>
      <w:proofErr w:type="spellStart"/>
      <w:r w:rsidRPr="00E52FBF">
        <w:rPr>
          <w:rFonts w:ascii="Times New Roman" w:eastAsia="Aptos" w:hAnsi="Times New Roman" w:cs="Times New Roman"/>
          <w:noProof w:val="0"/>
          <w:kern w:val="2"/>
          <w:sz w:val="24"/>
          <w:szCs w:val="24"/>
          <w:lang w:val="en-US"/>
          <w14:ligatures w14:val="standardContextual"/>
        </w:rPr>
        <w:t>Bildirgesi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ve</w:t>
      </w:r>
      <w:proofErr w:type="spellEnd"/>
      <w:r w:rsidRPr="00E52FBF">
        <w:rPr>
          <w:rFonts w:ascii="Times New Roman" w:eastAsia="Aptos" w:hAnsi="Times New Roman" w:cs="Times New Roman"/>
          <w:noProof w:val="0"/>
          <w:kern w:val="2"/>
          <w:sz w:val="24"/>
          <w:szCs w:val="24"/>
          <w:lang w:val="en-US"/>
          <w14:ligatures w14:val="standardContextual"/>
        </w:rPr>
        <w:t xml:space="preserve"> İyi Klinik </w:t>
      </w:r>
      <w:proofErr w:type="spellStart"/>
      <w:r w:rsidRPr="00E52FBF">
        <w:rPr>
          <w:rFonts w:ascii="Times New Roman" w:eastAsia="Aptos" w:hAnsi="Times New Roman" w:cs="Times New Roman"/>
          <w:noProof w:val="0"/>
          <w:kern w:val="2"/>
          <w:sz w:val="24"/>
          <w:szCs w:val="24"/>
          <w:lang w:val="en-US"/>
          <w14:ligatures w14:val="standardContextual"/>
        </w:rPr>
        <w:t>Uygulamaları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rehberleri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esas</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alınarak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standartlaştırılmış</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olup</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başvuru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sahiplerinin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bilimsel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yeterlilik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ve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etik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uygunluk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açısından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yönlendirilmesine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katkı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sağlanmaktadır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r w:rsidRPr="0087347E">
        <w:rPr>
          <w:rFonts w:ascii="Times New Roman" w:eastAsia="Aptos" w:hAnsi="Times New Roman" w:cs="Times New Roman"/>
          <w:b/>
          <w:bCs/>
          <w:noProof w:val="0"/>
          <w:kern w:val="2"/>
          <w:sz w:val="24"/>
          <w:szCs w:val="24"/>
          <w:lang w:val="en-US"/>
          <w14:ligatures w14:val="standardContextual"/>
        </w:rPr>
        <w:t>[1_OD</w:t>
      </w:r>
      <w:r w:rsidR="00AB007F">
        <w:rPr>
          <w:rFonts w:ascii="Times New Roman" w:eastAsia="Aptos" w:hAnsi="Times New Roman" w:cs="Times New Roman"/>
          <w:b/>
          <w:bCs/>
          <w:noProof w:val="0"/>
          <w:kern w:val="2"/>
          <w:sz w:val="24"/>
          <w:szCs w:val="24"/>
          <w:lang w:val="en-US"/>
          <w14:ligatures w14:val="standardContextual"/>
        </w:rPr>
        <w:t>3</w:t>
      </w:r>
      <w:r w:rsidR="00DA6299" w:rsidRPr="0087347E">
        <w:rPr>
          <w:rFonts w:ascii="Times New Roman" w:eastAsia="Aptos" w:hAnsi="Times New Roman" w:cs="Times New Roman"/>
          <w:b/>
          <w:bCs/>
          <w:noProof w:val="0"/>
          <w:kern w:val="2"/>
          <w:sz w:val="24"/>
          <w:szCs w:val="24"/>
          <w:lang w:val="en-US"/>
          <w14:ligatures w14:val="standardContextual"/>
        </w:rPr>
        <w:t>], [2_OD</w:t>
      </w:r>
      <w:r w:rsidR="00AB007F">
        <w:rPr>
          <w:rFonts w:ascii="Times New Roman" w:eastAsia="Aptos" w:hAnsi="Times New Roman" w:cs="Times New Roman"/>
          <w:b/>
          <w:bCs/>
          <w:noProof w:val="0"/>
          <w:kern w:val="2"/>
          <w:sz w:val="24"/>
          <w:szCs w:val="24"/>
          <w:lang w:val="en-US"/>
          <w14:ligatures w14:val="standardContextual"/>
        </w:rPr>
        <w:t>3</w:t>
      </w:r>
      <w:r w:rsidRPr="0087347E">
        <w:rPr>
          <w:rFonts w:ascii="Times New Roman" w:eastAsia="Aptos" w:hAnsi="Times New Roman" w:cs="Times New Roman"/>
          <w:b/>
          <w:bCs/>
          <w:noProof w:val="0"/>
          <w:kern w:val="2"/>
          <w:sz w:val="24"/>
          <w:szCs w:val="24"/>
          <w:lang w:val="en-US"/>
          <w14:ligatures w14:val="standardContextual"/>
        </w:rPr>
        <w:t>].</w:t>
      </w:r>
    </w:p>
    <w:p w14:paraId="6221FC22" w14:textId="712ED5E7" w:rsidR="00E52FBF" w:rsidRPr="00E52FBF" w:rsidRDefault="00E52FBF" w:rsidP="00E52FBF">
      <w:pPr>
        <w:widowControl/>
        <w:spacing w:after="160" w:line="278" w:lineRule="auto"/>
        <w:jc w:val="both"/>
        <w:rPr>
          <w:rFonts w:ascii="Times New Roman" w:eastAsia="Aptos" w:hAnsi="Times New Roman" w:cs="Times New Roman"/>
          <w:noProof w:val="0"/>
          <w:kern w:val="2"/>
          <w:sz w:val="24"/>
          <w:szCs w:val="24"/>
          <w:lang w:val="en-US"/>
          <w14:ligatures w14:val="standardContextual"/>
        </w:rPr>
      </w:pPr>
      <w:r w:rsidRPr="00E52FBF">
        <w:rPr>
          <w:rFonts w:ascii="Times New Roman" w:eastAsia="Aptos" w:hAnsi="Times New Roman" w:cs="Times New Roman"/>
          <w:noProof w:val="0"/>
          <w:kern w:val="2"/>
          <w:sz w:val="24"/>
          <w:szCs w:val="24"/>
          <w:lang w:val="en-US"/>
          <w14:ligatures w14:val="standardContextual"/>
        </w:rPr>
        <w:t xml:space="preserve">Kurul, </w:t>
      </w:r>
      <w:proofErr w:type="spellStart"/>
      <w:r w:rsidRPr="00E52FBF">
        <w:rPr>
          <w:rFonts w:ascii="Times New Roman" w:eastAsia="Aptos" w:hAnsi="Times New Roman" w:cs="Times New Roman"/>
          <w:noProof w:val="0"/>
          <w:kern w:val="2"/>
          <w:sz w:val="24"/>
          <w:szCs w:val="24"/>
          <w:lang w:val="en-US"/>
          <w14:ligatures w14:val="standardContextual"/>
        </w:rPr>
        <w:t>tamamen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dijital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başvuru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sistemine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geçişi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hedeflemekle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birlikte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araştırmacıların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uyum</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sürecini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kolaylaştırmak</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amacıyla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revizyon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dosyalarinin</w:t>
      </w:r>
      <w:proofErr w:type="spellEnd"/>
      <w:r w:rsidRPr="00E52FBF">
        <w:rPr>
          <w:rFonts w:ascii="Times New Roman" w:eastAsia="Aptos" w:hAnsi="Times New Roman" w:cs="Times New Roman"/>
          <w:noProof w:val="0"/>
          <w:kern w:val="2"/>
          <w:sz w:val="24"/>
          <w:szCs w:val="24"/>
          <w:lang w:val="en-US"/>
          <w14:ligatures w14:val="standardContextual"/>
        </w:rPr>
        <w:t xml:space="preserve"> e-</w:t>
      </w:r>
      <w:proofErr w:type="spellStart"/>
      <w:r w:rsidRPr="00E52FBF">
        <w:rPr>
          <w:rFonts w:ascii="Times New Roman" w:eastAsia="Aptos" w:hAnsi="Times New Roman" w:cs="Times New Roman"/>
          <w:noProof w:val="0"/>
          <w:kern w:val="2"/>
          <w:sz w:val="24"/>
          <w:szCs w:val="24"/>
          <w:lang w:val="en-US"/>
          <w14:ligatures w14:val="standardContextual"/>
        </w:rPr>
        <w:t>posta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yoluyla</w:t>
      </w:r>
      <w:proofErr w:type="spellEnd"/>
      <w:r w:rsidRPr="00E52FBF">
        <w:rPr>
          <w:rFonts w:ascii="Times New Roman" w:eastAsia="Aptos" w:hAnsi="Times New Roman" w:cs="Times New Roman"/>
          <w:noProof w:val="0"/>
          <w:kern w:val="2"/>
          <w:sz w:val="24"/>
          <w:szCs w:val="24"/>
          <w:lang w:val="en-US"/>
          <w14:ligatures w14:val="standardContextual"/>
        </w:rPr>
        <w:t xml:space="preserve"> da </w:t>
      </w:r>
      <w:proofErr w:type="spellStart"/>
      <w:r w:rsidRPr="00E52FBF">
        <w:rPr>
          <w:rFonts w:ascii="Times New Roman" w:eastAsia="Aptos" w:hAnsi="Times New Roman" w:cs="Times New Roman"/>
          <w:noProof w:val="0"/>
          <w:kern w:val="2"/>
          <w:sz w:val="24"/>
          <w:szCs w:val="24"/>
          <w:lang w:val="en-US"/>
          <w14:ligatures w14:val="standardContextual"/>
        </w:rPr>
        <w:t>iletmesi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talep</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edilmektedir</w:t>
      </w:r>
      <w:proofErr w:type="spellEnd"/>
      <w:r w:rsidRPr="00E52FBF">
        <w:rPr>
          <w:rFonts w:ascii="Times New Roman" w:eastAsia="Aptos" w:hAnsi="Times New Roman" w:cs="Times New Roman"/>
          <w:noProof w:val="0"/>
          <w:kern w:val="2"/>
          <w:sz w:val="24"/>
          <w:szCs w:val="24"/>
          <w:lang w:val="en-US"/>
          <w14:ligatures w14:val="standardContextual"/>
        </w:rPr>
        <w:t xml:space="preserve">. Bu </w:t>
      </w:r>
      <w:proofErr w:type="spellStart"/>
      <w:r w:rsidRPr="00E52FBF">
        <w:rPr>
          <w:rFonts w:ascii="Times New Roman" w:eastAsia="Aptos" w:hAnsi="Times New Roman" w:cs="Times New Roman"/>
          <w:noProof w:val="0"/>
          <w:kern w:val="2"/>
          <w:sz w:val="24"/>
          <w:szCs w:val="24"/>
          <w:lang w:val="en-US"/>
          <w14:ligatures w14:val="standardContextual"/>
        </w:rPr>
        <w:t>hibrit</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yapı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geçiş</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sürecinde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sürekliliği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güvence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altına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almaktadır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r w:rsidRPr="003416EF">
        <w:rPr>
          <w:rFonts w:ascii="Times New Roman" w:eastAsia="Aptos" w:hAnsi="Times New Roman" w:cs="Times New Roman"/>
          <w:b/>
          <w:bCs/>
          <w:noProof w:val="0"/>
          <w:kern w:val="2"/>
          <w:sz w:val="24"/>
          <w:szCs w:val="24"/>
          <w:lang w:val="en-US"/>
          <w14:ligatures w14:val="standardContextual"/>
        </w:rPr>
        <w:t>[</w:t>
      </w:r>
      <w:r w:rsidR="00FE61A7" w:rsidRPr="003416EF">
        <w:rPr>
          <w:rFonts w:ascii="Times New Roman" w:eastAsia="Aptos" w:hAnsi="Times New Roman" w:cs="Times New Roman"/>
          <w:b/>
          <w:bCs/>
          <w:noProof w:val="0"/>
          <w:kern w:val="2"/>
          <w:sz w:val="24"/>
          <w:szCs w:val="24"/>
          <w:lang w:val="en-US"/>
          <w14:ligatures w14:val="standardContextual"/>
        </w:rPr>
        <w:t>3</w:t>
      </w:r>
      <w:r w:rsidRPr="003416EF">
        <w:rPr>
          <w:rFonts w:ascii="Times New Roman" w:eastAsia="Aptos" w:hAnsi="Times New Roman" w:cs="Times New Roman"/>
          <w:b/>
          <w:bCs/>
          <w:noProof w:val="0"/>
          <w:kern w:val="2"/>
          <w:sz w:val="24"/>
          <w:szCs w:val="24"/>
          <w:lang w:val="en-US"/>
          <w14:ligatures w14:val="standardContextual"/>
        </w:rPr>
        <w:t>_OD3].</w:t>
      </w:r>
    </w:p>
    <w:p w14:paraId="5BD72B47" w14:textId="05E7DAF9" w:rsidR="00A76D8D" w:rsidRPr="003416EF" w:rsidRDefault="003B2536" w:rsidP="00E52FBF">
      <w:pPr>
        <w:widowControl/>
        <w:spacing w:after="160" w:line="278" w:lineRule="auto"/>
        <w:jc w:val="both"/>
        <w:rPr>
          <w:rFonts w:ascii="Times New Roman" w:eastAsia="Aptos" w:hAnsi="Times New Roman" w:cs="Times New Roman"/>
          <w:b/>
          <w:bCs/>
          <w:noProof w:val="0"/>
          <w:kern w:val="2"/>
          <w:sz w:val="24"/>
          <w:szCs w:val="24"/>
          <w:lang w:val="en-US"/>
          <w14:ligatures w14:val="standardContextual"/>
        </w:rPr>
      </w:pPr>
      <w:r>
        <w:rPr>
          <w:rFonts w:ascii="Times New Roman" w:eastAsia="Aptos" w:hAnsi="Times New Roman" w:cs="Times New Roman"/>
          <w:noProof w:val="0"/>
          <w:kern w:val="2"/>
          <w:sz w:val="24"/>
          <w:szCs w:val="24"/>
          <w:lang w:val="en-US"/>
          <w14:ligatures w14:val="standardContextual"/>
        </w:rPr>
        <w:t xml:space="preserve">2019-2025 </w:t>
      </w:r>
      <w:proofErr w:type="spellStart"/>
      <w:r>
        <w:rPr>
          <w:rFonts w:ascii="Times New Roman" w:eastAsia="Aptos" w:hAnsi="Times New Roman" w:cs="Times New Roman"/>
          <w:noProof w:val="0"/>
          <w:kern w:val="2"/>
          <w:sz w:val="24"/>
          <w:szCs w:val="24"/>
          <w:lang w:val="en-US"/>
          <w14:ligatures w14:val="standardContextual"/>
        </w:rPr>
        <w:t>yılları</w:t>
      </w:r>
      <w:proofErr w:type="spellEnd"/>
      <w:r>
        <w:rPr>
          <w:rFonts w:ascii="Times New Roman" w:eastAsia="Aptos" w:hAnsi="Times New Roman" w:cs="Times New Roman"/>
          <w:noProof w:val="0"/>
          <w:kern w:val="2"/>
          <w:sz w:val="24"/>
          <w:szCs w:val="24"/>
          <w:lang w:val="en-US"/>
          <w14:ligatures w14:val="standardContextual"/>
        </w:rPr>
        <w:t xml:space="preserve"> </w:t>
      </w:r>
      <w:proofErr w:type="spellStart"/>
      <w:r>
        <w:rPr>
          <w:rFonts w:ascii="Times New Roman" w:eastAsia="Aptos" w:hAnsi="Times New Roman" w:cs="Times New Roman"/>
          <w:noProof w:val="0"/>
          <w:kern w:val="2"/>
          <w:sz w:val="24"/>
          <w:szCs w:val="24"/>
          <w:lang w:val="en-US"/>
          <w14:ligatures w14:val="standardContextual"/>
        </w:rPr>
        <w:t>arasında</w:t>
      </w:r>
      <w:proofErr w:type="spellEnd"/>
      <w:r>
        <w:rPr>
          <w:rFonts w:ascii="Times New Roman" w:eastAsia="Aptos" w:hAnsi="Times New Roman" w:cs="Times New Roman"/>
          <w:noProof w:val="0"/>
          <w:kern w:val="2"/>
          <w:sz w:val="24"/>
          <w:szCs w:val="24"/>
          <w:lang w:val="en-US"/>
          <w14:ligatures w14:val="standardContextual"/>
        </w:rPr>
        <w:t xml:space="preserve"> </w:t>
      </w:r>
      <w:proofErr w:type="spellStart"/>
      <w:r>
        <w:rPr>
          <w:rFonts w:ascii="Times New Roman" w:eastAsia="Aptos" w:hAnsi="Times New Roman" w:cs="Times New Roman"/>
          <w:noProof w:val="0"/>
          <w:kern w:val="2"/>
          <w:sz w:val="24"/>
          <w:szCs w:val="24"/>
          <w:lang w:val="en-US"/>
          <w14:ligatures w14:val="standardContextual"/>
        </w:rPr>
        <w:t>devam</w:t>
      </w:r>
      <w:proofErr w:type="spellEnd"/>
      <w:r>
        <w:rPr>
          <w:rFonts w:ascii="Times New Roman" w:eastAsia="Aptos" w:hAnsi="Times New Roman" w:cs="Times New Roman"/>
          <w:noProof w:val="0"/>
          <w:kern w:val="2"/>
          <w:sz w:val="24"/>
          <w:szCs w:val="24"/>
          <w:lang w:val="en-US"/>
          <w14:ligatures w14:val="standardContextual"/>
        </w:rPr>
        <w:t xml:space="preserve"> </w:t>
      </w:r>
      <w:proofErr w:type="spellStart"/>
      <w:r>
        <w:rPr>
          <w:rFonts w:ascii="Times New Roman" w:eastAsia="Aptos" w:hAnsi="Times New Roman" w:cs="Times New Roman"/>
          <w:noProof w:val="0"/>
          <w:kern w:val="2"/>
          <w:sz w:val="24"/>
          <w:szCs w:val="24"/>
          <w:lang w:val="en-US"/>
          <w14:ligatures w14:val="standardContextual"/>
        </w:rPr>
        <w:t>eden</w:t>
      </w:r>
      <w:proofErr w:type="spellEnd"/>
      <w:r>
        <w:rPr>
          <w:rFonts w:ascii="Times New Roman" w:eastAsia="Aptos" w:hAnsi="Times New Roman" w:cs="Times New Roman"/>
          <w:noProof w:val="0"/>
          <w:kern w:val="2"/>
          <w:sz w:val="24"/>
          <w:szCs w:val="24"/>
          <w:lang w:val="en-US"/>
          <w14:ligatures w14:val="standardContextual"/>
        </w:rPr>
        <w:t xml:space="preserve"> </w:t>
      </w:r>
      <w:proofErr w:type="spellStart"/>
      <w:r>
        <w:rPr>
          <w:rFonts w:ascii="Times New Roman" w:eastAsia="Aptos" w:hAnsi="Times New Roman" w:cs="Times New Roman"/>
          <w:noProof w:val="0"/>
          <w:kern w:val="2"/>
          <w:sz w:val="24"/>
          <w:szCs w:val="24"/>
          <w:lang w:val="en-US"/>
          <w14:ligatures w14:val="standardContextual"/>
        </w:rPr>
        <w:t>süreç</w:t>
      </w:r>
      <w:proofErr w:type="spellEnd"/>
      <w:r>
        <w:rPr>
          <w:rFonts w:ascii="Times New Roman" w:eastAsia="Aptos" w:hAnsi="Times New Roman" w:cs="Times New Roman"/>
          <w:noProof w:val="0"/>
          <w:kern w:val="2"/>
          <w:sz w:val="24"/>
          <w:szCs w:val="24"/>
          <w:lang w:val="en-US"/>
          <w14:ligatures w14:val="standardContextual"/>
        </w:rPr>
        <w:t xml:space="preserve"> </w:t>
      </w:r>
      <w:r w:rsidR="007578A1">
        <w:rPr>
          <w:rFonts w:ascii="Times New Roman" w:eastAsia="Aptos" w:hAnsi="Times New Roman" w:cs="Times New Roman"/>
          <w:noProof w:val="0"/>
          <w:kern w:val="2"/>
          <w:sz w:val="24"/>
          <w:szCs w:val="24"/>
          <w:lang w:val="en-US"/>
          <w14:ligatures w14:val="standardContextual"/>
        </w:rPr>
        <w:t xml:space="preserve">2025 </w:t>
      </w:r>
      <w:proofErr w:type="spellStart"/>
      <w:r w:rsidR="007578A1">
        <w:rPr>
          <w:rFonts w:ascii="Times New Roman" w:eastAsia="Aptos" w:hAnsi="Times New Roman" w:cs="Times New Roman"/>
          <w:noProof w:val="0"/>
          <w:kern w:val="2"/>
          <w:sz w:val="24"/>
          <w:szCs w:val="24"/>
          <w:lang w:val="en-US"/>
          <w14:ligatures w14:val="standardContextual"/>
        </w:rPr>
        <w:t>yılının</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ikinci</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yarısından</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itibaren</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yeniden</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gözden</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578A1">
        <w:rPr>
          <w:rFonts w:ascii="Times New Roman" w:eastAsia="Aptos" w:hAnsi="Times New Roman" w:cs="Times New Roman"/>
          <w:noProof w:val="0"/>
          <w:kern w:val="2"/>
          <w:sz w:val="24"/>
          <w:szCs w:val="24"/>
          <w:lang w:val="en-US"/>
          <w14:ligatures w14:val="standardContextual"/>
        </w:rPr>
        <w:t>geçirilerek</w:t>
      </w:r>
      <w:proofErr w:type="spellEnd"/>
      <w:r w:rsidR="007578A1">
        <w:rPr>
          <w:rFonts w:ascii="Times New Roman" w:eastAsia="Aptos" w:hAnsi="Times New Roman" w:cs="Times New Roman"/>
          <w:noProof w:val="0"/>
          <w:kern w:val="2"/>
          <w:sz w:val="24"/>
          <w:szCs w:val="24"/>
          <w:lang w:val="en-US"/>
          <w14:ligatures w14:val="standardContextual"/>
        </w:rPr>
        <w:t xml:space="preserve"> </w:t>
      </w:r>
      <w:proofErr w:type="spellStart"/>
      <w:r w:rsidR="00741891">
        <w:rPr>
          <w:rFonts w:ascii="Times New Roman" w:eastAsia="Aptos" w:hAnsi="Times New Roman" w:cs="Times New Roman"/>
          <w:noProof w:val="0"/>
          <w:kern w:val="2"/>
          <w:sz w:val="24"/>
          <w:szCs w:val="24"/>
          <w:lang w:val="en-US"/>
          <w14:ligatures w14:val="standardContextual"/>
        </w:rPr>
        <w:t>uygulamada</w:t>
      </w:r>
      <w:proofErr w:type="spellEnd"/>
      <w:r w:rsidR="00741891">
        <w:rPr>
          <w:rFonts w:ascii="Times New Roman" w:eastAsia="Aptos" w:hAnsi="Times New Roman" w:cs="Times New Roman"/>
          <w:noProof w:val="0"/>
          <w:kern w:val="2"/>
          <w:sz w:val="24"/>
          <w:szCs w:val="24"/>
          <w:lang w:val="en-US"/>
          <w14:ligatures w14:val="standardContextual"/>
        </w:rPr>
        <w:t xml:space="preserve"> </w:t>
      </w:r>
      <w:proofErr w:type="spellStart"/>
      <w:r w:rsidR="00741891">
        <w:rPr>
          <w:rFonts w:ascii="Times New Roman" w:eastAsia="Aptos" w:hAnsi="Times New Roman" w:cs="Times New Roman"/>
          <w:noProof w:val="0"/>
          <w:kern w:val="2"/>
          <w:sz w:val="24"/>
          <w:szCs w:val="24"/>
          <w:lang w:val="en-US"/>
          <w14:ligatures w14:val="standardContextual"/>
        </w:rPr>
        <w:t>iyileştirmeler</w:t>
      </w:r>
      <w:proofErr w:type="spellEnd"/>
      <w:r w:rsidR="00741891">
        <w:rPr>
          <w:rFonts w:ascii="Times New Roman" w:eastAsia="Aptos" w:hAnsi="Times New Roman" w:cs="Times New Roman"/>
          <w:noProof w:val="0"/>
          <w:kern w:val="2"/>
          <w:sz w:val="24"/>
          <w:szCs w:val="24"/>
          <w:lang w:val="en-US"/>
          <w14:ligatures w14:val="standardContextual"/>
        </w:rPr>
        <w:t xml:space="preserve"> </w:t>
      </w:r>
      <w:proofErr w:type="spellStart"/>
      <w:r w:rsidR="00741891">
        <w:rPr>
          <w:rFonts w:ascii="Times New Roman" w:eastAsia="Aptos" w:hAnsi="Times New Roman" w:cs="Times New Roman"/>
          <w:noProof w:val="0"/>
          <w:kern w:val="2"/>
          <w:sz w:val="24"/>
          <w:szCs w:val="24"/>
          <w:lang w:val="en-US"/>
          <w14:ligatures w14:val="standardContextual"/>
        </w:rPr>
        <w:t>yapılmasına</w:t>
      </w:r>
      <w:proofErr w:type="spellEnd"/>
      <w:r w:rsidR="00741891">
        <w:rPr>
          <w:rFonts w:ascii="Times New Roman" w:eastAsia="Aptos" w:hAnsi="Times New Roman" w:cs="Times New Roman"/>
          <w:noProof w:val="0"/>
          <w:kern w:val="2"/>
          <w:sz w:val="24"/>
          <w:szCs w:val="24"/>
          <w:lang w:val="en-US"/>
          <w14:ligatures w14:val="standardContextual"/>
        </w:rPr>
        <w:t xml:space="preserve"> </w:t>
      </w:r>
      <w:proofErr w:type="spellStart"/>
      <w:r w:rsidR="00741891">
        <w:rPr>
          <w:rFonts w:ascii="Times New Roman" w:eastAsia="Aptos" w:hAnsi="Times New Roman" w:cs="Times New Roman"/>
          <w:noProof w:val="0"/>
          <w:kern w:val="2"/>
          <w:sz w:val="24"/>
          <w:szCs w:val="24"/>
          <w:lang w:val="en-US"/>
          <w14:ligatures w14:val="standardContextual"/>
        </w:rPr>
        <w:t>karar</w:t>
      </w:r>
      <w:proofErr w:type="spellEnd"/>
      <w:r w:rsidR="00741891">
        <w:rPr>
          <w:rFonts w:ascii="Times New Roman" w:eastAsia="Aptos" w:hAnsi="Times New Roman" w:cs="Times New Roman"/>
          <w:noProof w:val="0"/>
          <w:kern w:val="2"/>
          <w:sz w:val="24"/>
          <w:szCs w:val="24"/>
          <w:lang w:val="en-US"/>
          <w14:ligatures w14:val="standardContextual"/>
        </w:rPr>
        <w:t xml:space="preserve"> </w:t>
      </w:r>
      <w:proofErr w:type="spellStart"/>
      <w:r w:rsidR="00741891">
        <w:rPr>
          <w:rFonts w:ascii="Times New Roman" w:eastAsia="Aptos" w:hAnsi="Times New Roman" w:cs="Times New Roman"/>
          <w:noProof w:val="0"/>
          <w:kern w:val="2"/>
          <w:sz w:val="24"/>
          <w:szCs w:val="24"/>
          <w:lang w:val="en-US"/>
          <w14:ligatures w14:val="standardContextual"/>
        </w:rPr>
        <w:t>verilmiştir</w:t>
      </w:r>
      <w:proofErr w:type="spellEnd"/>
      <w:r w:rsidR="00741891">
        <w:rPr>
          <w:rFonts w:ascii="Times New Roman" w:eastAsia="Aptos" w:hAnsi="Times New Roman" w:cs="Times New Roman"/>
          <w:noProof w:val="0"/>
          <w:kern w:val="2"/>
          <w:sz w:val="24"/>
          <w:szCs w:val="24"/>
          <w:lang w:val="en-US"/>
          <w14:ligatures w14:val="standardContextual"/>
        </w:rPr>
        <w:t xml:space="preserve"> </w:t>
      </w:r>
      <w:r w:rsidR="00FE61A7" w:rsidRPr="003416EF">
        <w:rPr>
          <w:rFonts w:ascii="Times New Roman" w:eastAsia="Aptos" w:hAnsi="Times New Roman" w:cs="Times New Roman"/>
          <w:b/>
          <w:bCs/>
          <w:noProof w:val="0"/>
          <w:kern w:val="2"/>
          <w:sz w:val="24"/>
          <w:szCs w:val="24"/>
          <w:lang w:val="en-US"/>
          <w14:ligatures w14:val="standardContextual"/>
        </w:rPr>
        <w:t>[4_OD2].</w:t>
      </w:r>
      <w:r w:rsidR="00741891">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Sonrasında</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etik</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kurul</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başvurularında</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kullanılan</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formlar</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güncellenerek</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kurulun</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onayının</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ardından</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kullanımlarına</w:t>
      </w:r>
      <w:proofErr w:type="spellEnd"/>
      <w:r w:rsidR="00E44355">
        <w:rPr>
          <w:rFonts w:ascii="Times New Roman" w:eastAsia="Aptos" w:hAnsi="Times New Roman" w:cs="Times New Roman"/>
          <w:noProof w:val="0"/>
          <w:kern w:val="2"/>
          <w:sz w:val="24"/>
          <w:szCs w:val="24"/>
          <w:lang w:val="en-US"/>
          <w14:ligatures w14:val="standardContextual"/>
        </w:rPr>
        <w:t xml:space="preserve"> </w:t>
      </w:r>
      <w:proofErr w:type="spellStart"/>
      <w:r w:rsidR="00E44355">
        <w:rPr>
          <w:rFonts w:ascii="Times New Roman" w:eastAsia="Aptos" w:hAnsi="Times New Roman" w:cs="Times New Roman"/>
          <w:noProof w:val="0"/>
          <w:kern w:val="2"/>
          <w:sz w:val="24"/>
          <w:szCs w:val="24"/>
          <w:lang w:val="en-US"/>
          <w14:ligatures w14:val="standardContextual"/>
        </w:rPr>
        <w:t>geçilmiştir</w:t>
      </w:r>
      <w:proofErr w:type="spellEnd"/>
      <w:r w:rsidR="00E44355">
        <w:rPr>
          <w:rFonts w:ascii="Times New Roman" w:eastAsia="Aptos" w:hAnsi="Times New Roman" w:cs="Times New Roman"/>
          <w:noProof w:val="0"/>
          <w:kern w:val="2"/>
          <w:sz w:val="24"/>
          <w:szCs w:val="24"/>
          <w:lang w:val="en-US"/>
          <w14:ligatures w14:val="standardContextual"/>
        </w:rPr>
        <w:t xml:space="preserve"> </w:t>
      </w:r>
      <w:r w:rsidR="00FE61A7" w:rsidRPr="003416EF">
        <w:rPr>
          <w:rFonts w:ascii="Times New Roman" w:eastAsia="Aptos" w:hAnsi="Times New Roman" w:cs="Times New Roman"/>
          <w:b/>
          <w:bCs/>
          <w:noProof w:val="0"/>
          <w:kern w:val="2"/>
          <w:sz w:val="24"/>
          <w:szCs w:val="24"/>
          <w:lang w:val="en-US"/>
          <w14:ligatures w14:val="standardContextual"/>
        </w:rPr>
        <w:t>[5_OD4].</w:t>
      </w:r>
    </w:p>
    <w:p w14:paraId="52BA82F1" w14:textId="5F5F3142" w:rsidR="00022E15" w:rsidRDefault="00022E15" w:rsidP="00022E15">
      <w:pPr>
        <w:widowControl/>
        <w:spacing w:after="160" w:line="278" w:lineRule="auto"/>
        <w:jc w:val="both"/>
        <w:rPr>
          <w:rFonts w:ascii="Times New Roman" w:eastAsia="Aptos" w:hAnsi="Times New Roman" w:cs="Times New Roman"/>
          <w:noProof w:val="0"/>
          <w:kern w:val="2"/>
          <w:sz w:val="24"/>
          <w:szCs w:val="24"/>
          <w:lang w:val="en-US"/>
          <w14:ligatures w14:val="standardContextual"/>
        </w:rPr>
      </w:pPr>
      <w:r w:rsidRPr="00E52FBF">
        <w:rPr>
          <w:rFonts w:ascii="Times New Roman" w:eastAsia="Aptos" w:hAnsi="Times New Roman" w:cs="Times New Roman"/>
          <w:noProof w:val="0"/>
          <w:kern w:val="2"/>
          <w:sz w:val="24"/>
          <w:szCs w:val="24"/>
          <w:lang w:val="en-US"/>
          <w14:ligatures w14:val="standardContextual"/>
        </w:rPr>
        <w:t xml:space="preserve">Kurul </w:t>
      </w:r>
      <w:proofErr w:type="spellStart"/>
      <w:r w:rsidRPr="00E52FBF">
        <w:rPr>
          <w:rFonts w:ascii="Times New Roman" w:eastAsia="Aptos" w:hAnsi="Times New Roman" w:cs="Times New Roman"/>
          <w:noProof w:val="0"/>
          <w:kern w:val="2"/>
          <w:sz w:val="24"/>
          <w:szCs w:val="24"/>
          <w:lang w:val="en-US"/>
          <w14:ligatures w14:val="standardContextual"/>
        </w:rPr>
        <w:t>toplantıları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düzenli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takvim</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doğrultusunda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yürütülmekte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başvurular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önceden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belirlenen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kurallar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çerçevesinde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değerlendirmeye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alınmaktadır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Değerlendirme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ölçütleri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yazılı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ve</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standarttır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Araştırma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tamamlandığında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sonuç</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raporu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sunma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zorunluluğu</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bulunmaktadır</w:t>
      </w:r>
      <w:proofErr w:type="spellEnd"/>
      <w:r w:rsidR="00525B52">
        <w:rPr>
          <w:rFonts w:ascii="Times New Roman" w:eastAsia="Aptos" w:hAnsi="Times New Roman" w:cs="Times New Roman"/>
          <w:noProof w:val="0"/>
          <w:kern w:val="2"/>
          <w:sz w:val="24"/>
          <w:szCs w:val="24"/>
          <w:lang w:val="en-US"/>
          <w14:ligatures w14:val="standardContextual"/>
        </w:rPr>
        <w:t xml:space="preserve"> </w:t>
      </w:r>
      <w:r w:rsidRPr="00D22F9F">
        <w:rPr>
          <w:rFonts w:ascii="Times New Roman" w:eastAsia="Aptos" w:hAnsi="Times New Roman" w:cs="Times New Roman"/>
          <w:b/>
          <w:bCs/>
          <w:noProof w:val="0"/>
          <w:kern w:val="2"/>
          <w:sz w:val="24"/>
          <w:szCs w:val="24"/>
          <w:lang w:val="en-US"/>
          <w14:ligatures w14:val="standardContextual"/>
        </w:rPr>
        <w:t>[</w:t>
      </w:r>
      <w:r w:rsidR="00FE61A7" w:rsidRPr="00D22F9F">
        <w:rPr>
          <w:rFonts w:ascii="Times New Roman" w:eastAsia="Aptos" w:hAnsi="Times New Roman" w:cs="Times New Roman"/>
          <w:b/>
          <w:bCs/>
          <w:noProof w:val="0"/>
          <w:kern w:val="2"/>
          <w:sz w:val="24"/>
          <w:szCs w:val="24"/>
          <w:lang w:val="en-US"/>
          <w14:ligatures w14:val="standardContextual"/>
        </w:rPr>
        <w:t>6</w:t>
      </w:r>
      <w:r w:rsidRPr="00D22F9F">
        <w:rPr>
          <w:rFonts w:ascii="Times New Roman" w:eastAsia="Aptos" w:hAnsi="Times New Roman" w:cs="Times New Roman"/>
          <w:b/>
          <w:bCs/>
          <w:noProof w:val="0"/>
          <w:kern w:val="2"/>
          <w:sz w:val="24"/>
          <w:szCs w:val="24"/>
          <w:lang w:val="en-US"/>
          <w14:ligatures w14:val="standardContextual"/>
        </w:rPr>
        <w:t>_OD3].</w:t>
      </w:r>
      <w:r w:rsidRPr="00E52FBF">
        <w:rPr>
          <w:rFonts w:ascii="Times New Roman" w:eastAsia="Aptos" w:hAnsi="Times New Roman" w:cs="Times New Roman"/>
          <w:noProof w:val="0"/>
          <w:kern w:val="2"/>
          <w:sz w:val="24"/>
          <w:szCs w:val="24"/>
          <w:lang w:val="en-US"/>
          <w14:ligatures w14:val="standardContextual"/>
        </w:rPr>
        <w:t xml:space="preserve"> Bu </w:t>
      </w:r>
      <w:proofErr w:type="spellStart"/>
      <w:r w:rsidRPr="00E52FBF">
        <w:rPr>
          <w:rFonts w:ascii="Times New Roman" w:eastAsia="Aptos" w:hAnsi="Times New Roman" w:cs="Times New Roman"/>
          <w:noProof w:val="0"/>
          <w:kern w:val="2"/>
          <w:sz w:val="24"/>
          <w:szCs w:val="24"/>
          <w:lang w:val="en-US"/>
          <w14:ligatures w14:val="standardContextual"/>
        </w:rPr>
        <w:t>yapı</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süreçlerin</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yalnızca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karar</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aşamasında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değil</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araştırma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süreci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boyunca</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izlendiğini</w:t>
      </w:r>
      <w:proofErr w:type="spellEnd"/>
      <w:r w:rsidRPr="00E52FBF">
        <w:rPr>
          <w:rFonts w:ascii="Times New Roman" w:eastAsia="Aptos" w:hAnsi="Times New Roman" w:cs="Times New Roman"/>
          <w:noProof w:val="0"/>
          <w:kern w:val="2"/>
          <w:sz w:val="24"/>
          <w:szCs w:val="24"/>
          <w:lang w:val="en-US"/>
          <w14:ligatures w14:val="standardContextual"/>
        </w:rPr>
        <w:t xml:space="preserve"> </w:t>
      </w:r>
      <w:proofErr w:type="spellStart"/>
      <w:r w:rsidRPr="00E52FBF">
        <w:rPr>
          <w:rFonts w:ascii="Times New Roman" w:eastAsia="Aptos" w:hAnsi="Times New Roman" w:cs="Times New Roman"/>
          <w:noProof w:val="0"/>
          <w:kern w:val="2"/>
          <w:sz w:val="24"/>
          <w:szCs w:val="24"/>
          <w:lang w:val="en-US"/>
          <w14:ligatures w14:val="standardContextual"/>
        </w:rPr>
        <w:t>göstermektedi</w:t>
      </w:r>
      <w:r w:rsidR="00FE61A7">
        <w:rPr>
          <w:rFonts w:ascii="Times New Roman" w:eastAsia="Aptos" w:hAnsi="Times New Roman" w:cs="Times New Roman"/>
          <w:noProof w:val="0"/>
          <w:kern w:val="2"/>
          <w:sz w:val="24"/>
          <w:szCs w:val="24"/>
          <w:lang w:val="en-US"/>
          <w14:ligatures w14:val="standardContextual"/>
        </w:rPr>
        <w:t>r</w:t>
      </w:r>
      <w:proofErr w:type="spellEnd"/>
      <w:r w:rsidRPr="00E52FBF">
        <w:rPr>
          <w:rFonts w:ascii="Times New Roman" w:eastAsia="Aptos" w:hAnsi="Times New Roman" w:cs="Times New Roman"/>
          <w:noProof w:val="0"/>
          <w:kern w:val="2"/>
          <w:sz w:val="24"/>
          <w:szCs w:val="24"/>
          <w:lang w:val="en-US"/>
          <w14:ligatures w14:val="standardContextual"/>
        </w:rPr>
        <w:t>.</w:t>
      </w:r>
    </w:p>
    <w:p w14:paraId="57C66094" w14:textId="0EE7E1A6" w:rsidR="00A76D8D" w:rsidRPr="0062209D" w:rsidRDefault="00546AC1" w:rsidP="00E374D1">
      <w:pPr>
        <w:widowControl/>
        <w:spacing w:before="100" w:beforeAutospacing="1" w:after="100" w:afterAutospacing="1"/>
        <w:jc w:val="both"/>
        <w:rPr>
          <w:rFonts w:ascii="Times New Roman" w:eastAsia="Times New Roman" w:hAnsi="Times New Roman" w:cs="Times New Roman"/>
          <w:noProof w:val="0"/>
          <w:sz w:val="24"/>
          <w:szCs w:val="24"/>
          <w:lang w:val="en-US"/>
        </w:rPr>
      </w:pPr>
      <w:proofErr w:type="spellStart"/>
      <w:r w:rsidRPr="0062209D">
        <w:rPr>
          <w:rFonts w:ascii="Times New Roman" w:eastAsia="Times New Roman" w:hAnsi="Times New Roman" w:cs="Times New Roman"/>
          <w:noProof w:val="0"/>
          <w:sz w:val="24"/>
          <w:szCs w:val="24"/>
          <w:lang w:val="en-US"/>
        </w:rPr>
        <w:t>Sağlık</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Bilimleri</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Girişimsel</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Olmayan</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Etik</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Kurulu’nun</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faaliyet</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performansı</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yıllık</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başvuru</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sayısı</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değerlendirme</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süresi</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zamanında</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sonuçlandırılan</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başvuruların</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oranı</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ve</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karar</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türleri</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gibi</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göstergeler</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aracılığıyla</w:t>
      </w:r>
      <w:proofErr w:type="spellEnd"/>
      <w:r w:rsidRPr="0062209D">
        <w:rPr>
          <w:rFonts w:ascii="Times New Roman" w:eastAsia="Times New Roman" w:hAnsi="Times New Roman" w:cs="Times New Roman"/>
          <w:noProof w:val="0"/>
          <w:sz w:val="24"/>
          <w:szCs w:val="24"/>
          <w:lang w:val="en-US"/>
        </w:rPr>
        <w:t xml:space="preserve"> </w:t>
      </w:r>
      <w:proofErr w:type="spellStart"/>
      <w:r w:rsidRPr="0062209D">
        <w:rPr>
          <w:rFonts w:ascii="Times New Roman" w:eastAsia="Times New Roman" w:hAnsi="Times New Roman" w:cs="Times New Roman"/>
          <w:noProof w:val="0"/>
          <w:sz w:val="24"/>
          <w:szCs w:val="24"/>
          <w:lang w:val="en-US"/>
        </w:rPr>
        <w:t>izlenmektedir</w:t>
      </w:r>
      <w:proofErr w:type="spellEnd"/>
      <w:r w:rsidRPr="0062209D">
        <w:rPr>
          <w:rFonts w:ascii="Times New Roman" w:eastAsia="Times New Roman" w:hAnsi="Times New Roman" w:cs="Times New Roman"/>
          <w:noProof w:val="0"/>
          <w:sz w:val="24"/>
          <w:szCs w:val="24"/>
          <w:lang w:val="en-US"/>
        </w:rPr>
        <w:t xml:space="preserve"> </w:t>
      </w:r>
      <w:r w:rsidRPr="00D22F9F">
        <w:rPr>
          <w:rFonts w:ascii="Times New Roman" w:eastAsia="Aptos" w:hAnsi="Times New Roman" w:cs="Times New Roman"/>
          <w:b/>
          <w:bCs/>
          <w:noProof w:val="0"/>
          <w:kern w:val="2"/>
          <w:sz w:val="24"/>
          <w:szCs w:val="24"/>
          <w:lang w:val="en-US"/>
          <w14:ligatures w14:val="standardContextual"/>
        </w:rPr>
        <w:t xml:space="preserve">[7_OD3]. </w:t>
      </w:r>
    </w:p>
    <w:p w14:paraId="31E7F026" w14:textId="604BB0A2" w:rsidR="004E4C00" w:rsidRPr="00E52FBF" w:rsidRDefault="004E4C00" w:rsidP="00E52FBF">
      <w:pPr>
        <w:widowControl/>
        <w:spacing w:after="160" w:line="278" w:lineRule="auto"/>
        <w:jc w:val="both"/>
        <w:rPr>
          <w:rFonts w:ascii="Times New Roman" w:eastAsia="Aptos" w:hAnsi="Times New Roman" w:cs="Times New Roman"/>
          <w:noProof w:val="0"/>
          <w:kern w:val="2"/>
          <w:sz w:val="24"/>
          <w:szCs w:val="24"/>
          <w:lang w:val="en-US"/>
          <w14:ligatures w14:val="standardContextual"/>
        </w:rPr>
      </w:pPr>
      <w:proofErr w:type="spellStart"/>
      <w:r w:rsidRPr="00E374D1">
        <w:rPr>
          <w:rFonts w:ascii="Times New Roman" w:eastAsia="Aptos" w:hAnsi="Times New Roman" w:cs="Times New Roman"/>
          <w:b/>
          <w:bCs/>
          <w:noProof w:val="0"/>
          <w:kern w:val="2"/>
          <w:sz w:val="24"/>
          <w:szCs w:val="24"/>
          <w:lang w:val="en-US"/>
          <w14:ligatures w14:val="standardContextual"/>
        </w:rPr>
        <w:t>Olgunluk</w:t>
      </w:r>
      <w:proofErr w:type="spellEnd"/>
      <w:r w:rsidRPr="00E374D1">
        <w:rPr>
          <w:rFonts w:ascii="Times New Roman" w:eastAsia="Aptos" w:hAnsi="Times New Roman" w:cs="Times New Roman"/>
          <w:b/>
          <w:bCs/>
          <w:noProof w:val="0"/>
          <w:kern w:val="2"/>
          <w:sz w:val="24"/>
          <w:szCs w:val="24"/>
          <w:lang w:val="en-US"/>
          <w14:ligatures w14:val="standardContextual"/>
        </w:rPr>
        <w:t xml:space="preserve"> </w:t>
      </w:r>
      <w:proofErr w:type="spellStart"/>
      <w:r w:rsidRPr="00E374D1">
        <w:rPr>
          <w:rFonts w:ascii="Times New Roman" w:eastAsia="Aptos" w:hAnsi="Times New Roman" w:cs="Times New Roman"/>
          <w:b/>
          <w:bCs/>
          <w:noProof w:val="0"/>
          <w:kern w:val="2"/>
          <w:sz w:val="24"/>
          <w:szCs w:val="24"/>
          <w:lang w:val="en-US"/>
          <w14:ligatures w14:val="standardContextual"/>
        </w:rPr>
        <w:t>düzeyi</w:t>
      </w:r>
      <w:proofErr w:type="spellEnd"/>
      <w:r w:rsidRPr="00E374D1">
        <w:rPr>
          <w:rFonts w:ascii="Times New Roman" w:eastAsia="Aptos" w:hAnsi="Times New Roman" w:cs="Times New Roman"/>
          <w:b/>
          <w:bCs/>
          <w:noProof w:val="0"/>
          <w:kern w:val="2"/>
          <w:sz w:val="24"/>
          <w:szCs w:val="24"/>
          <w:lang w:val="en-US"/>
          <w14:ligatures w14:val="standardContextual"/>
        </w:rPr>
        <w:t xml:space="preserve"> (3):</w:t>
      </w:r>
      <w:r w:rsidR="00E374D1" w:rsidRPr="00E374D1">
        <w:rPr>
          <w:rFonts w:ascii="Times New Roman" w:hAnsi="Times New Roman" w:cs="Times New Roman"/>
          <w:sz w:val="24"/>
          <w:szCs w:val="24"/>
        </w:rPr>
        <w:t xml:space="preserve"> Kurumun genelinde araştırma süreçlerin yönetimi ve organizasyonel yapısı kurumsal tercihler yönünde uygulanmaktadır.</w:t>
      </w:r>
    </w:p>
    <w:p w14:paraId="35E16F74" w14:textId="77777777" w:rsidR="00DA6299" w:rsidRPr="00E374D1" w:rsidRDefault="00E52FBF" w:rsidP="00E52FBF">
      <w:pPr>
        <w:widowControl/>
        <w:spacing w:after="160" w:line="278" w:lineRule="auto"/>
        <w:jc w:val="both"/>
        <w:rPr>
          <w:rFonts w:ascii="Times New Roman" w:eastAsia="Aptos" w:hAnsi="Times New Roman" w:cs="Times New Roman"/>
          <w:b/>
          <w:bCs/>
          <w:noProof w:val="0"/>
          <w:kern w:val="2"/>
          <w:sz w:val="24"/>
          <w:szCs w:val="24"/>
          <w:lang w:val="en-US"/>
          <w14:ligatures w14:val="standardContextual"/>
        </w:rPr>
      </w:pPr>
      <w:proofErr w:type="spellStart"/>
      <w:r w:rsidRPr="00E52FBF">
        <w:rPr>
          <w:rFonts w:ascii="Times New Roman" w:eastAsia="Aptos" w:hAnsi="Times New Roman" w:cs="Times New Roman"/>
          <w:b/>
          <w:bCs/>
          <w:noProof w:val="0"/>
          <w:kern w:val="2"/>
          <w:sz w:val="24"/>
          <w:szCs w:val="24"/>
          <w:lang w:val="en-US"/>
          <w14:ligatures w14:val="standardContextual"/>
        </w:rPr>
        <w:t>Kanıtlar</w:t>
      </w:r>
      <w:proofErr w:type="spellEnd"/>
      <w:r w:rsidRPr="00E52FBF">
        <w:rPr>
          <w:rFonts w:ascii="Times New Roman" w:eastAsia="Aptos" w:hAnsi="Times New Roman" w:cs="Times New Roman"/>
          <w:b/>
          <w:bCs/>
          <w:noProof w:val="0"/>
          <w:kern w:val="2"/>
          <w:sz w:val="24"/>
          <w:szCs w:val="24"/>
          <w:lang w:val="en-US"/>
          <w14:ligatures w14:val="standardContextual"/>
        </w:rPr>
        <w:t>:</w:t>
      </w:r>
    </w:p>
    <w:p w14:paraId="0FC4F30B" w14:textId="39E2F763" w:rsidR="00E07F9D" w:rsidRDefault="00E07F9D"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[1](</w:t>
      </w:r>
      <w:r w:rsidR="00AB007F">
        <w:rPr>
          <w:rFonts w:ascii="Times New Roman" w:eastAsia="Aptos" w:hAnsi="Times New Roman" w:cs="Times New Roman"/>
          <w:b/>
          <w:bCs/>
          <w:noProof w:val="0"/>
          <w:kern w:val="2"/>
          <w:sz w:val="24"/>
          <w:szCs w:val="24"/>
          <w:lang w:val="en-US"/>
          <w14:ligatures w14:val="standardContextual"/>
        </w:rPr>
        <w:t>3</w:t>
      </w:r>
      <w:r w:rsidRPr="00E94F92">
        <w:rPr>
          <w:rFonts w:ascii="Times New Roman" w:eastAsia="Aptos" w:hAnsi="Times New Roman" w:cs="Times New Roman"/>
          <w:b/>
          <w:bCs/>
          <w:noProof w:val="0"/>
          <w:kern w:val="2"/>
          <w:sz w:val="24"/>
          <w:szCs w:val="24"/>
          <w:lang w:val="en-US"/>
          <w14:ligatures w14:val="standardContextual"/>
        </w:rPr>
        <w:t>) C.1.1.</w:t>
      </w:r>
      <w:r w:rsidR="00E94F92">
        <w:rPr>
          <w:rFonts w:ascii="Times New Roman" w:eastAsia="Aptos" w:hAnsi="Times New Roman" w:cs="Times New Roman"/>
          <w:noProof w:val="0"/>
          <w:kern w:val="2"/>
          <w:sz w:val="24"/>
          <w:szCs w:val="24"/>
          <w:lang w:val="en-US"/>
          <w14:ligatures w14:val="standardContextual"/>
        </w:rPr>
        <w:t xml:space="preserve"> </w:t>
      </w:r>
      <w:proofErr w:type="spellStart"/>
      <w:r w:rsidR="00E83386" w:rsidRPr="00E07F9D">
        <w:rPr>
          <w:rFonts w:ascii="Times New Roman" w:eastAsia="Aptos" w:hAnsi="Times New Roman" w:cs="Times New Roman"/>
          <w:noProof w:val="0"/>
          <w:kern w:val="2"/>
          <w:sz w:val="24"/>
          <w:szCs w:val="24"/>
          <w:lang w:val="en-US"/>
          <w14:ligatures w14:val="standardContextual"/>
        </w:rPr>
        <w:t>helsinki_bildirgesi</w:t>
      </w:r>
      <w:proofErr w:type="spellEnd"/>
    </w:p>
    <w:p w14:paraId="2F789675" w14:textId="53395FF0" w:rsidR="00C167BB" w:rsidRDefault="00C167BB"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[2](</w:t>
      </w:r>
      <w:r w:rsidR="00AB007F">
        <w:rPr>
          <w:rFonts w:ascii="Times New Roman" w:eastAsia="Aptos" w:hAnsi="Times New Roman" w:cs="Times New Roman"/>
          <w:b/>
          <w:bCs/>
          <w:noProof w:val="0"/>
          <w:kern w:val="2"/>
          <w:sz w:val="24"/>
          <w:szCs w:val="24"/>
          <w:lang w:val="en-US"/>
          <w14:ligatures w14:val="standardContextual"/>
        </w:rPr>
        <w:t>3</w:t>
      </w:r>
      <w:r w:rsidRPr="00E94F92">
        <w:rPr>
          <w:rFonts w:ascii="Times New Roman" w:eastAsia="Aptos" w:hAnsi="Times New Roman" w:cs="Times New Roman"/>
          <w:b/>
          <w:bCs/>
          <w:noProof w:val="0"/>
          <w:kern w:val="2"/>
          <w:sz w:val="24"/>
          <w:szCs w:val="24"/>
          <w:lang w:val="en-US"/>
          <w14:ligatures w14:val="standardContextual"/>
        </w:rPr>
        <w:t>) C.1.1.</w:t>
      </w:r>
      <w:r w:rsidR="00E94F92">
        <w:rPr>
          <w:rFonts w:ascii="Times New Roman" w:eastAsia="Aptos" w:hAnsi="Times New Roman" w:cs="Times New Roman"/>
          <w:noProof w:val="0"/>
          <w:kern w:val="2"/>
          <w:sz w:val="24"/>
          <w:szCs w:val="24"/>
          <w:lang w:val="en-US"/>
          <w14:ligatures w14:val="standardContextual"/>
        </w:rPr>
        <w:t xml:space="preserve"> </w:t>
      </w:r>
      <w:proofErr w:type="spellStart"/>
      <w:r w:rsidR="00E83386">
        <w:rPr>
          <w:rFonts w:ascii="Times New Roman" w:eastAsia="Aptos" w:hAnsi="Times New Roman" w:cs="Times New Roman"/>
          <w:noProof w:val="0"/>
          <w:kern w:val="2"/>
          <w:sz w:val="24"/>
          <w:szCs w:val="24"/>
          <w:lang w:val="en-US"/>
          <w14:ligatures w14:val="standardContextual"/>
        </w:rPr>
        <w:t>iyi_klinik_uygulamalar_kilavuzu</w:t>
      </w:r>
      <w:proofErr w:type="spellEnd"/>
    </w:p>
    <w:p w14:paraId="735CF2F9" w14:textId="5880A1A8" w:rsidR="0039316D" w:rsidRDefault="0039316D"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[3](2) C.1.1.</w:t>
      </w:r>
      <w:r w:rsidR="00E94F92">
        <w:rPr>
          <w:rFonts w:ascii="Times New Roman" w:eastAsia="Aptos" w:hAnsi="Times New Roman" w:cs="Times New Roman"/>
          <w:noProof w:val="0"/>
          <w:kern w:val="2"/>
          <w:sz w:val="24"/>
          <w:szCs w:val="24"/>
          <w:lang w:val="en-US"/>
          <w14:ligatures w14:val="standardContextual"/>
        </w:rPr>
        <w:t xml:space="preserve"> </w:t>
      </w:r>
      <w:proofErr w:type="spellStart"/>
      <w:r w:rsidR="00E83386">
        <w:rPr>
          <w:rFonts w:ascii="Times New Roman" w:eastAsia="Aptos" w:hAnsi="Times New Roman" w:cs="Times New Roman"/>
          <w:noProof w:val="0"/>
          <w:kern w:val="2"/>
          <w:sz w:val="24"/>
          <w:szCs w:val="24"/>
          <w:lang w:val="en-US"/>
          <w14:ligatures w14:val="standardContextual"/>
        </w:rPr>
        <w:t>evraklarin_e_posta_yoluyla_talebi</w:t>
      </w:r>
      <w:proofErr w:type="spellEnd"/>
    </w:p>
    <w:p w14:paraId="349C8311" w14:textId="59C694CE" w:rsidR="0039316D" w:rsidRDefault="00E150DA"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[4](3) C.1.1.</w:t>
      </w:r>
      <w:r w:rsidR="00E94F92">
        <w:rPr>
          <w:rFonts w:ascii="Times New Roman" w:eastAsia="Aptos" w:hAnsi="Times New Roman" w:cs="Times New Roman"/>
          <w:noProof w:val="0"/>
          <w:kern w:val="2"/>
          <w:sz w:val="24"/>
          <w:szCs w:val="24"/>
          <w:lang w:val="en-US"/>
          <w14:ligatures w14:val="standardContextual"/>
        </w:rPr>
        <w:t xml:space="preserve"> </w:t>
      </w:r>
      <w:proofErr w:type="spellStart"/>
      <w:r w:rsidR="00E83386" w:rsidRPr="00E150DA">
        <w:rPr>
          <w:rFonts w:ascii="Times New Roman" w:eastAsia="Aptos" w:hAnsi="Times New Roman" w:cs="Times New Roman"/>
          <w:noProof w:val="0"/>
          <w:kern w:val="2"/>
          <w:sz w:val="24"/>
          <w:szCs w:val="24"/>
          <w:lang w:val="en-US"/>
          <w14:ligatures w14:val="standardContextual"/>
        </w:rPr>
        <w:t>formlar</w:t>
      </w:r>
      <w:r w:rsidR="00E83386">
        <w:rPr>
          <w:rFonts w:ascii="Times New Roman" w:eastAsia="Aptos" w:hAnsi="Times New Roman" w:cs="Times New Roman"/>
          <w:noProof w:val="0"/>
          <w:kern w:val="2"/>
          <w:sz w:val="24"/>
          <w:szCs w:val="24"/>
          <w:lang w:val="en-US"/>
          <w14:ligatures w14:val="standardContextual"/>
        </w:rPr>
        <w:t>i</w:t>
      </w:r>
      <w:r w:rsidR="00E83386" w:rsidRPr="00E150DA">
        <w:rPr>
          <w:rFonts w:ascii="Times New Roman" w:eastAsia="Aptos" w:hAnsi="Times New Roman" w:cs="Times New Roman"/>
          <w:noProof w:val="0"/>
          <w:kern w:val="2"/>
          <w:sz w:val="24"/>
          <w:szCs w:val="24"/>
          <w:lang w:val="en-US"/>
          <w14:ligatures w14:val="standardContextual"/>
        </w:rPr>
        <w:t>n_guncellenme_karar</w:t>
      </w:r>
      <w:r w:rsidR="00E83386">
        <w:rPr>
          <w:rFonts w:ascii="Times New Roman" w:eastAsia="Aptos" w:hAnsi="Times New Roman" w:cs="Times New Roman"/>
          <w:noProof w:val="0"/>
          <w:kern w:val="2"/>
          <w:sz w:val="24"/>
          <w:szCs w:val="24"/>
          <w:lang w:val="en-US"/>
          <w14:ligatures w14:val="standardContextual"/>
        </w:rPr>
        <w:t>i</w:t>
      </w:r>
      <w:proofErr w:type="spellEnd"/>
    </w:p>
    <w:p w14:paraId="2476FF91" w14:textId="7A983540" w:rsidR="00E85A6E" w:rsidRDefault="00E85A6E"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 xml:space="preserve">[5](3) </w:t>
      </w:r>
      <w:r w:rsidR="003A49F8" w:rsidRPr="00E94F92">
        <w:rPr>
          <w:rFonts w:ascii="Times New Roman" w:eastAsia="Aptos" w:hAnsi="Times New Roman" w:cs="Times New Roman"/>
          <w:b/>
          <w:bCs/>
          <w:noProof w:val="0"/>
          <w:kern w:val="2"/>
          <w:sz w:val="24"/>
          <w:szCs w:val="24"/>
          <w:lang w:val="en-US"/>
          <w14:ligatures w14:val="standardContextual"/>
        </w:rPr>
        <w:t>C.1.1</w:t>
      </w:r>
      <w:r w:rsidRPr="00E94F92">
        <w:rPr>
          <w:rFonts w:ascii="Times New Roman" w:eastAsia="Aptos" w:hAnsi="Times New Roman" w:cs="Times New Roman"/>
          <w:b/>
          <w:bCs/>
          <w:noProof w:val="0"/>
          <w:kern w:val="2"/>
          <w:sz w:val="24"/>
          <w:szCs w:val="24"/>
          <w:lang w:val="en-US"/>
          <w14:ligatures w14:val="standardContextual"/>
        </w:rPr>
        <w:t>.</w:t>
      </w:r>
      <w:r w:rsidR="00E94F92">
        <w:rPr>
          <w:rFonts w:ascii="Times New Roman" w:eastAsia="Aptos" w:hAnsi="Times New Roman" w:cs="Times New Roman"/>
          <w:noProof w:val="0"/>
          <w:kern w:val="2"/>
          <w:sz w:val="24"/>
          <w:szCs w:val="24"/>
          <w:lang w:val="en-US"/>
          <w14:ligatures w14:val="standardContextual"/>
        </w:rPr>
        <w:t xml:space="preserve"> </w:t>
      </w:r>
      <w:proofErr w:type="spellStart"/>
      <w:r w:rsidR="00E83386" w:rsidRPr="00E85A6E">
        <w:rPr>
          <w:rFonts w:ascii="Times New Roman" w:eastAsia="Aptos" w:hAnsi="Times New Roman" w:cs="Times New Roman"/>
          <w:noProof w:val="0"/>
          <w:kern w:val="2"/>
          <w:sz w:val="24"/>
          <w:szCs w:val="24"/>
          <w:lang w:val="en-US"/>
          <w14:ligatures w14:val="standardContextual"/>
        </w:rPr>
        <w:t>g</w:t>
      </w:r>
      <w:r w:rsidR="00E83386">
        <w:rPr>
          <w:rFonts w:ascii="Times New Roman" w:eastAsia="Aptos" w:hAnsi="Times New Roman" w:cs="Times New Roman"/>
          <w:noProof w:val="0"/>
          <w:kern w:val="2"/>
          <w:sz w:val="24"/>
          <w:szCs w:val="24"/>
          <w:lang w:val="en-US"/>
          <w14:ligatures w14:val="standardContextual"/>
        </w:rPr>
        <w:t>u</w:t>
      </w:r>
      <w:r w:rsidR="00E83386" w:rsidRPr="00E85A6E">
        <w:rPr>
          <w:rFonts w:ascii="Times New Roman" w:eastAsia="Aptos" w:hAnsi="Times New Roman" w:cs="Times New Roman"/>
          <w:noProof w:val="0"/>
          <w:kern w:val="2"/>
          <w:sz w:val="24"/>
          <w:szCs w:val="24"/>
          <w:lang w:val="en-US"/>
          <w14:ligatures w14:val="standardContextual"/>
        </w:rPr>
        <w:t>ncellenen_formlar</w:t>
      </w:r>
      <w:r w:rsidR="00E83386">
        <w:rPr>
          <w:rFonts w:ascii="Times New Roman" w:eastAsia="Aptos" w:hAnsi="Times New Roman" w:cs="Times New Roman"/>
          <w:noProof w:val="0"/>
          <w:kern w:val="2"/>
          <w:sz w:val="24"/>
          <w:szCs w:val="24"/>
          <w:lang w:val="en-US"/>
          <w14:ligatures w14:val="standardContextual"/>
        </w:rPr>
        <w:t>i</w:t>
      </w:r>
      <w:r w:rsidR="00E83386" w:rsidRPr="00E85A6E">
        <w:rPr>
          <w:rFonts w:ascii="Times New Roman" w:eastAsia="Aptos" w:hAnsi="Times New Roman" w:cs="Times New Roman"/>
          <w:noProof w:val="0"/>
          <w:kern w:val="2"/>
          <w:sz w:val="24"/>
          <w:szCs w:val="24"/>
          <w:lang w:val="en-US"/>
          <w14:ligatures w14:val="standardContextual"/>
        </w:rPr>
        <w:t>n_kabulu_sisteme</w:t>
      </w:r>
      <w:proofErr w:type="spellEnd"/>
      <w:r w:rsidR="00E83386" w:rsidRPr="00E85A6E">
        <w:rPr>
          <w:rFonts w:ascii="Times New Roman" w:eastAsia="Aptos" w:hAnsi="Times New Roman" w:cs="Times New Roman"/>
          <w:noProof w:val="0"/>
          <w:kern w:val="2"/>
          <w:sz w:val="24"/>
          <w:szCs w:val="24"/>
          <w:lang w:val="en-US"/>
          <w14:ligatures w14:val="standardContextual"/>
        </w:rPr>
        <w:t xml:space="preserve"> </w:t>
      </w:r>
      <w:proofErr w:type="spellStart"/>
      <w:r w:rsidR="00E83386" w:rsidRPr="00E85A6E">
        <w:rPr>
          <w:rFonts w:ascii="Times New Roman" w:eastAsia="Aptos" w:hAnsi="Times New Roman" w:cs="Times New Roman"/>
          <w:noProof w:val="0"/>
          <w:kern w:val="2"/>
          <w:sz w:val="24"/>
          <w:szCs w:val="24"/>
          <w:lang w:val="en-US"/>
          <w14:ligatures w14:val="standardContextual"/>
        </w:rPr>
        <w:t>y</w:t>
      </w:r>
      <w:r w:rsidR="00E83386">
        <w:rPr>
          <w:rFonts w:ascii="Times New Roman" w:eastAsia="Aptos" w:hAnsi="Times New Roman" w:cs="Times New Roman"/>
          <w:noProof w:val="0"/>
          <w:kern w:val="2"/>
          <w:sz w:val="24"/>
          <w:szCs w:val="24"/>
          <w:lang w:val="en-US"/>
          <w14:ligatures w14:val="standardContextual"/>
        </w:rPr>
        <w:t>u</w:t>
      </w:r>
      <w:r w:rsidR="00E83386" w:rsidRPr="00E85A6E">
        <w:rPr>
          <w:rFonts w:ascii="Times New Roman" w:eastAsia="Aptos" w:hAnsi="Times New Roman" w:cs="Times New Roman"/>
          <w:noProof w:val="0"/>
          <w:kern w:val="2"/>
          <w:sz w:val="24"/>
          <w:szCs w:val="24"/>
          <w:lang w:val="en-US"/>
          <w14:ligatures w14:val="standardContextual"/>
        </w:rPr>
        <w:t>klenme_karar</w:t>
      </w:r>
      <w:r w:rsidR="00E83386">
        <w:rPr>
          <w:rFonts w:ascii="Times New Roman" w:eastAsia="Aptos" w:hAnsi="Times New Roman" w:cs="Times New Roman"/>
          <w:noProof w:val="0"/>
          <w:kern w:val="2"/>
          <w:sz w:val="24"/>
          <w:szCs w:val="24"/>
          <w:lang w:val="en-US"/>
          <w14:ligatures w14:val="standardContextual"/>
        </w:rPr>
        <w:t>i</w:t>
      </w:r>
      <w:proofErr w:type="spellEnd"/>
    </w:p>
    <w:p w14:paraId="5DFABA21" w14:textId="04DE4D9D" w:rsidR="005F2015" w:rsidRDefault="005F2015" w:rsidP="00EC1CDA">
      <w:pPr>
        <w:widowControl/>
        <w:spacing w:after="160"/>
        <w:jc w:val="both"/>
        <w:rPr>
          <w:rFonts w:ascii="Times New Roman" w:eastAsia="Aptos" w:hAnsi="Times New Roman" w:cs="Times New Roman"/>
          <w:noProof w:val="0"/>
          <w:kern w:val="2"/>
          <w:sz w:val="24"/>
          <w:szCs w:val="24"/>
          <w:lang w:val="en-US"/>
          <w14:ligatures w14:val="standardContextual"/>
        </w:rPr>
      </w:pPr>
      <w:r w:rsidRPr="00E85A6E">
        <w:rPr>
          <w:rFonts w:ascii="Times New Roman" w:eastAsia="Aptos" w:hAnsi="Times New Roman" w:cs="Times New Roman"/>
          <w:noProof w:val="0"/>
          <w:kern w:val="2"/>
          <w:sz w:val="24"/>
          <w:szCs w:val="24"/>
          <w:lang w:val="en-US"/>
          <w14:ligatures w14:val="standardContextual"/>
        </w:rPr>
        <w:t>[</w:t>
      </w:r>
      <w:r w:rsidRPr="00E94F92">
        <w:rPr>
          <w:rFonts w:ascii="Times New Roman" w:eastAsia="Aptos" w:hAnsi="Times New Roman" w:cs="Times New Roman"/>
          <w:b/>
          <w:bCs/>
          <w:noProof w:val="0"/>
          <w:kern w:val="2"/>
          <w:sz w:val="24"/>
          <w:szCs w:val="24"/>
          <w:lang w:val="en-US"/>
          <w14:ligatures w14:val="standardContextual"/>
        </w:rPr>
        <w:t>6](3)</w:t>
      </w:r>
      <w:r w:rsidR="003A49F8" w:rsidRPr="00E94F92">
        <w:rPr>
          <w:rFonts w:ascii="Times New Roman" w:eastAsia="Aptos" w:hAnsi="Times New Roman" w:cs="Times New Roman"/>
          <w:b/>
          <w:bCs/>
          <w:noProof w:val="0"/>
          <w:kern w:val="2"/>
          <w:sz w:val="24"/>
          <w:szCs w:val="24"/>
          <w:lang w:val="en-US"/>
          <w14:ligatures w14:val="standardContextual"/>
        </w:rPr>
        <w:t xml:space="preserve"> C.1.1.</w:t>
      </w:r>
      <w:r w:rsidRPr="00E85A6E">
        <w:rPr>
          <w:rFonts w:ascii="Times New Roman" w:eastAsia="Aptos" w:hAnsi="Times New Roman" w:cs="Times New Roman"/>
          <w:noProof w:val="0"/>
          <w:kern w:val="2"/>
          <w:sz w:val="24"/>
          <w:szCs w:val="24"/>
          <w:lang w:val="en-US"/>
          <w14:ligatures w14:val="standardContextual"/>
        </w:rPr>
        <w:t xml:space="preserve"> </w:t>
      </w:r>
      <w:proofErr w:type="spellStart"/>
      <w:r w:rsidR="00E83386" w:rsidRPr="005F2015">
        <w:rPr>
          <w:rFonts w:ascii="Times New Roman" w:eastAsia="Aptos" w:hAnsi="Times New Roman" w:cs="Times New Roman"/>
          <w:noProof w:val="0"/>
          <w:kern w:val="2"/>
          <w:sz w:val="24"/>
          <w:szCs w:val="24"/>
          <w:lang w:val="en-US"/>
          <w14:ligatures w14:val="standardContextual"/>
        </w:rPr>
        <w:t>sonuc_raporu_taahhutnamesi</w:t>
      </w:r>
      <w:proofErr w:type="spellEnd"/>
    </w:p>
    <w:p w14:paraId="0C4BE880" w14:textId="24563A03" w:rsidR="00F06D98" w:rsidRPr="006C141C" w:rsidRDefault="00CE36E8" w:rsidP="006C141C">
      <w:pPr>
        <w:widowControl/>
        <w:spacing w:after="160"/>
        <w:jc w:val="both"/>
        <w:rPr>
          <w:rFonts w:ascii="Times New Roman" w:eastAsia="Aptos" w:hAnsi="Times New Roman" w:cs="Times New Roman"/>
          <w:noProof w:val="0"/>
          <w:kern w:val="2"/>
          <w:sz w:val="24"/>
          <w:szCs w:val="24"/>
          <w:lang w:val="en-US"/>
          <w14:ligatures w14:val="standardContextual"/>
        </w:rPr>
      </w:pPr>
      <w:r w:rsidRPr="00E94F92">
        <w:rPr>
          <w:rFonts w:ascii="Times New Roman" w:eastAsia="Aptos" w:hAnsi="Times New Roman" w:cs="Times New Roman"/>
          <w:b/>
          <w:bCs/>
          <w:noProof w:val="0"/>
          <w:kern w:val="2"/>
          <w:sz w:val="24"/>
          <w:szCs w:val="24"/>
          <w:lang w:val="en-US"/>
          <w14:ligatures w14:val="standardContextual"/>
        </w:rPr>
        <w:t>[7](3) C.1.1.</w:t>
      </w:r>
      <w:r w:rsidRPr="00E85A6E">
        <w:rPr>
          <w:rFonts w:ascii="Times New Roman" w:eastAsia="Aptos" w:hAnsi="Times New Roman" w:cs="Times New Roman"/>
          <w:noProof w:val="0"/>
          <w:kern w:val="2"/>
          <w:sz w:val="24"/>
          <w:szCs w:val="24"/>
          <w:lang w:val="en-US"/>
          <w14:ligatures w14:val="standardContextual"/>
        </w:rPr>
        <w:t xml:space="preserve"> </w:t>
      </w:r>
      <w:r w:rsidRPr="00CE36E8">
        <w:rPr>
          <w:rFonts w:ascii="Times New Roman" w:eastAsia="Aptos" w:hAnsi="Times New Roman" w:cs="Times New Roman"/>
          <w:noProof w:val="0"/>
          <w:kern w:val="2"/>
          <w:sz w:val="24"/>
          <w:szCs w:val="24"/>
          <w:lang w:val="en-US"/>
          <w14:ligatures w14:val="standardContextual"/>
        </w:rPr>
        <w:t>2025</w:t>
      </w:r>
      <w:r>
        <w:rPr>
          <w:rFonts w:ascii="Times New Roman" w:eastAsia="Aptos" w:hAnsi="Times New Roman" w:cs="Times New Roman"/>
          <w:noProof w:val="0"/>
          <w:kern w:val="2"/>
          <w:sz w:val="24"/>
          <w:szCs w:val="24"/>
          <w:lang w:val="en-US"/>
          <w14:ligatures w14:val="standardContextual"/>
        </w:rPr>
        <w:t>_</w:t>
      </w:r>
      <w:r w:rsidR="00E83386" w:rsidRPr="00CE36E8">
        <w:rPr>
          <w:rFonts w:ascii="Times New Roman" w:eastAsia="Aptos" w:hAnsi="Times New Roman" w:cs="Times New Roman"/>
          <w:noProof w:val="0"/>
          <w:kern w:val="2"/>
          <w:sz w:val="24"/>
          <w:szCs w:val="24"/>
          <w:lang w:val="en-US"/>
          <w14:ligatures w14:val="standardContextual"/>
        </w:rPr>
        <w:t>etik</w:t>
      </w:r>
      <w:r w:rsidR="00E83386">
        <w:rPr>
          <w:rFonts w:ascii="Times New Roman" w:eastAsia="Aptos" w:hAnsi="Times New Roman" w:cs="Times New Roman"/>
          <w:noProof w:val="0"/>
          <w:kern w:val="2"/>
          <w:sz w:val="24"/>
          <w:szCs w:val="24"/>
          <w:lang w:val="en-US"/>
          <w14:ligatures w14:val="standardContextual"/>
        </w:rPr>
        <w:t>_</w:t>
      </w:r>
      <w:r w:rsidR="00E83386" w:rsidRPr="00CE36E8">
        <w:rPr>
          <w:rFonts w:ascii="Times New Roman" w:eastAsia="Aptos" w:hAnsi="Times New Roman" w:cs="Times New Roman"/>
          <w:noProof w:val="0"/>
          <w:kern w:val="2"/>
          <w:sz w:val="24"/>
          <w:szCs w:val="24"/>
          <w:lang w:val="en-US"/>
          <w14:ligatures w14:val="standardContextual"/>
        </w:rPr>
        <w:t>kurul</w:t>
      </w:r>
      <w:r w:rsidR="00E83386">
        <w:rPr>
          <w:rFonts w:ascii="Times New Roman" w:eastAsia="Aptos" w:hAnsi="Times New Roman" w:cs="Times New Roman"/>
          <w:noProof w:val="0"/>
          <w:kern w:val="2"/>
          <w:sz w:val="24"/>
          <w:szCs w:val="24"/>
          <w:lang w:val="en-US"/>
          <w14:ligatures w14:val="standardContextual"/>
        </w:rPr>
        <w:t>_</w:t>
      </w:r>
      <w:r w:rsidR="00E83386" w:rsidRPr="00CE36E8">
        <w:rPr>
          <w:rFonts w:ascii="Times New Roman" w:eastAsia="Aptos" w:hAnsi="Times New Roman" w:cs="Times New Roman"/>
          <w:noProof w:val="0"/>
          <w:kern w:val="2"/>
          <w:sz w:val="24"/>
          <w:szCs w:val="24"/>
          <w:lang w:val="en-US"/>
          <w14:ligatures w14:val="standardContextual"/>
        </w:rPr>
        <w:t>say</w:t>
      </w:r>
      <w:r w:rsidR="00E83386">
        <w:rPr>
          <w:rFonts w:ascii="Times New Roman" w:eastAsia="Aptos" w:hAnsi="Times New Roman" w:cs="Times New Roman"/>
          <w:noProof w:val="0"/>
          <w:kern w:val="2"/>
          <w:sz w:val="24"/>
          <w:szCs w:val="24"/>
          <w:lang w:val="en-US"/>
          <w14:ligatures w14:val="standardContextual"/>
        </w:rPr>
        <w:t>i</w:t>
      </w:r>
      <w:r w:rsidR="00E83386" w:rsidRPr="00CE36E8">
        <w:rPr>
          <w:rFonts w:ascii="Times New Roman" w:eastAsia="Aptos" w:hAnsi="Times New Roman" w:cs="Times New Roman"/>
          <w:noProof w:val="0"/>
          <w:kern w:val="2"/>
          <w:sz w:val="24"/>
          <w:szCs w:val="24"/>
          <w:lang w:val="en-US"/>
          <w14:ligatures w14:val="standardContextual"/>
        </w:rPr>
        <w:t>sal</w:t>
      </w:r>
      <w:r w:rsidR="00E83386">
        <w:rPr>
          <w:rFonts w:ascii="Times New Roman" w:eastAsia="Aptos" w:hAnsi="Times New Roman" w:cs="Times New Roman"/>
          <w:noProof w:val="0"/>
          <w:kern w:val="2"/>
          <w:sz w:val="24"/>
          <w:szCs w:val="24"/>
          <w:lang w:val="en-US"/>
          <w14:ligatures w14:val="standardContextual"/>
        </w:rPr>
        <w:t>_</w:t>
      </w:r>
      <w:r w:rsidR="00E83386" w:rsidRPr="00CE36E8">
        <w:rPr>
          <w:rFonts w:ascii="Times New Roman" w:eastAsia="Aptos" w:hAnsi="Times New Roman" w:cs="Times New Roman"/>
          <w:noProof w:val="0"/>
          <w:kern w:val="2"/>
          <w:sz w:val="24"/>
          <w:szCs w:val="24"/>
          <w:lang w:val="en-US"/>
          <w14:ligatures w14:val="standardContextual"/>
        </w:rPr>
        <w:t>verileri</w:t>
      </w:r>
    </w:p>
    <w:sectPr w:rsidR="00F06D98" w:rsidRPr="006C141C" w:rsidSect="00011923">
      <w:pgSz w:w="11906" w:h="16838"/>
      <w:pgMar w:top="1417"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44AF" w14:textId="77777777" w:rsidR="008A475D" w:rsidRDefault="008A475D" w:rsidP="00E17FF3">
      <w:r>
        <w:separator/>
      </w:r>
    </w:p>
  </w:endnote>
  <w:endnote w:type="continuationSeparator" w:id="0">
    <w:p w14:paraId="51A95430" w14:textId="77777777" w:rsidR="008A475D" w:rsidRDefault="008A475D" w:rsidP="00E1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erW04-Regular">
    <w:altName w:val="Calibri"/>
    <w:charset w:val="A2"/>
    <w:family w:val="auto"/>
    <w:pitch w:val="variable"/>
    <w:sig w:usb0="0000000F"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76250"/>
      <w:docPartObj>
        <w:docPartGallery w:val="Page Numbers (Bottom of Page)"/>
        <w:docPartUnique/>
      </w:docPartObj>
    </w:sdtPr>
    <w:sdtEndPr/>
    <w:sdtContent>
      <w:p w14:paraId="7B4AE2EE" w14:textId="5AC61F69" w:rsidR="00F32A85" w:rsidRDefault="00F32A85">
        <w:pPr>
          <w:pStyle w:val="AltBilgi"/>
          <w:jc w:val="center"/>
        </w:pPr>
        <w:r>
          <w:fldChar w:fldCharType="begin"/>
        </w:r>
        <w:r>
          <w:instrText>PAGE   \* MERGEFORMAT</w:instrText>
        </w:r>
        <w:r>
          <w:fldChar w:fldCharType="separate"/>
        </w:r>
        <w:r>
          <w:t>2</w:t>
        </w:r>
        <w:r>
          <w:fldChar w:fldCharType="end"/>
        </w:r>
      </w:p>
    </w:sdtContent>
  </w:sdt>
  <w:p w14:paraId="20095C00" w14:textId="77777777" w:rsidR="00F57626" w:rsidRDefault="00F576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AF2E" w14:textId="77777777" w:rsidR="008A475D" w:rsidRDefault="008A475D" w:rsidP="00E17FF3">
      <w:r>
        <w:separator/>
      </w:r>
    </w:p>
  </w:footnote>
  <w:footnote w:type="continuationSeparator" w:id="0">
    <w:p w14:paraId="5DB253AF" w14:textId="77777777" w:rsidR="008A475D" w:rsidRDefault="008A475D" w:rsidP="00E1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1D3"/>
      </v:shape>
    </w:pict>
  </w:numPicBullet>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3014DE"/>
    <w:multiLevelType w:val="hybridMultilevel"/>
    <w:tmpl w:val="8ED2A752"/>
    <w:lvl w:ilvl="0" w:tplc="C3923D28">
      <w:start w:val="7"/>
      <w:numFmt w:val="decimal"/>
      <w:lvlText w:val="%1"/>
      <w:lvlJc w:val="left"/>
      <w:pPr>
        <w:ind w:left="420" w:hanging="360"/>
      </w:pPr>
      <w:rPr>
        <w:rFonts w:ascii="Times New Roman" w:hAnsi="Times New Roman" w:cs="Times New Roman" w:hint="default"/>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07795F57"/>
    <w:multiLevelType w:val="hybridMultilevel"/>
    <w:tmpl w:val="707253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137E07"/>
    <w:multiLevelType w:val="hybridMultilevel"/>
    <w:tmpl w:val="38268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D32A46"/>
    <w:multiLevelType w:val="hybridMultilevel"/>
    <w:tmpl w:val="817C008A"/>
    <w:lvl w:ilvl="0" w:tplc="9E7C7F0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9E0BA9"/>
    <w:multiLevelType w:val="multilevel"/>
    <w:tmpl w:val="F5401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B2313"/>
    <w:multiLevelType w:val="multilevel"/>
    <w:tmpl w:val="8C5C2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72BD2"/>
    <w:multiLevelType w:val="multilevel"/>
    <w:tmpl w:val="9C92103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95F35F7"/>
    <w:multiLevelType w:val="hybridMultilevel"/>
    <w:tmpl w:val="F062A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E043EE"/>
    <w:multiLevelType w:val="multilevel"/>
    <w:tmpl w:val="62A0ED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1" w15:restartNumberingAfterBreak="0">
    <w:nsid w:val="420741A7"/>
    <w:multiLevelType w:val="hybridMultilevel"/>
    <w:tmpl w:val="B06A78DC"/>
    <w:lvl w:ilvl="0" w:tplc="87A64D30">
      <w:start w:val="3"/>
      <w:numFmt w:val="decimal"/>
      <w:lvlText w:val="%1"/>
      <w:lvlJc w:val="left"/>
      <w:pPr>
        <w:ind w:left="420" w:hanging="360"/>
      </w:pPr>
      <w:rPr>
        <w:rFonts w:ascii="Times New Roman" w:hAnsi="Times New Roman" w:cs="Times New Roman" w:hint="default"/>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FD34E8"/>
    <w:multiLevelType w:val="multilevel"/>
    <w:tmpl w:val="E0A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62F71"/>
    <w:multiLevelType w:val="multilevel"/>
    <w:tmpl w:val="5C5A5AF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647402CF"/>
    <w:multiLevelType w:val="multilevel"/>
    <w:tmpl w:val="C43CC15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4875E66"/>
    <w:multiLevelType w:val="hybridMultilevel"/>
    <w:tmpl w:val="0FD6E3EA"/>
    <w:lvl w:ilvl="0" w:tplc="78A25F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7B1629"/>
    <w:multiLevelType w:val="multilevel"/>
    <w:tmpl w:val="8C20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2681054">
    <w:abstractNumId w:val="12"/>
  </w:num>
  <w:num w:numId="2" w16cid:durableId="549849864">
    <w:abstractNumId w:val="0"/>
  </w:num>
  <w:num w:numId="3" w16cid:durableId="1849367215">
    <w:abstractNumId w:val="10"/>
  </w:num>
  <w:num w:numId="4" w16cid:durableId="1652364210">
    <w:abstractNumId w:val="19"/>
  </w:num>
  <w:num w:numId="5" w16cid:durableId="269627563">
    <w:abstractNumId w:val="20"/>
  </w:num>
  <w:num w:numId="6" w16cid:durableId="2090691792">
    <w:abstractNumId w:val="3"/>
  </w:num>
  <w:num w:numId="7" w16cid:durableId="1396322873">
    <w:abstractNumId w:val="8"/>
  </w:num>
  <w:num w:numId="8" w16cid:durableId="991368286">
    <w:abstractNumId w:val="15"/>
  </w:num>
  <w:num w:numId="9" w16cid:durableId="1733501972">
    <w:abstractNumId w:val="13"/>
  </w:num>
  <w:num w:numId="10" w16cid:durableId="2135520465">
    <w:abstractNumId w:val="2"/>
  </w:num>
  <w:num w:numId="11" w16cid:durableId="887885781">
    <w:abstractNumId w:val="18"/>
  </w:num>
  <w:num w:numId="12" w16cid:durableId="1350835726">
    <w:abstractNumId w:val="5"/>
  </w:num>
  <w:num w:numId="13" w16cid:durableId="131604770">
    <w:abstractNumId w:val="6"/>
  </w:num>
  <w:num w:numId="14" w16cid:durableId="203099047">
    <w:abstractNumId w:val="9"/>
  </w:num>
  <w:num w:numId="15" w16cid:durableId="1847547951">
    <w:abstractNumId w:val="7"/>
  </w:num>
  <w:num w:numId="16" w16cid:durableId="648706028">
    <w:abstractNumId w:val="14"/>
  </w:num>
  <w:num w:numId="17" w16cid:durableId="1893612436">
    <w:abstractNumId w:val="16"/>
  </w:num>
  <w:num w:numId="18" w16cid:durableId="1933204400">
    <w:abstractNumId w:val="11"/>
  </w:num>
  <w:num w:numId="19" w16cid:durableId="1739589664">
    <w:abstractNumId w:val="1"/>
  </w:num>
  <w:num w:numId="20" w16cid:durableId="554463611">
    <w:abstractNumId w:val="4"/>
  </w:num>
  <w:num w:numId="21" w16cid:durableId="1076635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067BD"/>
    <w:rsid w:val="0001012E"/>
    <w:rsid w:val="00011923"/>
    <w:rsid w:val="00020C0E"/>
    <w:rsid w:val="000220AC"/>
    <w:rsid w:val="00022E15"/>
    <w:rsid w:val="00023FEA"/>
    <w:rsid w:val="000248F7"/>
    <w:rsid w:val="00024DCD"/>
    <w:rsid w:val="00027914"/>
    <w:rsid w:val="000305C2"/>
    <w:rsid w:val="00033658"/>
    <w:rsid w:val="000467E7"/>
    <w:rsid w:val="000604CE"/>
    <w:rsid w:val="00087F5C"/>
    <w:rsid w:val="000A6DD3"/>
    <w:rsid w:val="000A7CEC"/>
    <w:rsid w:val="000B1C1D"/>
    <w:rsid w:val="000C7FDE"/>
    <w:rsid w:val="000D54C0"/>
    <w:rsid w:val="000E2516"/>
    <w:rsid w:val="000E44E0"/>
    <w:rsid w:val="000E6B91"/>
    <w:rsid w:val="0010151F"/>
    <w:rsid w:val="001437C6"/>
    <w:rsid w:val="0015049E"/>
    <w:rsid w:val="0015395E"/>
    <w:rsid w:val="0015683E"/>
    <w:rsid w:val="00161838"/>
    <w:rsid w:val="00163D70"/>
    <w:rsid w:val="00175D95"/>
    <w:rsid w:val="00176C70"/>
    <w:rsid w:val="0017719F"/>
    <w:rsid w:val="00177358"/>
    <w:rsid w:val="00181F12"/>
    <w:rsid w:val="00184660"/>
    <w:rsid w:val="001854E1"/>
    <w:rsid w:val="00186BF8"/>
    <w:rsid w:val="00194FE3"/>
    <w:rsid w:val="001A4E11"/>
    <w:rsid w:val="001A689C"/>
    <w:rsid w:val="001B14FF"/>
    <w:rsid w:val="001B35FA"/>
    <w:rsid w:val="001D2A25"/>
    <w:rsid w:val="001D7EBE"/>
    <w:rsid w:val="001E4C69"/>
    <w:rsid w:val="001E5070"/>
    <w:rsid w:val="001F0D8C"/>
    <w:rsid w:val="001F304A"/>
    <w:rsid w:val="001F5BA9"/>
    <w:rsid w:val="002072D7"/>
    <w:rsid w:val="002100A3"/>
    <w:rsid w:val="0022459D"/>
    <w:rsid w:val="00235CD7"/>
    <w:rsid w:val="00240D82"/>
    <w:rsid w:val="00252775"/>
    <w:rsid w:val="002548D3"/>
    <w:rsid w:val="002557B9"/>
    <w:rsid w:val="002643B2"/>
    <w:rsid w:val="00271ED8"/>
    <w:rsid w:val="00276EBF"/>
    <w:rsid w:val="00282E59"/>
    <w:rsid w:val="00287BFB"/>
    <w:rsid w:val="002906B4"/>
    <w:rsid w:val="002A333E"/>
    <w:rsid w:val="002B093F"/>
    <w:rsid w:val="002B2197"/>
    <w:rsid w:val="002B3725"/>
    <w:rsid w:val="002C4109"/>
    <w:rsid w:val="002C7414"/>
    <w:rsid w:val="002D350F"/>
    <w:rsid w:val="002D3DF5"/>
    <w:rsid w:val="002D70F6"/>
    <w:rsid w:val="002E018D"/>
    <w:rsid w:val="002E49B6"/>
    <w:rsid w:val="002E5050"/>
    <w:rsid w:val="002E67C7"/>
    <w:rsid w:val="002E7397"/>
    <w:rsid w:val="0031361A"/>
    <w:rsid w:val="0031681E"/>
    <w:rsid w:val="00317DC0"/>
    <w:rsid w:val="00320605"/>
    <w:rsid w:val="00320D39"/>
    <w:rsid w:val="00322496"/>
    <w:rsid w:val="00327F10"/>
    <w:rsid w:val="003416EF"/>
    <w:rsid w:val="0034738B"/>
    <w:rsid w:val="00370401"/>
    <w:rsid w:val="00372B8E"/>
    <w:rsid w:val="0037769E"/>
    <w:rsid w:val="0038102C"/>
    <w:rsid w:val="0038206D"/>
    <w:rsid w:val="00383921"/>
    <w:rsid w:val="00386F49"/>
    <w:rsid w:val="003914AE"/>
    <w:rsid w:val="0039316D"/>
    <w:rsid w:val="003A0AAA"/>
    <w:rsid w:val="003A1852"/>
    <w:rsid w:val="003A2908"/>
    <w:rsid w:val="003A3E83"/>
    <w:rsid w:val="003A49F8"/>
    <w:rsid w:val="003A6670"/>
    <w:rsid w:val="003B0B70"/>
    <w:rsid w:val="003B2536"/>
    <w:rsid w:val="003B5AF0"/>
    <w:rsid w:val="003B7289"/>
    <w:rsid w:val="003B788B"/>
    <w:rsid w:val="003C12BC"/>
    <w:rsid w:val="003C31A7"/>
    <w:rsid w:val="003E33E9"/>
    <w:rsid w:val="003E4943"/>
    <w:rsid w:val="003E50AB"/>
    <w:rsid w:val="003F1025"/>
    <w:rsid w:val="003F2085"/>
    <w:rsid w:val="0040507A"/>
    <w:rsid w:val="004067D4"/>
    <w:rsid w:val="00410C82"/>
    <w:rsid w:val="0044324D"/>
    <w:rsid w:val="00444DE8"/>
    <w:rsid w:val="00453550"/>
    <w:rsid w:val="00472009"/>
    <w:rsid w:val="00472B59"/>
    <w:rsid w:val="004752FE"/>
    <w:rsid w:val="0047543A"/>
    <w:rsid w:val="004848C4"/>
    <w:rsid w:val="00493932"/>
    <w:rsid w:val="004A6F06"/>
    <w:rsid w:val="004C3B20"/>
    <w:rsid w:val="004C7B10"/>
    <w:rsid w:val="004D218B"/>
    <w:rsid w:val="004D437E"/>
    <w:rsid w:val="004E4A54"/>
    <w:rsid w:val="004E4C00"/>
    <w:rsid w:val="004E73BD"/>
    <w:rsid w:val="004F1A16"/>
    <w:rsid w:val="004F1BC2"/>
    <w:rsid w:val="004F2761"/>
    <w:rsid w:val="00502C48"/>
    <w:rsid w:val="00525B52"/>
    <w:rsid w:val="0053234C"/>
    <w:rsid w:val="00534A44"/>
    <w:rsid w:val="00546AC1"/>
    <w:rsid w:val="00547FA1"/>
    <w:rsid w:val="0055005F"/>
    <w:rsid w:val="0055195F"/>
    <w:rsid w:val="005528B1"/>
    <w:rsid w:val="00565B9E"/>
    <w:rsid w:val="00565F58"/>
    <w:rsid w:val="0056655C"/>
    <w:rsid w:val="00567754"/>
    <w:rsid w:val="0057222D"/>
    <w:rsid w:val="0057520B"/>
    <w:rsid w:val="005805AC"/>
    <w:rsid w:val="005870CF"/>
    <w:rsid w:val="00590645"/>
    <w:rsid w:val="005A4B13"/>
    <w:rsid w:val="005A518E"/>
    <w:rsid w:val="005A6213"/>
    <w:rsid w:val="005B362A"/>
    <w:rsid w:val="005B51C0"/>
    <w:rsid w:val="005C78B0"/>
    <w:rsid w:val="005E27D1"/>
    <w:rsid w:val="005F0CE9"/>
    <w:rsid w:val="005F2015"/>
    <w:rsid w:val="005F60FA"/>
    <w:rsid w:val="006026F9"/>
    <w:rsid w:val="0061069E"/>
    <w:rsid w:val="00614B42"/>
    <w:rsid w:val="00616339"/>
    <w:rsid w:val="0062209D"/>
    <w:rsid w:val="00627FC0"/>
    <w:rsid w:val="00632FE6"/>
    <w:rsid w:val="00634C11"/>
    <w:rsid w:val="006363D9"/>
    <w:rsid w:val="0064158D"/>
    <w:rsid w:val="00641734"/>
    <w:rsid w:val="00656989"/>
    <w:rsid w:val="00672D82"/>
    <w:rsid w:val="00674632"/>
    <w:rsid w:val="00680A69"/>
    <w:rsid w:val="006943FD"/>
    <w:rsid w:val="006957BA"/>
    <w:rsid w:val="006A2134"/>
    <w:rsid w:val="006A3145"/>
    <w:rsid w:val="006A373D"/>
    <w:rsid w:val="006A54DB"/>
    <w:rsid w:val="006B218C"/>
    <w:rsid w:val="006B6D54"/>
    <w:rsid w:val="006C141C"/>
    <w:rsid w:val="006D2C11"/>
    <w:rsid w:val="006D7D27"/>
    <w:rsid w:val="006E0C8A"/>
    <w:rsid w:val="006E2A0E"/>
    <w:rsid w:val="006E4D02"/>
    <w:rsid w:val="00700D19"/>
    <w:rsid w:val="0070154A"/>
    <w:rsid w:val="00706DB4"/>
    <w:rsid w:val="007266EA"/>
    <w:rsid w:val="00731EF9"/>
    <w:rsid w:val="00741891"/>
    <w:rsid w:val="00745261"/>
    <w:rsid w:val="00755BFE"/>
    <w:rsid w:val="007578A1"/>
    <w:rsid w:val="00757C5E"/>
    <w:rsid w:val="00760D19"/>
    <w:rsid w:val="007619A5"/>
    <w:rsid w:val="00764061"/>
    <w:rsid w:val="00771948"/>
    <w:rsid w:val="007753E4"/>
    <w:rsid w:val="00785133"/>
    <w:rsid w:val="00790002"/>
    <w:rsid w:val="00793514"/>
    <w:rsid w:val="007A091E"/>
    <w:rsid w:val="007A302A"/>
    <w:rsid w:val="007A62ED"/>
    <w:rsid w:val="007C3161"/>
    <w:rsid w:val="007C3518"/>
    <w:rsid w:val="007C3889"/>
    <w:rsid w:val="007C3FF5"/>
    <w:rsid w:val="007D3BC5"/>
    <w:rsid w:val="00802BD3"/>
    <w:rsid w:val="00803E21"/>
    <w:rsid w:val="008069E4"/>
    <w:rsid w:val="00815A02"/>
    <w:rsid w:val="0082024F"/>
    <w:rsid w:val="0082028C"/>
    <w:rsid w:val="00832DBD"/>
    <w:rsid w:val="008342F3"/>
    <w:rsid w:val="00836D3E"/>
    <w:rsid w:val="00842224"/>
    <w:rsid w:val="00845266"/>
    <w:rsid w:val="00862B9F"/>
    <w:rsid w:val="0087347E"/>
    <w:rsid w:val="00874CF4"/>
    <w:rsid w:val="00875493"/>
    <w:rsid w:val="00875819"/>
    <w:rsid w:val="00875E90"/>
    <w:rsid w:val="008805A8"/>
    <w:rsid w:val="00886999"/>
    <w:rsid w:val="00892017"/>
    <w:rsid w:val="0089711F"/>
    <w:rsid w:val="008A35DD"/>
    <w:rsid w:val="008A3CBC"/>
    <w:rsid w:val="008A475D"/>
    <w:rsid w:val="008A5666"/>
    <w:rsid w:val="008B36C4"/>
    <w:rsid w:val="008C214B"/>
    <w:rsid w:val="008D318C"/>
    <w:rsid w:val="008D6D0E"/>
    <w:rsid w:val="008E081D"/>
    <w:rsid w:val="008F1D32"/>
    <w:rsid w:val="00915C94"/>
    <w:rsid w:val="00917795"/>
    <w:rsid w:val="00920B16"/>
    <w:rsid w:val="009268C9"/>
    <w:rsid w:val="00930019"/>
    <w:rsid w:val="0093669A"/>
    <w:rsid w:val="00936C97"/>
    <w:rsid w:val="00937A9F"/>
    <w:rsid w:val="00947C74"/>
    <w:rsid w:val="00953C7D"/>
    <w:rsid w:val="00954107"/>
    <w:rsid w:val="009603B7"/>
    <w:rsid w:val="00964B08"/>
    <w:rsid w:val="00970C50"/>
    <w:rsid w:val="00985726"/>
    <w:rsid w:val="00992798"/>
    <w:rsid w:val="009A6A8E"/>
    <w:rsid w:val="009B2BF9"/>
    <w:rsid w:val="009B78C0"/>
    <w:rsid w:val="009C4F71"/>
    <w:rsid w:val="009E6971"/>
    <w:rsid w:val="009F3257"/>
    <w:rsid w:val="009F39AF"/>
    <w:rsid w:val="00A02216"/>
    <w:rsid w:val="00A106A2"/>
    <w:rsid w:val="00A10A56"/>
    <w:rsid w:val="00A24664"/>
    <w:rsid w:val="00A324E1"/>
    <w:rsid w:val="00A50287"/>
    <w:rsid w:val="00A71F10"/>
    <w:rsid w:val="00A76D8D"/>
    <w:rsid w:val="00A856D3"/>
    <w:rsid w:val="00A9313B"/>
    <w:rsid w:val="00AB007F"/>
    <w:rsid w:val="00AC0B3E"/>
    <w:rsid w:val="00AD1B2C"/>
    <w:rsid w:val="00AD5FF6"/>
    <w:rsid w:val="00AD6720"/>
    <w:rsid w:val="00AF06BB"/>
    <w:rsid w:val="00AF1515"/>
    <w:rsid w:val="00AF183D"/>
    <w:rsid w:val="00AF757E"/>
    <w:rsid w:val="00B02155"/>
    <w:rsid w:val="00B174C4"/>
    <w:rsid w:val="00B2560A"/>
    <w:rsid w:val="00B33CB0"/>
    <w:rsid w:val="00B3603E"/>
    <w:rsid w:val="00B4014C"/>
    <w:rsid w:val="00B47870"/>
    <w:rsid w:val="00B5057A"/>
    <w:rsid w:val="00B601CF"/>
    <w:rsid w:val="00B6627C"/>
    <w:rsid w:val="00B72374"/>
    <w:rsid w:val="00B72835"/>
    <w:rsid w:val="00B7422E"/>
    <w:rsid w:val="00B972EC"/>
    <w:rsid w:val="00BA1F3C"/>
    <w:rsid w:val="00BB05F4"/>
    <w:rsid w:val="00BB1CC3"/>
    <w:rsid w:val="00BC1F00"/>
    <w:rsid w:val="00BD46FA"/>
    <w:rsid w:val="00BD517A"/>
    <w:rsid w:val="00BE2AD2"/>
    <w:rsid w:val="00BF1E7F"/>
    <w:rsid w:val="00C167BB"/>
    <w:rsid w:val="00C1737C"/>
    <w:rsid w:val="00C22420"/>
    <w:rsid w:val="00C24844"/>
    <w:rsid w:val="00C2551C"/>
    <w:rsid w:val="00C27F5C"/>
    <w:rsid w:val="00C321F4"/>
    <w:rsid w:val="00C348E1"/>
    <w:rsid w:val="00C500DE"/>
    <w:rsid w:val="00C645B8"/>
    <w:rsid w:val="00C646A3"/>
    <w:rsid w:val="00C67FAB"/>
    <w:rsid w:val="00CA4A78"/>
    <w:rsid w:val="00CB2FEB"/>
    <w:rsid w:val="00CC1DBD"/>
    <w:rsid w:val="00CC2DE8"/>
    <w:rsid w:val="00CC2E7E"/>
    <w:rsid w:val="00CC439F"/>
    <w:rsid w:val="00CD1841"/>
    <w:rsid w:val="00CD53CD"/>
    <w:rsid w:val="00CE32C1"/>
    <w:rsid w:val="00CE36E8"/>
    <w:rsid w:val="00CE7C71"/>
    <w:rsid w:val="00CF0FBE"/>
    <w:rsid w:val="00CF6340"/>
    <w:rsid w:val="00D032BD"/>
    <w:rsid w:val="00D04E7F"/>
    <w:rsid w:val="00D05131"/>
    <w:rsid w:val="00D11C86"/>
    <w:rsid w:val="00D15CE8"/>
    <w:rsid w:val="00D22F9F"/>
    <w:rsid w:val="00D25688"/>
    <w:rsid w:val="00D2700C"/>
    <w:rsid w:val="00D32DF7"/>
    <w:rsid w:val="00D35EB8"/>
    <w:rsid w:val="00D37350"/>
    <w:rsid w:val="00D41C60"/>
    <w:rsid w:val="00D50AFA"/>
    <w:rsid w:val="00D55757"/>
    <w:rsid w:val="00D57646"/>
    <w:rsid w:val="00D629E5"/>
    <w:rsid w:val="00D709D1"/>
    <w:rsid w:val="00D72128"/>
    <w:rsid w:val="00DA06AA"/>
    <w:rsid w:val="00DA49A0"/>
    <w:rsid w:val="00DA6299"/>
    <w:rsid w:val="00DB25BB"/>
    <w:rsid w:val="00DD0511"/>
    <w:rsid w:val="00DD0896"/>
    <w:rsid w:val="00DD1484"/>
    <w:rsid w:val="00DD4D68"/>
    <w:rsid w:val="00DE6DC6"/>
    <w:rsid w:val="00DF4536"/>
    <w:rsid w:val="00E07F9D"/>
    <w:rsid w:val="00E108A3"/>
    <w:rsid w:val="00E1462A"/>
    <w:rsid w:val="00E150DA"/>
    <w:rsid w:val="00E17879"/>
    <w:rsid w:val="00E17D2C"/>
    <w:rsid w:val="00E17FF3"/>
    <w:rsid w:val="00E26F28"/>
    <w:rsid w:val="00E32F9A"/>
    <w:rsid w:val="00E34324"/>
    <w:rsid w:val="00E366EF"/>
    <w:rsid w:val="00E374D1"/>
    <w:rsid w:val="00E4273C"/>
    <w:rsid w:val="00E44355"/>
    <w:rsid w:val="00E52FBF"/>
    <w:rsid w:val="00E576C7"/>
    <w:rsid w:val="00E70B09"/>
    <w:rsid w:val="00E7138F"/>
    <w:rsid w:val="00E80CD3"/>
    <w:rsid w:val="00E82035"/>
    <w:rsid w:val="00E83386"/>
    <w:rsid w:val="00E84902"/>
    <w:rsid w:val="00E854C5"/>
    <w:rsid w:val="00E85A6E"/>
    <w:rsid w:val="00E86250"/>
    <w:rsid w:val="00E94F92"/>
    <w:rsid w:val="00E97794"/>
    <w:rsid w:val="00EA37EA"/>
    <w:rsid w:val="00EB1C99"/>
    <w:rsid w:val="00EB347B"/>
    <w:rsid w:val="00EB6521"/>
    <w:rsid w:val="00EC1CDA"/>
    <w:rsid w:val="00EF4B68"/>
    <w:rsid w:val="00F000C3"/>
    <w:rsid w:val="00F009D8"/>
    <w:rsid w:val="00F00E86"/>
    <w:rsid w:val="00F00F5C"/>
    <w:rsid w:val="00F00FDC"/>
    <w:rsid w:val="00F01093"/>
    <w:rsid w:val="00F0648D"/>
    <w:rsid w:val="00F06D98"/>
    <w:rsid w:val="00F12BDD"/>
    <w:rsid w:val="00F1682E"/>
    <w:rsid w:val="00F25152"/>
    <w:rsid w:val="00F2603D"/>
    <w:rsid w:val="00F32A85"/>
    <w:rsid w:val="00F40570"/>
    <w:rsid w:val="00F57626"/>
    <w:rsid w:val="00F7026B"/>
    <w:rsid w:val="00F711B3"/>
    <w:rsid w:val="00F7687B"/>
    <w:rsid w:val="00FA4B57"/>
    <w:rsid w:val="00FA4C5C"/>
    <w:rsid w:val="00FB34CC"/>
    <w:rsid w:val="00FC0333"/>
    <w:rsid w:val="00FC6CE9"/>
    <w:rsid w:val="00FD2D9B"/>
    <w:rsid w:val="00FE05C1"/>
    <w:rsid w:val="00FE61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83B87"/>
  <w15:chartTrackingRefBased/>
  <w15:docId w15:val="{86892C81-1A5A-4EDA-9160-1E2E6B2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06BB"/>
    <w:pPr>
      <w:widowControl w:val="0"/>
      <w:spacing w:after="0" w:line="240" w:lineRule="auto"/>
    </w:pPr>
    <w:rPr>
      <w:noProof/>
    </w:rPr>
  </w:style>
  <w:style w:type="paragraph" w:styleId="Balk1">
    <w:name w:val="heading 1"/>
    <w:basedOn w:val="Normal"/>
    <w:link w:val="Balk1Char"/>
    <w:uiPriority w:val="1"/>
    <w:qFormat/>
    <w:rsid w:val="00AF06BB"/>
    <w:pPr>
      <w:ind w:left="118"/>
      <w:outlineLvl w:val="0"/>
    </w:pPr>
    <w:rPr>
      <w:rFonts w:ascii="Times New Roman" w:eastAsia="Times New Roman" w:hAnsi="Times New Roman"/>
      <w:b/>
      <w:bCs/>
      <w:sz w:val="32"/>
      <w:szCs w:val="32"/>
    </w:rPr>
  </w:style>
  <w:style w:type="paragraph" w:styleId="Balk2">
    <w:name w:val="heading 2"/>
    <w:basedOn w:val="Normal"/>
    <w:next w:val="Normal"/>
    <w:link w:val="Balk2Char"/>
    <w:uiPriority w:val="9"/>
    <w:semiHidden/>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9"/>
    <w:semiHidden/>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unhideWhenUsed/>
    <w:rsid w:val="00E26F28"/>
    <w:rPr>
      <w:sz w:val="20"/>
      <w:szCs w:val="20"/>
    </w:rPr>
  </w:style>
  <w:style w:type="character" w:customStyle="1" w:styleId="AklamaMetniChar">
    <w:name w:val="Açıklama Metni Char"/>
    <w:basedOn w:val="VarsaylanParagrafYazTipi"/>
    <w:link w:val="AklamaMetni"/>
    <w:uiPriority w:val="99"/>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styleId="Kpr">
    <w:name w:val="Hyperlink"/>
    <w:basedOn w:val="VarsaylanParagrafYazTipi"/>
    <w:uiPriority w:val="99"/>
    <w:unhideWhenUsed/>
    <w:rsid w:val="00E32F9A"/>
    <w:rPr>
      <w:color w:val="0563C1" w:themeColor="hyperlink"/>
      <w:u w:val="single"/>
    </w:rPr>
  </w:style>
  <w:style w:type="character" w:styleId="zmlenmeyenBahsetme">
    <w:name w:val="Unresolved Mention"/>
    <w:basedOn w:val="VarsaylanParagrafYazTipi"/>
    <w:uiPriority w:val="99"/>
    <w:semiHidden/>
    <w:unhideWhenUsed/>
    <w:rsid w:val="00E32F9A"/>
    <w:rPr>
      <w:color w:val="605E5C"/>
      <w:shd w:val="clear" w:color="auto" w:fill="E1DFDD"/>
    </w:rPr>
  </w:style>
  <w:style w:type="paragraph" w:styleId="Dzeltme">
    <w:name w:val="Revision"/>
    <w:hidden/>
    <w:uiPriority w:val="99"/>
    <w:semiHidden/>
    <w:rsid w:val="00B72835"/>
    <w:pPr>
      <w:spacing w:after="0" w:line="240" w:lineRule="auto"/>
    </w:pPr>
    <w:rPr>
      <w:noProof/>
    </w:rPr>
  </w:style>
  <w:style w:type="character" w:styleId="zlenenKpr">
    <w:name w:val="FollowedHyperlink"/>
    <w:basedOn w:val="VarsaylanParagrafYazTipi"/>
    <w:uiPriority w:val="99"/>
    <w:semiHidden/>
    <w:unhideWhenUsed/>
    <w:rsid w:val="00E17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830">
      <w:bodyDiv w:val="1"/>
      <w:marLeft w:val="0"/>
      <w:marRight w:val="0"/>
      <w:marTop w:val="0"/>
      <w:marBottom w:val="0"/>
      <w:divBdr>
        <w:top w:val="none" w:sz="0" w:space="0" w:color="auto"/>
        <w:left w:val="none" w:sz="0" w:space="0" w:color="auto"/>
        <w:bottom w:val="none" w:sz="0" w:space="0" w:color="auto"/>
        <w:right w:val="none" w:sz="0" w:space="0" w:color="auto"/>
      </w:divBdr>
    </w:div>
    <w:div w:id="310452705">
      <w:bodyDiv w:val="1"/>
      <w:marLeft w:val="0"/>
      <w:marRight w:val="0"/>
      <w:marTop w:val="0"/>
      <w:marBottom w:val="0"/>
      <w:divBdr>
        <w:top w:val="none" w:sz="0" w:space="0" w:color="auto"/>
        <w:left w:val="none" w:sz="0" w:space="0" w:color="auto"/>
        <w:bottom w:val="none" w:sz="0" w:space="0" w:color="auto"/>
        <w:right w:val="none" w:sz="0" w:space="0" w:color="auto"/>
      </w:divBdr>
    </w:div>
    <w:div w:id="392386235">
      <w:bodyDiv w:val="1"/>
      <w:marLeft w:val="0"/>
      <w:marRight w:val="0"/>
      <w:marTop w:val="0"/>
      <w:marBottom w:val="0"/>
      <w:divBdr>
        <w:top w:val="none" w:sz="0" w:space="0" w:color="auto"/>
        <w:left w:val="none" w:sz="0" w:space="0" w:color="auto"/>
        <w:bottom w:val="none" w:sz="0" w:space="0" w:color="auto"/>
        <w:right w:val="none" w:sz="0" w:space="0" w:color="auto"/>
      </w:divBdr>
    </w:div>
    <w:div w:id="497815722">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 w:id="991569088">
      <w:bodyDiv w:val="1"/>
      <w:marLeft w:val="0"/>
      <w:marRight w:val="0"/>
      <w:marTop w:val="0"/>
      <w:marBottom w:val="0"/>
      <w:divBdr>
        <w:top w:val="none" w:sz="0" w:space="0" w:color="auto"/>
        <w:left w:val="none" w:sz="0" w:space="0" w:color="auto"/>
        <w:bottom w:val="none" w:sz="0" w:space="0" w:color="auto"/>
        <w:right w:val="none" w:sz="0" w:space="0" w:color="auto"/>
      </w:divBdr>
    </w:div>
    <w:div w:id="992759144">
      <w:bodyDiv w:val="1"/>
      <w:marLeft w:val="0"/>
      <w:marRight w:val="0"/>
      <w:marTop w:val="0"/>
      <w:marBottom w:val="0"/>
      <w:divBdr>
        <w:top w:val="none" w:sz="0" w:space="0" w:color="auto"/>
        <w:left w:val="none" w:sz="0" w:space="0" w:color="auto"/>
        <w:bottom w:val="none" w:sz="0" w:space="0" w:color="auto"/>
        <w:right w:val="none" w:sz="0" w:space="0" w:color="auto"/>
      </w:divBdr>
    </w:div>
    <w:div w:id="1056466518">
      <w:bodyDiv w:val="1"/>
      <w:marLeft w:val="0"/>
      <w:marRight w:val="0"/>
      <w:marTop w:val="0"/>
      <w:marBottom w:val="0"/>
      <w:divBdr>
        <w:top w:val="none" w:sz="0" w:space="0" w:color="auto"/>
        <w:left w:val="none" w:sz="0" w:space="0" w:color="auto"/>
        <w:bottom w:val="none" w:sz="0" w:space="0" w:color="auto"/>
        <w:right w:val="none" w:sz="0" w:space="0" w:color="auto"/>
      </w:divBdr>
    </w:div>
    <w:div w:id="1193030651">
      <w:bodyDiv w:val="1"/>
      <w:marLeft w:val="0"/>
      <w:marRight w:val="0"/>
      <w:marTop w:val="0"/>
      <w:marBottom w:val="0"/>
      <w:divBdr>
        <w:top w:val="none" w:sz="0" w:space="0" w:color="auto"/>
        <w:left w:val="none" w:sz="0" w:space="0" w:color="auto"/>
        <w:bottom w:val="none" w:sz="0" w:space="0" w:color="auto"/>
        <w:right w:val="none" w:sz="0" w:space="0" w:color="auto"/>
      </w:divBdr>
    </w:div>
    <w:div w:id="1367875622">
      <w:bodyDiv w:val="1"/>
      <w:marLeft w:val="0"/>
      <w:marRight w:val="0"/>
      <w:marTop w:val="0"/>
      <w:marBottom w:val="0"/>
      <w:divBdr>
        <w:top w:val="none" w:sz="0" w:space="0" w:color="auto"/>
        <w:left w:val="none" w:sz="0" w:space="0" w:color="auto"/>
        <w:bottom w:val="none" w:sz="0" w:space="0" w:color="auto"/>
        <w:right w:val="none" w:sz="0" w:space="0" w:color="auto"/>
      </w:divBdr>
    </w:div>
    <w:div w:id="1566377286">
      <w:bodyDiv w:val="1"/>
      <w:marLeft w:val="0"/>
      <w:marRight w:val="0"/>
      <w:marTop w:val="0"/>
      <w:marBottom w:val="0"/>
      <w:divBdr>
        <w:top w:val="none" w:sz="0" w:space="0" w:color="auto"/>
        <w:left w:val="none" w:sz="0" w:space="0" w:color="auto"/>
        <w:bottom w:val="none" w:sz="0" w:space="0" w:color="auto"/>
        <w:right w:val="none" w:sz="0" w:space="0" w:color="auto"/>
      </w:divBdr>
    </w:div>
    <w:div w:id="1688286929">
      <w:bodyDiv w:val="1"/>
      <w:marLeft w:val="0"/>
      <w:marRight w:val="0"/>
      <w:marTop w:val="0"/>
      <w:marBottom w:val="0"/>
      <w:divBdr>
        <w:top w:val="none" w:sz="0" w:space="0" w:color="auto"/>
        <w:left w:val="none" w:sz="0" w:space="0" w:color="auto"/>
        <w:bottom w:val="none" w:sz="0" w:space="0" w:color="auto"/>
        <w:right w:val="none" w:sz="0" w:space="0" w:color="auto"/>
      </w:divBdr>
    </w:div>
    <w:div w:id="1802459959">
      <w:bodyDiv w:val="1"/>
      <w:marLeft w:val="0"/>
      <w:marRight w:val="0"/>
      <w:marTop w:val="0"/>
      <w:marBottom w:val="0"/>
      <w:divBdr>
        <w:top w:val="none" w:sz="0" w:space="0" w:color="auto"/>
        <w:left w:val="none" w:sz="0" w:space="0" w:color="auto"/>
        <w:bottom w:val="none" w:sz="0" w:space="0" w:color="auto"/>
        <w:right w:val="none" w:sz="0" w:space="0" w:color="auto"/>
      </w:divBdr>
    </w:div>
    <w:div w:id="1926067903">
      <w:bodyDiv w:val="1"/>
      <w:marLeft w:val="0"/>
      <w:marRight w:val="0"/>
      <w:marTop w:val="0"/>
      <w:marBottom w:val="0"/>
      <w:divBdr>
        <w:top w:val="none" w:sz="0" w:space="0" w:color="auto"/>
        <w:left w:val="none" w:sz="0" w:space="0" w:color="auto"/>
        <w:bottom w:val="none" w:sz="0" w:space="0" w:color="auto"/>
        <w:right w:val="none" w:sz="0" w:space="0" w:color="auto"/>
      </w:divBdr>
    </w:div>
    <w:div w:id="2008166764">
      <w:bodyDiv w:val="1"/>
      <w:marLeft w:val="0"/>
      <w:marRight w:val="0"/>
      <w:marTop w:val="0"/>
      <w:marBottom w:val="0"/>
      <w:divBdr>
        <w:top w:val="none" w:sz="0" w:space="0" w:color="auto"/>
        <w:left w:val="none" w:sz="0" w:space="0" w:color="auto"/>
        <w:bottom w:val="none" w:sz="0" w:space="0" w:color="auto"/>
        <w:right w:val="none" w:sz="0" w:space="0" w:color="auto"/>
      </w:divBdr>
    </w:div>
    <w:div w:id="20154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risimselolmayanetik@ankaramedipol.edu.tr" TargetMode="External"/><Relationship Id="rId5" Type="http://schemas.openxmlformats.org/officeDocument/2006/relationships/webSettings" Target="webSettings.xml"/><Relationship Id="rId10" Type="http://schemas.openxmlformats.org/officeDocument/2006/relationships/hyperlink" Target="mailto:ceren.gokmenoglu@ankaramedipol.edu.tr"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FC2C-B218-449F-A3D9-7FF0CBD4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1752</Words>
  <Characters>9990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Şüheda APAYDIN</cp:lastModifiedBy>
  <cp:revision>6</cp:revision>
  <dcterms:created xsi:type="dcterms:W3CDTF">2026-03-03T07:56:00Z</dcterms:created>
  <dcterms:modified xsi:type="dcterms:W3CDTF">2026-03-10T11:51:00Z</dcterms:modified>
</cp:coreProperties>
</file>