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E53D" w14:textId="77777777" w:rsidR="00AF06BB" w:rsidRPr="004B1593" w:rsidRDefault="00AF06BB" w:rsidP="004B1593">
      <w:pPr>
        <w:spacing w:before="59"/>
        <w:ind w:right="63"/>
        <w:jc w:val="center"/>
        <w:rPr>
          <w:b/>
          <w:bCs/>
        </w:rPr>
      </w:pPr>
    </w:p>
    <w:p w14:paraId="6672B8BA" w14:textId="77777777" w:rsidR="00AF06BB" w:rsidRPr="004B1593" w:rsidRDefault="00AF06BB" w:rsidP="004B1593">
      <w:pPr>
        <w:spacing w:before="59"/>
        <w:ind w:right="63"/>
        <w:rPr>
          <w:b/>
          <w:bCs/>
        </w:rPr>
      </w:pPr>
    </w:p>
    <w:p w14:paraId="70BDBE7E" w14:textId="77777777" w:rsidR="00AF06BB" w:rsidRPr="004B1593" w:rsidRDefault="00AF06BB" w:rsidP="004B1593">
      <w:pPr>
        <w:spacing w:before="59"/>
        <w:ind w:right="63"/>
        <w:jc w:val="center"/>
        <w:rPr>
          <w:b/>
          <w:bCs/>
        </w:rPr>
      </w:pPr>
    </w:p>
    <w:p w14:paraId="0A56B70F" w14:textId="50959929" w:rsidR="00AF06BB" w:rsidRPr="004B1593" w:rsidRDefault="00641734" w:rsidP="004B1593">
      <w:pPr>
        <w:spacing w:before="59"/>
        <w:ind w:right="63"/>
        <w:jc w:val="center"/>
        <w:rPr>
          <w:b/>
          <w:bCs/>
        </w:rPr>
      </w:pPr>
      <w:r w:rsidRPr="004B1593">
        <w:rPr>
          <w:b/>
          <w:bCs/>
          <w:noProof/>
        </w:rPr>
        <w:drawing>
          <wp:inline distT="0" distB="0" distL="0" distR="0" wp14:anchorId="162195C2" wp14:editId="06F48289">
            <wp:extent cx="1943543" cy="194354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K MED logo 2.png"/>
                    <pic:cNvPicPr/>
                  </pic:nvPicPr>
                  <pic:blipFill>
                    <a:blip r:embed="rId8">
                      <a:extLst>
                        <a:ext uri="{28A0092B-C50C-407E-A947-70E740481C1C}">
                          <a14:useLocalDpi xmlns:a14="http://schemas.microsoft.com/office/drawing/2010/main" val="0"/>
                        </a:ext>
                      </a:extLst>
                    </a:blip>
                    <a:stretch>
                      <a:fillRect/>
                    </a:stretch>
                  </pic:blipFill>
                  <pic:spPr>
                    <a:xfrm>
                      <a:off x="0" y="0"/>
                      <a:ext cx="1943543" cy="1943543"/>
                    </a:xfrm>
                    <a:prstGeom prst="rect">
                      <a:avLst/>
                    </a:prstGeom>
                  </pic:spPr>
                </pic:pic>
              </a:graphicData>
            </a:graphic>
          </wp:inline>
        </w:drawing>
      </w:r>
    </w:p>
    <w:p w14:paraId="56C5EBB9" w14:textId="77777777" w:rsidR="00AF06BB" w:rsidRPr="004B1593" w:rsidRDefault="00AF06BB" w:rsidP="004B1593">
      <w:pPr>
        <w:spacing w:before="59"/>
        <w:ind w:right="63"/>
        <w:jc w:val="center"/>
        <w:rPr>
          <w:b/>
          <w:bCs/>
        </w:rPr>
      </w:pPr>
    </w:p>
    <w:p w14:paraId="12CD702F" w14:textId="77777777" w:rsidR="00AF06BB" w:rsidRPr="004B1593" w:rsidRDefault="00AF06BB" w:rsidP="004B1593">
      <w:pPr>
        <w:spacing w:before="59"/>
        <w:ind w:right="63"/>
        <w:jc w:val="center"/>
        <w:rPr>
          <w:b/>
          <w:bCs/>
        </w:rPr>
      </w:pPr>
    </w:p>
    <w:p w14:paraId="551CCE18" w14:textId="4C20E436" w:rsidR="0010151F" w:rsidRPr="00D35E06" w:rsidRDefault="000B1C1D" w:rsidP="004B1593">
      <w:pPr>
        <w:spacing w:before="59"/>
        <w:ind w:right="63"/>
        <w:jc w:val="center"/>
        <w:rPr>
          <w:b/>
          <w:bCs/>
          <w:sz w:val="44"/>
          <w:szCs w:val="44"/>
        </w:rPr>
      </w:pPr>
      <w:r w:rsidRPr="00D35E06">
        <w:rPr>
          <w:b/>
          <w:bCs/>
          <w:sz w:val="44"/>
          <w:szCs w:val="44"/>
        </w:rPr>
        <w:t>202</w:t>
      </w:r>
      <w:r w:rsidR="008A1CB9">
        <w:rPr>
          <w:b/>
          <w:bCs/>
          <w:sz w:val="44"/>
          <w:szCs w:val="44"/>
        </w:rPr>
        <w:t>5</w:t>
      </w:r>
      <w:r w:rsidRPr="00D35E06">
        <w:rPr>
          <w:b/>
          <w:bCs/>
          <w:sz w:val="44"/>
          <w:szCs w:val="44"/>
        </w:rPr>
        <w:t xml:space="preserve"> YILI </w:t>
      </w:r>
    </w:p>
    <w:p w14:paraId="11F7010A" w14:textId="77777777" w:rsidR="00D35E06" w:rsidRPr="00D35E06" w:rsidRDefault="00300F56" w:rsidP="004B1593">
      <w:pPr>
        <w:spacing w:before="59"/>
        <w:ind w:right="63"/>
        <w:jc w:val="center"/>
        <w:rPr>
          <w:b/>
          <w:bCs/>
          <w:sz w:val="44"/>
          <w:szCs w:val="44"/>
        </w:rPr>
      </w:pPr>
      <w:r w:rsidRPr="00D35E06">
        <w:rPr>
          <w:b/>
          <w:bCs/>
          <w:sz w:val="44"/>
          <w:szCs w:val="44"/>
        </w:rPr>
        <w:t xml:space="preserve">YABANCI DİLLER </w:t>
      </w:r>
    </w:p>
    <w:p w14:paraId="1B01E5F9" w14:textId="5C966D96" w:rsidR="00300F56" w:rsidRPr="00D35E06" w:rsidRDefault="00300F56" w:rsidP="004B1593">
      <w:pPr>
        <w:spacing w:before="59"/>
        <w:ind w:right="63"/>
        <w:jc w:val="center"/>
        <w:rPr>
          <w:b/>
          <w:bCs/>
          <w:sz w:val="44"/>
          <w:szCs w:val="44"/>
        </w:rPr>
      </w:pPr>
      <w:r w:rsidRPr="00D35E06">
        <w:rPr>
          <w:b/>
          <w:bCs/>
          <w:sz w:val="44"/>
          <w:szCs w:val="44"/>
        </w:rPr>
        <w:t xml:space="preserve">GENEL KOORDİNATÖRLÜĞÜ </w:t>
      </w:r>
    </w:p>
    <w:p w14:paraId="43AE6EDB" w14:textId="77777777" w:rsidR="00D35E06" w:rsidRPr="00D35E06" w:rsidRDefault="00AF06BB" w:rsidP="004B1593">
      <w:pPr>
        <w:spacing w:before="59"/>
        <w:ind w:right="63"/>
        <w:jc w:val="center"/>
        <w:rPr>
          <w:b/>
          <w:bCs/>
          <w:sz w:val="44"/>
          <w:szCs w:val="44"/>
        </w:rPr>
      </w:pPr>
      <w:r w:rsidRPr="00D35E06">
        <w:rPr>
          <w:b/>
          <w:bCs/>
          <w:sz w:val="44"/>
          <w:szCs w:val="44"/>
        </w:rPr>
        <w:t>BİRİM</w:t>
      </w:r>
      <w:r w:rsidRPr="00D35E06">
        <w:rPr>
          <w:b/>
          <w:bCs/>
          <w:spacing w:val="2"/>
          <w:sz w:val="44"/>
          <w:szCs w:val="44"/>
        </w:rPr>
        <w:t xml:space="preserve"> </w:t>
      </w:r>
      <w:r w:rsidRPr="00D35E06">
        <w:rPr>
          <w:b/>
          <w:bCs/>
          <w:spacing w:val="-3"/>
          <w:sz w:val="44"/>
          <w:szCs w:val="44"/>
        </w:rPr>
        <w:t>İ</w:t>
      </w:r>
      <w:r w:rsidRPr="00D35E06">
        <w:rPr>
          <w:b/>
          <w:bCs/>
          <w:sz w:val="44"/>
          <w:szCs w:val="44"/>
        </w:rPr>
        <w:t>Ç</w:t>
      </w:r>
      <w:r w:rsidRPr="00D35E06">
        <w:rPr>
          <w:b/>
          <w:bCs/>
          <w:spacing w:val="-1"/>
          <w:sz w:val="44"/>
          <w:szCs w:val="44"/>
        </w:rPr>
        <w:t xml:space="preserve"> </w:t>
      </w:r>
      <w:r w:rsidRPr="00D35E06">
        <w:rPr>
          <w:b/>
          <w:bCs/>
          <w:spacing w:val="1"/>
          <w:sz w:val="44"/>
          <w:szCs w:val="44"/>
        </w:rPr>
        <w:t>D</w:t>
      </w:r>
      <w:r w:rsidRPr="00D35E06">
        <w:rPr>
          <w:b/>
          <w:bCs/>
          <w:spacing w:val="-1"/>
          <w:sz w:val="44"/>
          <w:szCs w:val="44"/>
        </w:rPr>
        <w:t>E</w:t>
      </w:r>
      <w:r w:rsidRPr="00D35E06">
        <w:rPr>
          <w:b/>
          <w:bCs/>
          <w:sz w:val="44"/>
          <w:szCs w:val="44"/>
        </w:rPr>
        <w:t>ĞERL</w:t>
      </w:r>
      <w:r w:rsidRPr="00D35E06">
        <w:rPr>
          <w:b/>
          <w:bCs/>
          <w:spacing w:val="-4"/>
          <w:sz w:val="44"/>
          <w:szCs w:val="44"/>
        </w:rPr>
        <w:t>E</w:t>
      </w:r>
      <w:r w:rsidRPr="00D35E06">
        <w:rPr>
          <w:b/>
          <w:bCs/>
          <w:spacing w:val="-2"/>
          <w:sz w:val="44"/>
          <w:szCs w:val="44"/>
        </w:rPr>
        <w:t>N</w:t>
      </w:r>
      <w:r w:rsidRPr="00D35E06">
        <w:rPr>
          <w:b/>
          <w:bCs/>
          <w:spacing w:val="1"/>
          <w:sz w:val="44"/>
          <w:szCs w:val="44"/>
        </w:rPr>
        <w:t>D</w:t>
      </w:r>
      <w:r w:rsidRPr="00D35E06">
        <w:rPr>
          <w:b/>
          <w:bCs/>
          <w:sz w:val="44"/>
          <w:szCs w:val="44"/>
        </w:rPr>
        <w:t>İ</w:t>
      </w:r>
      <w:r w:rsidRPr="00D35E06">
        <w:rPr>
          <w:b/>
          <w:bCs/>
          <w:spacing w:val="-2"/>
          <w:sz w:val="44"/>
          <w:szCs w:val="44"/>
        </w:rPr>
        <w:t>R</w:t>
      </w:r>
      <w:r w:rsidRPr="00D35E06">
        <w:rPr>
          <w:b/>
          <w:bCs/>
          <w:sz w:val="44"/>
          <w:szCs w:val="44"/>
        </w:rPr>
        <w:t>ME</w:t>
      </w:r>
      <w:r w:rsidRPr="00D35E06">
        <w:rPr>
          <w:b/>
          <w:bCs/>
          <w:spacing w:val="-2"/>
          <w:sz w:val="44"/>
          <w:szCs w:val="44"/>
        </w:rPr>
        <w:t xml:space="preserve"> </w:t>
      </w:r>
      <w:r w:rsidRPr="00D35E06">
        <w:rPr>
          <w:b/>
          <w:bCs/>
          <w:sz w:val="44"/>
          <w:szCs w:val="44"/>
        </w:rPr>
        <w:t>RA</w:t>
      </w:r>
      <w:r w:rsidRPr="00D35E06">
        <w:rPr>
          <w:b/>
          <w:bCs/>
          <w:spacing w:val="-3"/>
          <w:sz w:val="44"/>
          <w:szCs w:val="44"/>
        </w:rPr>
        <w:t>P</w:t>
      </w:r>
      <w:r w:rsidRPr="00D35E06">
        <w:rPr>
          <w:b/>
          <w:bCs/>
          <w:sz w:val="44"/>
          <w:szCs w:val="44"/>
        </w:rPr>
        <w:t xml:space="preserve">ORU </w:t>
      </w:r>
    </w:p>
    <w:p w14:paraId="0D884172" w14:textId="4BEFA58A" w:rsidR="00AF06BB" w:rsidRPr="00D35E06" w:rsidRDefault="00AF06BB" w:rsidP="004B1593">
      <w:pPr>
        <w:spacing w:before="59"/>
        <w:ind w:right="63"/>
        <w:jc w:val="center"/>
        <w:rPr>
          <w:sz w:val="44"/>
          <w:szCs w:val="44"/>
        </w:rPr>
      </w:pPr>
      <w:r w:rsidRPr="00D35E06">
        <w:rPr>
          <w:b/>
          <w:bCs/>
          <w:sz w:val="44"/>
          <w:szCs w:val="44"/>
        </w:rPr>
        <w:t>(BİDR)</w:t>
      </w:r>
    </w:p>
    <w:p w14:paraId="1019B2C3" w14:textId="70CA368B" w:rsidR="005C78B0" w:rsidRPr="004B1593" w:rsidRDefault="005C78B0" w:rsidP="004B1593"/>
    <w:p w14:paraId="189B5F72" w14:textId="1BA95017" w:rsidR="00AF06BB" w:rsidRPr="004B1593" w:rsidRDefault="00AF06BB" w:rsidP="004B1593"/>
    <w:p w14:paraId="49723442" w14:textId="3D4BA0C4" w:rsidR="00AF06BB" w:rsidRPr="004B1593" w:rsidRDefault="00AF06BB" w:rsidP="004B1593"/>
    <w:p w14:paraId="19636269" w14:textId="14C31C81" w:rsidR="00AF06BB" w:rsidRPr="004B1593" w:rsidRDefault="00AF06BB" w:rsidP="004B1593"/>
    <w:p w14:paraId="1C2949D9" w14:textId="7702BA28" w:rsidR="00AF06BB" w:rsidRPr="004B1593" w:rsidRDefault="00AF06BB" w:rsidP="004B1593"/>
    <w:p w14:paraId="3EAC96CE" w14:textId="7E22237D" w:rsidR="00AF06BB" w:rsidRPr="004B1593" w:rsidRDefault="00AF06BB" w:rsidP="004B1593"/>
    <w:p w14:paraId="7EB87DA0" w14:textId="06B84FDA" w:rsidR="00AF06BB" w:rsidRPr="004B1593" w:rsidRDefault="00AF06BB" w:rsidP="004B1593"/>
    <w:p w14:paraId="67DC00E3" w14:textId="7E1AE21F" w:rsidR="00AF06BB" w:rsidRPr="004B1593" w:rsidRDefault="00AF06BB" w:rsidP="004B1593"/>
    <w:p w14:paraId="6861C169" w14:textId="0945C69E" w:rsidR="00AF06BB" w:rsidRPr="004B1593" w:rsidRDefault="00AF06BB" w:rsidP="004B1593"/>
    <w:p w14:paraId="54E15D56" w14:textId="64C68016" w:rsidR="00AF06BB" w:rsidRPr="004B1593" w:rsidRDefault="00AF06BB" w:rsidP="004B1593"/>
    <w:p w14:paraId="2E2CAFA6" w14:textId="035B3D1D" w:rsidR="00AF06BB" w:rsidRPr="004B1593" w:rsidRDefault="00AF06BB" w:rsidP="004B1593"/>
    <w:p w14:paraId="5E4431CA" w14:textId="7936EB52" w:rsidR="00AF06BB" w:rsidRPr="004B1593" w:rsidRDefault="00AF06BB" w:rsidP="004B1593"/>
    <w:p w14:paraId="4AEE99EE" w14:textId="3E942417" w:rsidR="00AF06BB" w:rsidRPr="004B1593" w:rsidRDefault="00AF06BB" w:rsidP="004B1593"/>
    <w:p w14:paraId="54395E05" w14:textId="37D8D396" w:rsidR="00AF06BB" w:rsidRPr="004B1593" w:rsidRDefault="00AF06BB" w:rsidP="004B1593"/>
    <w:p w14:paraId="1439FF4E" w14:textId="100416B3" w:rsidR="00AF06BB" w:rsidRPr="004B1593" w:rsidRDefault="00AF06BB" w:rsidP="004B1593"/>
    <w:p w14:paraId="07E78FD2" w14:textId="59852701" w:rsidR="00AF06BB" w:rsidRPr="004B1593" w:rsidRDefault="00AF06BB" w:rsidP="004B1593"/>
    <w:p w14:paraId="643648A6" w14:textId="118DE8BE" w:rsidR="00AF06BB" w:rsidRPr="004B1593" w:rsidRDefault="00AF06BB" w:rsidP="004B1593"/>
    <w:p w14:paraId="0C266BBC" w14:textId="38FFD34E" w:rsidR="00AF06BB" w:rsidRPr="004B1593" w:rsidRDefault="00AF06BB" w:rsidP="004B1593"/>
    <w:p w14:paraId="495A202A" w14:textId="2190DA61" w:rsidR="00AF06BB" w:rsidRPr="004B1593" w:rsidRDefault="00AF06BB" w:rsidP="004B1593"/>
    <w:p w14:paraId="4D167D06" w14:textId="72C73B73" w:rsidR="00AF06BB" w:rsidRPr="004B1593" w:rsidRDefault="00AF06BB" w:rsidP="004B1593"/>
    <w:p w14:paraId="604096AC" w14:textId="28E133E8" w:rsidR="00AF06BB" w:rsidRPr="004B1593" w:rsidRDefault="00AF06BB" w:rsidP="004B1593"/>
    <w:p w14:paraId="24BC6A2F" w14:textId="555C578A" w:rsidR="00F57626" w:rsidRPr="00F16AE9" w:rsidRDefault="00F16AE9" w:rsidP="00F16AE9">
      <w:pPr>
        <w:jc w:val="center"/>
        <w:rPr>
          <w:b/>
          <w:bCs/>
        </w:rPr>
      </w:pPr>
      <w:r w:rsidRPr="00F16AE9">
        <w:rPr>
          <w:b/>
          <w:bCs/>
        </w:rPr>
        <w:t>2</w:t>
      </w:r>
      <w:r w:rsidR="008A1CB9">
        <w:rPr>
          <w:b/>
          <w:bCs/>
        </w:rPr>
        <w:t>7</w:t>
      </w:r>
      <w:r w:rsidRPr="00F16AE9">
        <w:rPr>
          <w:b/>
          <w:bCs/>
        </w:rPr>
        <w:t>.02.202</w:t>
      </w:r>
      <w:r w:rsidR="008A1CB9">
        <w:rPr>
          <w:b/>
          <w:bCs/>
        </w:rPr>
        <w:t>6</w:t>
      </w:r>
    </w:p>
    <w:p w14:paraId="335D988E" w14:textId="3EC00052" w:rsidR="00F16AE9" w:rsidRPr="00F16AE9" w:rsidRDefault="00F16AE9" w:rsidP="00F16AE9">
      <w:pPr>
        <w:tabs>
          <w:tab w:val="center" w:pos="4536"/>
        </w:tabs>
        <w:sectPr w:rsidR="00F16AE9" w:rsidRPr="00F16AE9" w:rsidSect="005700B7">
          <w:footerReference w:type="even" r:id="rId9"/>
          <w:footerReference w:type="default" r:id="rId10"/>
          <w:pgSz w:w="11906" w:h="16838"/>
          <w:pgMar w:top="1417" w:right="1417" w:bottom="709" w:left="1417" w:header="708" w:footer="708" w:gutter="0"/>
          <w:cols w:space="708"/>
          <w:titlePg/>
          <w:docGrid w:linePitch="360"/>
        </w:sectPr>
      </w:pPr>
      <w:r>
        <w:tab/>
      </w:r>
    </w:p>
    <w:p w14:paraId="63E00F61" w14:textId="77777777" w:rsidR="00F46C21" w:rsidRPr="00D35E06" w:rsidRDefault="00F46C21" w:rsidP="00316A47">
      <w:pPr>
        <w:spacing w:line="360" w:lineRule="auto"/>
        <w:rPr>
          <w:b/>
          <w:bCs/>
          <w:sz w:val="28"/>
          <w:szCs w:val="28"/>
        </w:rPr>
      </w:pPr>
      <w:r w:rsidRPr="00D35E06">
        <w:rPr>
          <w:b/>
          <w:bCs/>
          <w:sz w:val="28"/>
          <w:szCs w:val="28"/>
        </w:rPr>
        <w:lastRenderedPageBreak/>
        <w:t>İÇİNDEKİLER</w:t>
      </w:r>
    </w:p>
    <w:p w14:paraId="25BADAF3" w14:textId="3CC1CFF9" w:rsidR="00F46C21" w:rsidRPr="004B1593" w:rsidRDefault="00F46C21" w:rsidP="00316A47">
      <w:pPr>
        <w:spacing w:line="360" w:lineRule="auto"/>
        <w:rPr>
          <w:b/>
          <w:bCs/>
        </w:rPr>
      </w:pPr>
      <w:r w:rsidRPr="004B1593">
        <w:rPr>
          <w:b/>
          <w:bCs/>
        </w:rPr>
        <w:t>ÖZET……………………………………………………………………………………</w:t>
      </w:r>
      <w:proofErr w:type="gramStart"/>
      <w:r w:rsidRPr="004B1593">
        <w:rPr>
          <w:b/>
          <w:bCs/>
        </w:rPr>
        <w:t>…….</w:t>
      </w:r>
      <w:proofErr w:type="gramEnd"/>
      <w:r w:rsidR="00D35E06">
        <w:rPr>
          <w:b/>
          <w:bCs/>
        </w:rPr>
        <w:t>2</w:t>
      </w:r>
    </w:p>
    <w:p w14:paraId="2022B44F" w14:textId="77777777" w:rsidR="00F46C21" w:rsidRPr="004B1593" w:rsidRDefault="00F46C21" w:rsidP="00316A47">
      <w:pPr>
        <w:spacing w:line="360" w:lineRule="auto"/>
        <w:rPr>
          <w:b/>
          <w:bCs/>
        </w:rPr>
      </w:pPr>
    </w:p>
    <w:p w14:paraId="0C6E6689" w14:textId="264D43A9" w:rsidR="00F46C21" w:rsidRPr="004B1593" w:rsidRDefault="00F46C21" w:rsidP="00316A47">
      <w:pPr>
        <w:spacing w:line="360" w:lineRule="auto"/>
        <w:rPr>
          <w:b/>
          <w:bCs/>
        </w:rPr>
      </w:pPr>
      <w:r w:rsidRPr="004B1593">
        <w:rPr>
          <w:b/>
          <w:bCs/>
        </w:rPr>
        <w:t>BİDR’NİN HAZIRLANMASINA KATKISI OLANLAR…………………………………</w:t>
      </w:r>
      <w:r w:rsidR="00D35E06">
        <w:rPr>
          <w:b/>
          <w:bCs/>
        </w:rPr>
        <w:t>2</w:t>
      </w:r>
    </w:p>
    <w:p w14:paraId="02604979" w14:textId="4AF155FF" w:rsidR="00F46C21" w:rsidRPr="004B1593" w:rsidRDefault="00F46C21" w:rsidP="00316A47">
      <w:pPr>
        <w:spacing w:line="360" w:lineRule="auto"/>
        <w:rPr>
          <w:b/>
          <w:bCs/>
        </w:rPr>
      </w:pPr>
      <w:r w:rsidRPr="004B1593">
        <w:rPr>
          <w:b/>
          <w:bCs/>
        </w:rPr>
        <w:t>BİRİM HAKKINDA BİLGİLER………………………………………………………</w:t>
      </w:r>
      <w:proofErr w:type="gramStart"/>
      <w:r w:rsidRPr="004B1593">
        <w:rPr>
          <w:b/>
          <w:bCs/>
        </w:rPr>
        <w:t>…...</w:t>
      </w:r>
      <w:r w:rsidR="00D35E06">
        <w:rPr>
          <w:b/>
          <w:bCs/>
        </w:rPr>
        <w:t>.</w:t>
      </w:r>
      <w:proofErr w:type="gramEnd"/>
      <w:r w:rsidR="00D35E06">
        <w:rPr>
          <w:b/>
          <w:bCs/>
        </w:rPr>
        <w:t>2</w:t>
      </w:r>
    </w:p>
    <w:p w14:paraId="42EF672C" w14:textId="7E8DCF65" w:rsidR="00F46C21" w:rsidRPr="004B1593" w:rsidRDefault="00F46C21" w:rsidP="00316A47">
      <w:pPr>
        <w:spacing w:line="360" w:lineRule="auto"/>
        <w:ind w:firstLine="708"/>
        <w:rPr>
          <w:b/>
          <w:bCs/>
        </w:rPr>
      </w:pPr>
      <w:r w:rsidRPr="004B1593">
        <w:rPr>
          <w:b/>
          <w:bCs/>
        </w:rPr>
        <w:t>1. İletişim Bilgileri………………………………………………</w:t>
      </w:r>
      <w:proofErr w:type="gramStart"/>
      <w:r w:rsidRPr="004B1593">
        <w:rPr>
          <w:b/>
          <w:bCs/>
        </w:rPr>
        <w:t>…….</w:t>
      </w:r>
      <w:proofErr w:type="gramEnd"/>
      <w:r w:rsidR="00D35E06">
        <w:rPr>
          <w:b/>
          <w:bCs/>
        </w:rPr>
        <w:t>2</w:t>
      </w:r>
    </w:p>
    <w:p w14:paraId="7555D003" w14:textId="38C5F45E" w:rsidR="00F46C21" w:rsidRPr="004B1593" w:rsidRDefault="00F46C21" w:rsidP="00316A47">
      <w:pPr>
        <w:spacing w:line="360" w:lineRule="auto"/>
        <w:ind w:firstLine="708"/>
        <w:rPr>
          <w:b/>
          <w:bCs/>
        </w:rPr>
      </w:pPr>
      <w:r w:rsidRPr="004B1593">
        <w:rPr>
          <w:b/>
          <w:bCs/>
        </w:rPr>
        <w:t>2. Tarihsel Gelişimi………………………………</w:t>
      </w:r>
      <w:proofErr w:type="gramStart"/>
      <w:r w:rsidRPr="004B1593">
        <w:rPr>
          <w:b/>
          <w:bCs/>
        </w:rPr>
        <w:t>…….</w:t>
      </w:r>
      <w:proofErr w:type="gramEnd"/>
      <w:r w:rsidRPr="004B1593">
        <w:rPr>
          <w:b/>
          <w:bCs/>
        </w:rPr>
        <w:t>………</w:t>
      </w:r>
      <w:proofErr w:type="gramStart"/>
      <w:r w:rsidRPr="004B1593">
        <w:rPr>
          <w:b/>
          <w:bCs/>
        </w:rPr>
        <w:t>…….</w:t>
      </w:r>
      <w:proofErr w:type="gramEnd"/>
      <w:r w:rsidR="00D35E06">
        <w:rPr>
          <w:b/>
          <w:bCs/>
        </w:rPr>
        <w:t>.3</w:t>
      </w:r>
    </w:p>
    <w:p w14:paraId="7819E970" w14:textId="46A5459C" w:rsidR="00F46C21" w:rsidRPr="004B1593" w:rsidRDefault="00F46C21" w:rsidP="00316A47">
      <w:pPr>
        <w:spacing w:line="360" w:lineRule="auto"/>
        <w:ind w:firstLine="708"/>
        <w:rPr>
          <w:b/>
          <w:bCs/>
        </w:rPr>
      </w:pPr>
      <w:r w:rsidRPr="004B1593">
        <w:rPr>
          <w:b/>
          <w:bCs/>
        </w:rPr>
        <w:t>3. Misyonu, Vizyonu, Değerleri ve Hedefleri……………</w:t>
      </w:r>
      <w:proofErr w:type="gramStart"/>
      <w:r w:rsidRPr="004B1593">
        <w:rPr>
          <w:b/>
          <w:bCs/>
        </w:rPr>
        <w:t>…….</w:t>
      </w:r>
      <w:proofErr w:type="gramEnd"/>
      <w:r w:rsidRPr="004B1593">
        <w:rPr>
          <w:b/>
          <w:bCs/>
        </w:rPr>
        <w:t>.…</w:t>
      </w:r>
      <w:r w:rsidR="00D35E06">
        <w:rPr>
          <w:b/>
          <w:bCs/>
        </w:rPr>
        <w:t>…</w:t>
      </w:r>
      <w:r w:rsidR="00EF41CB">
        <w:rPr>
          <w:b/>
          <w:bCs/>
        </w:rPr>
        <w:t>4</w:t>
      </w:r>
    </w:p>
    <w:p w14:paraId="6B3757C5" w14:textId="77777777" w:rsidR="00F46C21" w:rsidRPr="004B1593" w:rsidRDefault="00F46C21" w:rsidP="00316A47">
      <w:pPr>
        <w:spacing w:line="360" w:lineRule="auto"/>
        <w:rPr>
          <w:b/>
          <w:bCs/>
        </w:rPr>
      </w:pPr>
    </w:p>
    <w:p w14:paraId="151D728A" w14:textId="541DF08A" w:rsidR="00F46C21" w:rsidRPr="004B1593" w:rsidRDefault="00F46C21" w:rsidP="00316A47">
      <w:pPr>
        <w:spacing w:line="360" w:lineRule="auto"/>
        <w:rPr>
          <w:b/>
          <w:bCs/>
        </w:rPr>
      </w:pPr>
      <w:r w:rsidRPr="004B1593">
        <w:rPr>
          <w:b/>
          <w:bCs/>
        </w:rPr>
        <w:t>A. LİDERLİK, YÖNETİŞİM VE KALİTE……</w:t>
      </w:r>
      <w:proofErr w:type="gramStart"/>
      <w:r w:rsidRPr="004B1593">
        <w:rPr>
          <w:b/>
          <w:bCs/>
        </w:rPr>
        <w:t>…….</w:t>
      </w:r>
      <w:proofErr w:type="gramEnd"/>
      <w:r w:rsidRPr="004B1593">
        <w:rPr>
          <w:b/>
          <w:bCs/>
        </w:rPr>
        <w:t>………………………………</w:t>
      </w:r>
      <w:proofErr w:type="gramStart"/>
      <w:r w:rsidR="00EF41CB">
        <w:rPr>
          <w:b/>
          <w:bCs/>
        </w:rPr>
        <w:t>…….</w:t>
      </w:r>
      <w:proofErr w:type="gramEnd"/>
      <w:r w:rsidR="00EF41CB">
        <w:rPr>
          <w:b/>
          <w:bCs/>
        </w:rPr>
        <w:t>.</w:t>
      </w:r>
      <w:r w:rsidR="00BF4353">
        <w:rPr>
          <w:b/>
          <w:bCs/>
        </w:rPr>
        <w:t>5</w:t>
      </w:r>
    </w:p>
    <w:p w14:paraId="25BFCD8F" w14:textId="003D8488" w:rsidR="00F46C21" w:rsidRPr="004B1593" w:rsidRDefault="00F46C21" w:rsidP="00316A47">
      <w:pPr>
        <w:spacing w:line="360" w:lineRule="auto"/>
        <w:rPr>
          <w:b/>
          <w:bCs/>
        </w:rPr>
      </w:pPr>
      <w:r w:rsidRPr="004B1593">
        <w:rPr>
          <w:b/>
          <w:bCs/>
        </w:rPr>
        <w:t>B. EĞİTİM VE ÖĞRETİM……………………………………………………………...</w:t>
      </w:r>
      <w:r w:rsidR="00EF41CB">
        <w:rPr>
          <w:b/>
          <w:bCs/>
        </w:rPr>
        <w:t>....</w:t>
      </w:r>
      <w:r w:rsidRPr="004B1593">
        <w:rPr>
          <w:b/>
          <w:bCs/>
        </w:rPr>
        <w:t>1</w:t>
      </w:r>
      <w:r w:rsidR="001265C8">
        <w:rPr>
          <w:b/>
          <w:bCs/>
        </w:rPr>
        <w:t>7</w:t>
      </w:r>
    </w:p>
    <w:p w14:paraId="4A3DADFB" w14:textId="26D98940" w:rsidR="00F46C21" w:rsidRPr="004B1593" w:rsidRDefault="00F46C21" w:rsidP="00316A47">
      <w:pPr>
        <w:spacing w:line="360" w:lineRule="auto"/>
        <w:rPr>
          <w:b/>
          <w:bCs/>
        </w:rPr>
      </w:pPr>
      <w:r w:rsidRPr="004B1593">
        <w:rPr>
          <w:b/>
          <w:bCs/>
        </w:rPr>
        <w:t>C. ARAŞTIRMA VE GELİŞTİRME……………………………………………………</w:t>
      </w:r>
      <w:r w:rsidR="00EF41CB">
        <w:rPr>
          <w:b/>
          <w:bCs/>
        </w:rPr>
        <w:t>…</w:t>
      </w:r>
      <w:r w:rsidR="001265C8">
        <w:rPr>
          <w:b/>
          <w:bCs/>
        </w:rPr>
        <w:t>30</w:t>
      </w:r>
    </w:p>
    <w:p w14:paraId="3B485784" w14:textId="19A50EB1" w:rsidR="00F46C21" w:rsidRPr="004B1593" w:rsidRDefault="00F46C21" w:rsidP="00316A47">
      <w:pPr>
        <w:spacing w:line="360" w:lineRule="auto"/>
        <w:rPr>
          <w:b/>
          <w:bCs/>
        </w:rPr>
      </w:pPr>
      <w:r w:rsidRPr="004B1593">
        <w:rPr>
          <w:b/>
          <w:bCs/>
        </w:rPr>
        <w:t>D. TOPLUMSAL KATKI…………………………………………………………</w:t>
      </w:r>
      <w:r w:rsidR="00EF41CB">
        <w:rPr>
          <w:b/>
          <w:bCs/>
        </w:rPr>
        <w:t>…</w:t>
      </w:r>
      <w:proofErr w:type="gramStart"/>
      <w:r w:rsidR="00EF41CB">
        <w:rPr>
          <w:b/>
          <w:bCs/>
        </w:rPr>
        <w:t>…….</w:t>
      </w:r>
      <w:proofErr w:type="gramEnd"/>
      <w:r w:rsidR="00EF41CB">
        <w:rPr>
          <w:b/>
          <w:bCs/>
        </w:rPr>
        <w:t>.</w:t>
      </w:r>
      <w:r w:rsidR="001265C8">
        <w:rPr>
          <w:b/>
          <w:bCs/>
        </w:rPr>
        <w:t>32</w:t>
      </w:r>
    </w:p>
    <w:p w14:paraId="62910294" w14:textId="774A67DD" w:rsidR="00AF06BB" w:rsidRPr="004B1593" w:rsidRDefault="00F46C21" w:rsidP="00316A47">
      <w:pPr>
        <w:spacing w:line="360" w:lineRule="auto"/>
        <w:rPr>
          <w:b/>
          <w:bCs/>
        </w:rPr>
      </w:pPr>
      <w:r w:rsidRPr="004B1593">
        <w:rPr>
          <w:b/>
          <w:bCs/>
        </w:rPr>
        <w:t>SONUÇ VE DEĞERLENDİRME……………………………………………………</w:t>
      </w:r>
      <w:proofErr w:type="gramStart"/>
      <w:r w:rsidRPr="004B1593">
        <w:rPr>
          <w:b/>
          <w:bCs/>
        </w:rPr>
        <w:t>…</w:t>
      </w:r>
      <w:r w:rsidR="00EF41CB">
        <w:rPr>
          <w:b/>
          <w:bCs/>
        </w:rPr>
        <w:t>….</w:t>
      </w:r>
      <w:proofErr w:type="gramEnd"/>
      <w:r w:rsidR="001265C8">
        <w:rPr>
          <w:b/>
          <w:bCs/>
        </w:rPr>
        <w:t>32</w:t>
      </w:r>
    </w:p>
    <w:p w14:paraId="2C58A9B9" w14:textId="6073DE92" w:rsidR="00AF06BB" w:rsidRPr="004B1593" w:rsidRDefault="00AF06BB" w:rsidP="00316A47">
      <w:pPr>
        <w:spacing w:line="360" w:lineRule="auto"/>
      </w:pPr>
    </w:p>
    <w:p w14:paraId="28D58EBE" w14:textId="77777777" w:rsidR="00F46C21" w:rsidRPr="004B1593" w:rsidRDefault="00F46C21" w:rsidP="004B1593"/>
    <w:p w14:paraId="44CE4FC1" w14:textId="77777777" w:rsidR="00F46C21" w:rsidRPr="004B1593" w:rsidRDefault="00F46C21" w:rsidP="004B1593"/>
    <w:p w14:paraId="5F869A93" w14:textId="77777777" w:rsidR="00F46C21" w:rsidRPr="004B1593" w:rsidRDefault="00F46C21" w:rsidP="004B1593"/>
    <w:p w14:paraId="13DC8A71" w14:textId="77777777" w:rsidR="00F46C21" w:rsidRPr="004B1593" w:rsidRDefault="00F46C21" w:rsidP="004B1593"/>
    <w:p w14:paraId="0F52E0D9" w14:textId="77777777" w:rsidR="00F46C21" w:rsidRPr="004B1593" w:rsidRDefault="00F46C21" w:rsidP="004B1593"/>
    <w:p w14:paraId="52E139BB" w14:textId="77777777" w:rsidR="00F46C21" w:rsidRPr="004B1593" w:rsidRDefault="00F46C21" w:rsidP="004B1593"/>
    <w:p w14:paraId="567F9885" w14:textId="77777777" w:rsidR="00F46C21" w:rsidRPr="004B1593" w:rsidRDefault="00F46C21" w:rsidP="004B1593"/>
    <w:p w14:paraId="4368362F" w14:textId="77777777" w:rsidR="00F46C21" w:rsidRPr="004B1593" w:rsidRDefault="00F46C21" w:rsidP="004B1593"/>
    <w:p w14:paraId="387AB37D" w14:textId="77777777" w:rsidR="00F46C21" w:rsidRPr="004B1593" w:rsidRDefault="00F46C21" w:rsidP="004B1593"/>
    <w:p w14:paraId="4AD19CB9" w14:textId="77777777" w:rsidR="00F46C21" w:rsidRPr="004B1593" w:rsidRDefault="00F46C21" w:rsidP="004B1593"/>
    <w:p w14:paraId="116640C4" w14:textId="77777777" w:rsidR="00F46C21" w:rsidRPr="004B1593" w:rsidRDefault="00F46C21" w:rsidP="004B1593"/>
    <w:p w14:paraId="21E5DF76" w14:textId="77777777" w:rsidR="00F46C21" w:rsidRPr="004B1593" w:rsidRDefault="00F46C21" w:rsidP="004B1593"/>
    <w:p w14:paraId="0F3D6115" w14:textId="77777777" w:rsidR="00F46C21" w:rsidRPr="004B1593" w:rsidRDefault="00F46C21" w:rsidP="004B1593"/>
    <w:p w14:paraId="45BFAA20" w14:textId="77777777" w:rsidR="00F46C21" w:rsidRPr="004B1593" w:rsidRDefault="00F46C21" w:rsidP="004B1593"/>
    <w:p w14:paraId="6EC34821" w14:textId="77777777" w:rsidR="00F46C21" w:rsidRPr="004B1593" w:rsidRDefault="00F46C21" w:rsidP="004B1593"/>
    <w:p w14:paraId="020516BD" w14:textId="77777777" w:rsidR="00F46C21" w:rsidRPr="004B1593" w:rsidRDefault="00F46C21" w:rsidP="004B1593"/>
    <w:p w14:paraId="38801FEA" w14:textId="77777777" w:rsidR="00F46C21" w:rsidRPr="004B1593" w:rsidRDefault="00F46C21" w:rsidP="004B1593"/>
    <w:p w14:paraId="2930C00E" w14:textId="77777777" w:rsidR="00F46C21" w:rsidRDefault="00F46C21" w:rsidP="004B1593"/>
    <w:p w14:paraId="529EA5CD" w14:textId="77777777" w:rsidR="004B1593" w:rsidRDefault="004B1593" w:rsidP="004B1593"/>
    <w:p w14:paraId="09BD33F7" w14:textId="77777777" w:rsidR="004B1593" w:rsidRDefault="004B1593" w:rsidP="004B1593"/>
    <w:p w14:paraId="6BEB556D" w14:textId="77777777" w:rsidR="004B1593" w:rsidRDefault="004B1593" w:rsidP="004B1593"/>
    <w:p w14:paraId="108783A8" w14:textId="77777777" w:rsidR="004B1593" w:rsidRDefault="004B1593" w:rsidP="004B1593"/>
    <w:p w14:paraId="3B4B2746" w14:textId="77777777" w:rsidR="004B1593" w:rsidRDefault="004B1593" w:rsidP="004B1593"/>
    <w:p w14:paraId="57518C08" w14:textId="77777777" w:rsidR="004B1593" w:rsidRDefault="004B1593" w:rsidP="004B1593"/>
    <w:p w14:paraId="591A4F20" w14:textId="77777777" w:rsidR="004B1593" w:rsidRDefault="004B1593" w:rsidP="004B1593"/>
    <w:p w14:paraId="7B8B8435" w14:textId="77777777" w:rsidR="004B1593" w:rsidRDefault="004B1593" w:rsidP="004B1593"/>
    <w:p w14:paraId="78BC7F78" w14:textId="77777777" w:rsidR="004B1593" w:rsidRDefault="004B1593" w:rsidP="004B1593"/>
    <w:p w14:paraId="36D9C2A7" w14:textId="77777777" w:rsidR="009A30F8" w:rsidRPr="004B1593" w:rsidRDefault="009A30F8" w:rsidP="004B1593"/>
    <w:p w14:paraId="567AF167" w14:textId="76DFA907" w:rsidR="004A6F06" w:rsidRPr="00572517" w:rsidRDefault="00AF06BB" w:rsidP="004B1593">
      <w:pPr>
        <w:pStyle w:val="Balk1"/>
        <w:spacing w:before="120"/>
        <w:ind w:left="567" w:right="63" w:hanging="567"/>
        <w:jc w:val="both"/>
        <w:rPr>
          <w:sz w:val="24"/>
          <w:szCs w:val="24"/>
        </w:rPr>
      </w:pPr>
      <w:bookmarkStart w:id="0" w:name="_Toc63849510"/>
      <w:bookmarkStart w:id="1" w:name="_Toc63866792"/>
      <w:r w:rsidRPr="00572517">
        <w:rPr>
          <w:sz w:val="24"/>
          <w:szCs w:val="24"/>
        </w:rPr>
        <w:lastRenderedPageBreak/>
        <w:t>ÖZET</w:t>
      </w:r>
      <w:bookmarkEnd w:id="0"/>
      <w:bookmarkEnd w:id="1"/>
    </w:p>
    <w:p w14:paraId="7D64612F" w14:textId="77777777" w:rsidR="006B218C" w:rsidRPr="004B1593" w:rsidRDefault="006B218C" w:rsidP="004B1593">
      <w:pPr>
        <w:pStyle w:val="Balk1"/>
        <w:spacing w:before="120"/>
        <w:ind w:left="567" w:right="63" w:hanging="567"/>
        <w:jc w:val="both"/>
        <w:rPr>
          <w:color w:val="0070C0"/>
          <w:sz w:val="24"/>
          <w:szCs w:val="24"/>
        </w:rPr>
      </w:pPr>
    </w:p>
    <w:p w14:paraId="1B449C58" w14:textId="77777777" w:rsidR="00447A26" w:rsidRPr="00447A26" w:rsidRDefault="00447A26" w:rsidP="00447A26">
      <w:pPr>
        <w:rPr>
          <w:color w:val="000000" w:themeColor="text1"/>
        </w:rPr>
      </w:pPr>
      <w:r w:rsidRPr="00447A26">
        <w:rPr>
          <w:color w:val="000000" w:themeColor="text1"/>
        </w:rPr>
        <w:t>Bu rapor, Ankara Medipol Üniversitesi Yabancı Diller Genel Koordinatörlüğü’nün 2025 yılına ait birim iç değerlendirme süreçlerini analiz etmek, bir önceki yıl belirlenen gelişim alanlarındaki ilerlemeyi takip etmek ve yeni döneme ait stratejik hedefleri belirlemek amacıyla hazırlanmıştır. Değerlendirmeler; eğitim-öğretim, araştırma-geliştirme, toplumsal katkı ve kalite güvencesi temel başlıkları altında yürütülmüş, koordinatörlüğün performans grafiği detaylandırılmıştır.</w:t>
      </w:r>
    </w:p>
    <w:p w14:paraId="322E98F6" w14:textId="77777777" w:rsidR="00447A26" w:rsidRPr="00447A26" w:rsidRDefault="00447A26" w:rsidP="00447A26">
      <w:pPr>
        <w:rPr>
          <w:color w:val="000000" w:themeColor="text1"/>
        </w:rPr>
      </w:pPr>
    </w:p>
    <w:p w14:paraId="40AEE9A9" w14:textId="77777777" w:rsidR="00447A26" w:rsidRPr="00447A26" w:rsidRDefault="00447A26" w:rsidP="00447A26">
      <w:pPr>
        <w:rPr>
          <w:color w:val="000000" w:themeColor="text1"/>
        </w:rPr>
      </w:pPr>
      <w:r w:rsidRPr="00447A26">
        <w:rPr>
          <w:color w:val="000000" w:themeColor="text1"/>
        </w:rPr>
        <w:t>Raporun hazırlanma sürecinde, 2024 yılında tespit edilen "gelişime açık alanlar" odağa alınarak ilgili birimlerden veriler toplanmış; öğrenci geri bildirimleri, akademik personelin performans çıktıları ve uluslararası akreditasyon standartları temel veri kaynaklarını oluşturmuştur. Özellikle dijitalleşen eğitim yöntemleri ve hibrit öğrenme modellerinin müfredata entegrasyonu bu yılın öne çıkan başlıkları arasında yer almıştır.</w:t>
      </w:r>
    </w:p>
    <w:p w14:paraId="1146DF80" w14:textId="77777777" w:rsidR="00447A26" w:rsidRPr="00447A26" w:rsidRDefault="00447A26" w:rsidP="00447A26">
      <w:pPr>
        <w:rPr>
          <w:color w:val="000000" w:themeColor="text1"/>
        </w:rPr>
      </w:pPr>
    </w:p>
    <w:p w14:paraId="66F8E293" w14:textId="77777777" w:rsidR="00447A26" w:rsidRPr="00447A26" w:rsidRDefault="00447A26" w:rsidP="00447A26">
      <w:pPr>
        <w:rPr>
          <w:color w:val="000000" w:themeColor="text1"/>
        </w:rPr>
      </w:pPr>
      <w:r w:rsidRPr="00447A26">
        <w:rPr>
          <w:color w:val="000000" w:themeColor="text1"/>
        </w:rPr>
        <w:t>Öz değerlendirme süreci boyunca, kalite güvencesi döngüsüne (PUKÖ: Planla, Uygula, Kontrol Et, Önlem Al) tam uyum sağlanmıştır. Yapılan incelemeler sonucunda;</w:t>
      </w:r>
    </w:p>
    <w:p w14:paraId="751920A1" w14:textId="77777777" w:rsidR="00447A26" w:rsidRPr="00447A26" w:rsidRDefault="00447A26" w:rsidP="00447A26">
      <w:pPr>
        <w:rPr>
          <w:color w:val="000000" w:themeColor="text1"/>
        </w:rPr>
      </w:pPr>
    </w:p>
    <w:p w14:paraId="6005AAA9" w14:textId="77777777" w:rsidR="00447A26" w:rsidRPr="00447A26" w:rsidRDefault="00447A26" w:rsidP="00447A26">
      <w:pPr>
        <w:rPr>
          <w:color w:val="000000" w:themeColor="text1"/>
        </w:rPr>
      </w:pPr>
      <w:r w:rsidRPr="00447A26">
        <w:rPr>
          <w:color w:val="000000" w:themeColor="text1"/>
        </w:rPr>
        <w:t>Müfredatın güncel akademik ihtiyaçlara göre dinamik hale getirildiği,</w:t>
      </w:r>
    </w:p>
    <w:p w14:paraId="5470FE12" w14:textId="77777777" w:rsidR="00447A26" w:rsidRPr="00447A26" w:rsidRDefault="00447A26" w:rsidP="00447A26">
      <w:pPr>
        <w:rPr>
          <w:color w:val="000000" w:themeColor="text1"/>
        </w:rPr>
      </w:pPr>
    </w:p>
    <w:p w14:paraId="0DCFC8DE" w14:textId="77777777" w:rsidR="00447A26" w:rsidRPr="00447A26" w:rsidRDefault="00447A26" w:rsidP="00447A26">
      <w:pPr>
        <w:rPr>
          <w:color w:val="000000" w:themeColor="text1"/>
        </w:rPr>
      </w:pPr>
      <w:r w:rsidRPr="00447A26">
        <w:rPr>
          <w:color w:val="000000" w:themeColor="text1"/>
        </w:rPr>
        <w:t>Öğrenci merkezli yaklaşımın öğrenme çıktıları üzerindeki olumlu etkisinin arttığı,</w:t>
      </w:r>
    </w:p>
    <w:p w14:paraId="77599555" w14:textId="77777777" w:rsidR="00447A26" w:rsidRPr="00447A26" w:rsidRDefault="00447A26" w:rsidP="00447A26">
      <w:pPr>
        <w:rPr>
          <w:color w:val="000000" w:themeColor="text1"/>
        </w:rPr>
      </w:pPr>
    </w:p>
    <w:p w14:paraId="42C2CFEB" w14:textId="77777777" w:rsidR="00447A26" w:rsidRPr="00447A26" w:rsidRDefault="00447A26" w:rsidP="00447A26">
      <w:pPr>
        <w:rPr>
          <w:color w:val="000000" w:themeColor="text1"/>
        </w:rPr>
      </w:pPr>
      <w:r w:rsidRPr="00447A26">
        <w:rPr>
          <w:color w:val="000000" w:themeColor="text1"/>
        </w:rPr>
        <w:t>Akademik personelin mesleki gelişim faaliyetlerine katılım oranında belirgin bir ivme yakalandığı tespit edilmiştir.</w:t>
      </w:r>
    </w:p>
    <w:p w14:paraId="46AF55BE" w14:textId="77777777" w:rsidR="00447A26" w:rsidRPr="00447A26" w:rsidRDefault="00447A26" w:rsidP="00447A26">
      <w:pPr>
        <w:rPr>
          <w:color w:val="000000" w:themeColor="text1"/>
        </w:rPr>
      </w:pPr>
      <w:r w:rsidRPr="00447A26">
        <w:rPr>
          <w:color w:val="000000" w:themeColor="text1"/>
        </w:rPr>
        <w:t>Bununla birlikte, araştırma çıktılarının niteliği ve uluslararası proje ortaklıklarının sayısal olarak artırılması hususunda daha proaktif yaklaşımlara ihtiyaç duyulduğu gözlemlenmiştir.</w:t>
      </w:r>
    </w:p>
    <w:p w14:paraId="4F793F07" w14:textId="77777777" w:rsidR="00447A26" w:rsidRPr="00447A26" w:rsidRDefault="00447A26" w:rsidP="00447A26">
      <w:pPr>
        <w:rPr>
          <w:color w:val="000000" w:themeColor="text1"/>
        </w:rPr>
      </w:pPr>
    </w:p>
    <w:p w14:paraId="40A6B189" w14:textId="7973C3AF" w:rsidR="000158B1" w:rsidRDefault="00447A26" w:rsidP="00447A26">
      <w:pPr>
        <w:rPr>
          <w:color w:val="000000" w:themeColor="text1"/>
        </w:rPr>
      </w:pPr>
      <w:r w:rsidRPr="00447A26">
        <w:rPr>
          <w:color w:val="000000" w:themeColor="text1"/>
        </w:rPr>
        <w:t>Sonuç olarak, Yabancı Diller Genel Koordinatörlüğü’nün 2025 yılı itibarıyla kalite standartlarını bir üst seviyeye taşıdığı ve sürdürülebilir bir kurumsal yapı olma yolunda kararlı adımlar attığı görülmüştür. Önümüzdeki dönemde, toplumsal katkı faaliyetlerinin çeşitlendirilmesi ve küresel ölçekte akademik iş birliklerinin stratejik bir öncelik olarak yönetilmesi hedeflenmektedir.</w:t>
      </w:r>
    </w:p>
    <w:p w14:paraId="7FA279F2" w14:textId="77777777" w:rsidR="00447A26" w:rsidRPr="004B1593" w:rsidRDefault="00447A26" w:rsidP="00447A26"/>
    <w:p w14:paraId="01080A3A" w14:textId="7715EDEE" w:rsidR="006B218C" w:rsidRPr="00572517" w:rsidRDefault="00AF06BB" w:rsidP="004B1593">
      <w:pPr>
        <w:pStyle w:val="Balk1"/>
        <w:spacing w:before="120"/>
        <w:ind w:left="567" w:right="63" w:hanging="567"/>
        <w:jc w:val="both"/>
        <w:rPr>
          <w:sz w:val="24"/>
          <w:szCs w:val="24"/>
        </w:rPr>
      </w:pPr>
      <w:bookmarkStart w:id="2" w:name="_Toc63849511"/>
      <w:bookmarkStart w:id="3" w:name="_Toc63866793"/>
      <w:proofErr w:type="spellStart"/>
      <w:r w:rsidRPr="00572517">
        <w:rPr>
          <w:sz w:val="24"/>
          <w:szCs w:val="24"/>
        </w:rPr>
        <w:t>BİDR’nin</w:t>
      </w:r>
      <w:proofErr w:type="spellEnd"/>
      <w:r w:rsidRPr="00572517">
        <w:rPr>
          <w:sz w:val="24"/>
          <w:szCs w:val="24"/>
        </w:rPr>
        <w:t xml:space="preserve"> Hazırlanmasında Katkısı Olanlar</w:t>
      </w:r>
      <w:bookmarkEnd w:id="2"/>
      <w:bookmarkEnd w:id="3"/>
    </w:p>
    <w:p w14:paraId="7A60A57D" w14:textId="68B99575" w:rsidR="006B218C" w:rsidRPr="004B1593" w:rsidRDefault="006B218C" w:rsidP="004B1593"/>
    <w:p w14:paraId="0BA77D1F" w14:textId="77777777" w:rsidR="000158B1" w:rsidRPr="004B1593" w:rsidRDefault="000158B1" w:rsidP="000158B1">
      <w:pPr>
        <w:rPr>
          <w:color w:val="000000" w:themeColor="text1"/>
        </w:rPr>
      </w:pPr>
      <w:r w:rsidRPr="004B1593">
        <w:rPr>
          <w:color w:val="000000" w:themeColor="text1"/>
        </w:rPr>
        <w:t>Öğr. Gör. Buket Kara</w:t>
      </w:r>
    </w:p>
    <w:p w14:paraId="3377CE2D" w14:textId="77777777" w:rsidR="000158B1" w:rsidRPr="004B1593" w:rsidRDefault="000158B1" w:rsidP="000158B1">
      <w:pPr>
        <w:rPr>
          <w:color w:val="000000" w:themeColor="text1"/>
        </w:rPr>
      </w:pPr>
      <w:r w:rsidRPr="004B1593">
        <w:rPr>
          <w:color w:val="000000" w:themeColor="text1"/>
        </w:rPr>
        <w:t xml:space="preserve">Öğr. Gör. </w:t>
      </w:r>
      <w:proofErr w:type="spellStart"/>
      <w:r w:rsidRPr="004B1593">
        <w:rPr>
          <w:color w:val="000000" w:themeColor="text1"/>
        </w:rPr>
        <w:t>Tubanur</w:t>
      </w:r>
      <w:proofErr w:type="spellEnd"/>
      <w:r w:rsidRPr="004B1593">
        <w:rPr>
          <w:color w:val="000000" w:themeColor="text1"/>
        </w:rPr>
        <w:t xml:space="preserve"> </w:t>
      </w:r>
      <w:proofErr w:type="spellStart"/>
      <w:r w:rsidRPr="004B1593">
        <w:rPr>
          <w:color w:val="000000" w:themeColor="text1"/>
        </w:rPr>
        <w:t>Pirdal</w:t>
      </w:r>
      <w:proofErr w:type="spellEnd"/>
    </w:p>
    <w:p w14:paraId="32A79CD2" w14:textId="77777777" w:rsidR="006B218C" w:rsidRPr="004B1593" w:rsidRDefault="006B218C" w:rsidP="004B1593"/>
    <w:p w14:paraId="3AC94B19" w14:textId="5752D78C" w:rsidR="00AF06BB" w:rsidRPr="004B1593" w:rsidRDefault="00AF06BB" w:rsidP="004B1593"/>
    <w:p w14:paraId="1CFD3FB8" w14:textId="77777777" w:rsidR="00AF06BB" w:rsidRPr="00572517" w:rsidRDefault="00AF06BB" w:rsidP="004B1593">
      <w:pPr>
        <w:pStyle w:val="Balk1"/>
        <w:spacing w:before="120" w:after="240"/>
        <w:ind w:left="567" w:right="63" w:hanging="567"/>
        <w:jc w:val="both"/>
        <w:rPr>
          <w:sz w:val="24"/>
          <w:szCs w:val="24"/>
        </w:rPr>
      </w:pPr>
      <w:r w:rsidRPr="00572517">
        <w:rPr>
          <w:sz w:val="24"/>
          <w:szCs w:val="24"/>
        </w:rPr>
        <w:t>BİRİM HAKKINDA</w:t>
      </w:r>
      <w:r w:rsidRPr="00572517">
        <w:rPr>
          <w:spacing w:val="-14"/>
          <w:sz w:val="24"/>
          <w:szCs w:val="24"/>
        </w:rPr>
        <w:t xml:space="preserve"> </w:t>
      </w:r>
      <w:r w:rsidRPr="00572517">
        <w:rPr>
          <w:sz w:val="24"/>
          <w:szCs w:val="24"/>
        </w:rPr>
        <w:t>BİLGİLER</w:t>
      </w:r>
    </w:p>
    <w:p w14:paraId="32325587" w14:textId="77777777" w:rsidR="00AF06BB" w:rsidRPr="004B1593" w:rsidRDefault="00AF06BB" w:rsidP="004B1593">
      <w:pPr>
        <w:pStyle w:val="Balk2"/>
        <w:rPr>
          <w:rFonts w:ascii="Times New Roman" w:hAnsi="Times New Roman" w:cs="Times New Roman"/>
          <w:color w:val="auto"/>
          <w:sz w:val="24"/>
          <w:szCs w:val="24"/>
        </w:rPr>
      </w:pPr>
    </w:p>
    <w:p w14:paraId="5007DBF5" w14:textId="24E9EE84" w:rsidR="00AF06BB" w:rsidRPr="00572517" w:rsidRDefault="00AF06BB" w:rsidP="004B1593">
      <w:pPr>
        <w:pStyle w:val="Balk2"/>
        <w:rPr>
          <w:rFonts w:ascii="Times New Roman" w:hAnsi="Times New Roman" w:cs="Times New Roman"/>
          <w:b/>
          <w:bCs/>
          <w:color w:val="auto"/>
          <w:sz w:val="24"/>
          <w:szCs w:val="24"/>
        </w:rPr>
      </w:pPr>
      <w:bookmarkStart w:id="4" w:name="_Toc63849513"/>
      <w:bookmarkStart w:id="5" w:name="_Toc63866795"/>
      <w:r w:rsidRPr="00572517">
        <w:rPr>
          <w:rFonts w:ascii="Times New Roman" w:hAnsi="Times New Roman" w:cs="Times New Roman"/>
          <w:b/>
          <w:bCs/>
          <w:color w:val="auto"/>
          <w:sz w:val="24"/>
          <w:szCs w:val="24"/>
        </w:rPr>
        <w:t>1. İl</w:t>
      </w:r>
      <w:r w:rsidRPr="00572517">
        <w:rPr>
          <w:rFonts w:ascii="Times New Roman" w:hAnsi="Times New Roman" w:cs="Times New Roman"/>
          <w:b/>
          <w:bCs/>
          <w:color w:val="auto"/>
          <w:spacing w:val="-3"/>
          <w:sz w:val="24"/>
          <w:szCs w:val="24"/>
        </w:rPr>
        <w:t>e</w:t>
      </w:r>
      <w:r w:rsidRPr="00572517">
        <w:rPr>
          <w:rFonts w:ascii="Times New Roman" w:hAnsi="Times New Roman" w:cs="Times New Roman"/>
          <w:b/>
          <w:bCs/>
          <w:color w:val="auto"/>
          <w:sz w:val="24"/>
          <w:szCs w:val="24"/>
        </w:rPr>
        <w:t>tişim</w:t>
      </w:r>
      <w:r w:rsidRPr="00572517">
        <w:rPr>
          <w:rFonts w:ascii="Times New Roman" w:hAnsi="Times New Roman" w:cs="Times New Roman"/>
          <w:b/>
          <w:bCs/>
          <w:color w:val="auto"/>
          <w:spacing w:val="-4"/>
          <w:sz w:val="24"/>
          <w:szCs w:val="24"/>
        </w:rPr>
        <w:t xml:space="preserve"> </w:t>
      </w:r>
      <w:r w:rsidRPr="00572517">
        <w:rPr>
          <w:rFonts w:ascii="Times New Roman" w:hAnsi="Times New Roman" w:cs="Times New Roman"/>
          <w:b/>
          <w:bCs/>
          <w:color w:val="auto"/>
          <w:sz w:val="24"/>
          <w:szCs w:val="24"/>
        </w:rPr>
        <w:t>Bilgil</w:t>
      </w:r>
      <w:r w:rsidRPr="00572517">
        <w:rPr>
          <w:rFonts w:ascii="Times New Roman" w:hAnsi="Times New Roman" w:cs="Times New Roman"/>
          <w:b/>
          <w:bCs/>
          <w:color w:val="auto"/>
          <w:spacing w:val="-3"/>
          <w:sz w:val="24"/>
          <w:szCs w:val="24"/>
        </w:rPr>
        <w:t>e</w:t>
      </w:r>
      <w:r w:rsidRPr="00572517">
        <w:rPr>
          <w:rFonts w:ascii="Times New Roman" w:hAnsi="Times New Roman" w:cs="Times New Roman"/>
          <w:b/>
          <w:bCs/>
          <w:color w:val="auto"/>
          <w:sz w:val="24"/>
          <w:szCs w:val="24"/>
        </w:rPr>
        <w:t>ri</w:t>
      </w:r>
      <w:bookmarkEnd w:id="4"/>
      <w:bookmarkEnd w:id="5"/>
    </w:p>
    <w:p w14:paraId="3D7007C2" w14:textId="77777777" w:rsidR="006B218C" w:rsidRPr="004B1593" w:rsidRDefault="006B218C" w:rsidP="004B1593"/>
    <w:tbl>
      <w:tblPr>
        <w:tblStyle w:val="TabloKlavuzu"/>
        <w:tblW w:w="9918" w:type="dxa"/>
        <w:tblLayout w:type="fixed"/>
        <w:tblLook w:val="04A0" w:firstRow="1" w:lastRow="0" w:firstColumn="1" w:lastColumn="0" w:noHBand="0" w:noVBand="1"/>
      </w:tblPr>
      <w:tblGrid>
        <w:gridCol w:w="1505"/>
        <w:gridCol w:w="1609"/>
        <w:gridCol w:w="2410"/>
        <w:gridCol w:w="992"/>
        <w:gridCol w:w="2551"/>
        <w:gridCol w:w="851"/>
      </w:tblGrid>
      <w:tr w:rsidR="00300F56" w:rsidRPr="004B1593" w14:paraId="194E7842" w14:textId="77777777" w:rsidTr="00B90E68">
        <w:tc>
          <w:tcPr>
            <w:tcW w:w="1505" w:type="dxa"/>
          </w:tcPr>
          <w:p w14:paraId="0DCD4A9D" w14:textId="77777777" w:rsidR="00300F56" w:rsidRPr="004B1593" w:rsidRDefault="00300F56" w:rsidP="004B1593">
            <w:pPr>
              <w:rPr>
                <w:b/>
              </w:rPr>
            </w:pPr>
            <w:r w:rsidRPr="004B1593">
              <w:rPr>
                <w:b/>
              </w:rPr>
              <w:t>Unvanı</w:t>
            </w:r>
          </w:p>
        </w:tc>
        <w:tc>
          <w:tcPr>
            <w:tcW w:w="1609" w:type="dxa"/>
          </w:tcPr>
          <w:p w14:paraId="17B428F1" w14:textId="77777777" w:rsidR="00300F56" w:rsidRPr="004B1593" w:rsidRDefault="00300F56" w:rsidP="004B1593">
            <w:pPr>
              <w:rPr>
                <w:b/>
              </w:rPr>
            </w:pPr>
            <w:r w:rsidRPr="004B1593">
              <w:rPr>
                <w:b/>
              </w:rPr>
              <w:t>Adı-Soyadı</w:t>
            </w:r>
          </w:p>
        </w:tc>
        <w:tc>
          <w:tcPr>
            <w:tcW w:w="2410" w:type="dxa"/>
          </w:tcPr>
          <w:p w14:paraId="75936DD1" w14:textId="77777777" w:rsidR="00300F56" w:rsidRPr="004B1593" w:rsidRDefault="00300F56" w:rsidP="004B1593">
            <w:pPr>
              <w:rPr>
                <w:b/>
              </w:rPr>
            </w:pPr>
            <w:r w:rsidRPr="004B1593">
              <w:rPr>
                <w:b/>
              </w:rPr>
              <w:t>E-Posta</w:t>
            </w:r>
          </w:p>
        </w:tc>
        <w:tc>
          <w:tcPr>
            <w:tcW w:w="992" w:type="dxa"/>
          </w:tcPr>
          <w:p w14:paraId="33E8DF54" w14:textId="77777777" w:rsidR="00300F56" w:rsidRPr="004B1593" w:rsidRDefault="00300F56" w:rsidP="004B1593">
            <w:pPr>
              <w:rPr>
                <w:b/>
              </w:rPr>
            </w:pPr>
            <w:r w:rsidRPr="004B1593">
              <w:rPr>
                <w:b/>
              </w:rPr>
              <w:t>Dahili</w:t>
            </w:r>
          </w:p>
        </w:tc>
        <w:tc>
          <w:tcPr>
            <w:tcW w:w="2551" w:type="dxa"/>
          </w:tcPr>
          <w:p w14:paraId="07CC6712" w14:textId="77777777" w:rsidR="00300F56" w:rsidRPr="004B1593" w:rsidRDefault="00300F56" w:rsidP="004B1593">
            <w:pPr>
              <w:rPr>
                <w:b/>
              </w:rPr>
            </w:pPr>
            <w:r w:rsidRPr="004B1593">
              <w:rPr>
                <w:b/>
              </w:rPr>
              <w:t>Adres</w:t>
            </w:r>
          </w:p>
        </w:tc>
        <w:tc>
          <w:tcPr>
            <w:tcW w:w="851" w:type="dxa"/>
          </w:tcPr>
          <w:p w14:paraId="479AD0F1" w14:textId="77777777" w:rsidR="00300F56" w:rsidRPr="004B1593" w:rsidRDefault="00300F56" w:rsidP="004B1593">
            <w:pPr>
              <w:rPr>
                <w:b/>
              </w:rPr>
            </w:pPr>
            <w:r w:rsidRPr="004B1593">
              <w:rPr>
                <w:b/>
              </w:rPr>
              <w:t>Ofis No</w:t>
            </w:r>
          </w:p>
        </w:tc>
      </w:tr>
      <w:tr w:rsidR="00300F56" w:rsidRPr="004B1593" w14:paraId="2B6B8983" w14:textId="77777777" w:rsidTr="00B90E68">
        <w:tc>
          <w:tcPr>
            <w:tcW w:w="1505" w:type="dxa"/>
          </w:tcPr>
          <w:p w14:paraId="7268331F" w14:textId="77777777" w:rsidR="00300F56" w:rsidRPr="004B1593" w:rsidRDefault="00300F56" w:rsidP="004B1593">
            <w:r w:rsidRPr="004B1593">
              <w:t xml:space="preserve">Yabancı Diller </w:t>
            </w:r>
            <w:r w:rsidRPr="004B1593">
              <w:lastRenderedPageBreak/>
              <w:t>Yüksekokulu Müdürü</w:t>
            </w:r>
          </w:p>
        </w:tc>
        <w:tc>
          <w:tcPr>
            <w:tcW w:w="1609" w:type="dxa"/>
          </w:tcPr>
          <w:p w14:paraId="227E207A" w14:textId="2A988090" w:rsidR="00300F56" w:rsidRPr="004B1593" w:rsidRDefault="000E7C24" w:rsidP="004B1593">
            <w:r w:rsidRPr="004B1593">
              <w:lastRenderedPageBreak/>
              <w:t>Prof. Dr. Asım BALCI</w:t>
            </w:r>
          </w:p>
        </w:tc>
        <w:tc>
          <w:tcPr>
            <w:tcW w:w="2410" w:type="dxa"/>
          </w:tcPr>
          <w:p w14:paraId="5BB0B7AB" w14:textId="1C8ABFE9" w:rsidR="00300F56" w:rsidRPr="004B1593" w:rsidRDefault="00880114" w:rsidP="004B1593">
            <w:hyperlink r:id="rId11" w:history="1">
              <w:r w:rsidRPr="00EC5335">
                <w:rPr>
                  <w:rStyle w:val="Kpr"/>
                </w:rPr>
                <w:t>asım.balci@ankaramedipol.edu.tr</w:t>
              </w:r>
            </w:hyperlink>
          </w:p>
        </w:tc>
        <w:tc>
          <w:tcPr>
            <w:tcW w:w="992" w:type="dxa"/>
          </w:tcPr>
          <w:p w14:paraId="258302AD" w14:textId="77777777" w:rsidR="00300F56" w:rsidRPr="004B1593" w:rsidRDefault="00300F56" w:rsidP="004B1593"/>
        </w:tc>
        <w:tc>
          <w:tcPr>
            <w:tcW w:w="2551" w:type="dxa"/>
          </w:tcPr>
          <w:p w14:paraId="2E0A5B60" w14:textId="77777777" w:rsidR="00300F56" w:rsidRPr="004B1593" w:rsidRDefault="00300F56" w:rsidP="004B1593">
            <w:r w:rsidRPr="004B1593">
              <w:rPr>
                <w:color w:val="000000" w:themeColor="text1"/>
              </w:rPr>
              <w:t xml:space="preserve">Ankara Medipol Üniversitesi Talatpaşa </w:t>
            </w:r>
            <w:proofErr w:type="spellStart"/>
            <w:r w:rsidRPr="004B1593">
              <w:rPr>
                <w:color w:val="000000" w:themeColor="text1"/>
              </w:rPr>
              <w:lastRenderedPageBreak/>
              <w:t>Blv</w:t>
            </w:r>
            <w:proofErr w:type="spellEnd"/>
            <w:r w:rsidRPr="004B1593">
              <w:rPr>
                <w:color w:val="000000" w:themeColor="text1"/>
              </w:rPr>
              <w:t>. No:4 Altındağ/ANKARA</w:t>
            </w:r>
          </w:p>
        </w:tc>
        <w:tc>
          <w:tcPr>
            <w:tcW w:w="851" w:type="dxa"/>
          </w:tcPr>
          <w:p w14:paraId="5E603203" w14:textId="478AED86" w:rsidR="00300F56" w:rsidRPr="004B1593" w:rsidRDefault="00300F56" w:rsidP="004B1593"/>
        </w:tc>
      </w:tr>
      <w:tr w:rsidR="00A53681" w:rsidRPr="004B1593" w14:paraId="2D6DB0BC" w14:textId="77777777" w:rsidTr="00B90E68">
        <w:tc>
          <w:tcPr>
            <w:tcW w:w="1505" w:type="dxa"/>
          </w:tcPr>
          <w:p w14:paraId="530830DE" w14:textId="2594D7A9" w:rsidR="00A53681" w:rsidRPr="004B1593" w:rsidRDefault="00A53681" w:rsidP="00A53681">
            <w:r w:rsidRPr="004B1593">
              <w:t>Yabancı Diller Yüksekokulu Müdür</w:t>
            </w:r>
            <w:r>
              <w:t xml:space="preserve"> Yardımcısı</w:t>
            </w:r>
          </w:p>
        </w:tc>
        <w:tc>
          <w:tcPr>
            <w:tcW w:w="1609" w:type="dxa"/>
          </w:tcPr>
          <w:p w14:paraId="7C478B56" w14:textId="6B1492F8" w:rsidR="00A53681" w:rsidRPr="004B1593" w:rsidRDefault="00A53681" w:rsidP="00A53681">
            <w:r w:rsidRPr="004B1593">
              <w:t>Öğr. Gör. Buket KARA</w:t>
            </w:r>
          </w:p>
        </w:tc>
        <w:tc>
          <w:tcPr>
            <w:tcW w:w="2410" w:type="dxa"/>
          </w:tcPr>
          <w:p w14:paraId="5FB96883" w14:textId="0F573234" w:rsidR="00A53681" w:rsidRPr="004B1593" w:rsidRDefault="00A53681" w:rsidP="00A53681">
            <w:hyperlink r:id="rId12" w:history="1">
              <w:r w:rsidRPr="00F11A4B">
                <w:rPr>
                  <w:rStyle w:val="Kpr"/>
                </w:rPr>
                <w:t>buket.kara@ankaramedipol.edu.tr</w:t>
              </w:r>
            </w:hyperlink>
          </w:p>
        </w:tc>
        <w:tc>
          <w:tcPr>
            <w:tcW w:w="992" w:type="dxa"/>
          </w:tcPr>
          <w:p w14:paraId="66EB569C" w14:textId="77777777" w:rsidR="00A53681" w:rsidRPr="004B1593" w:rsidRDefault="00A53681" w:rsidP="00A53681"/>
        </w:tc>
        <w:tc>
          <w:tcPr>
            <w:tcW w:w="2551" w:type="dxa"/>
          </w:tcPr>
          <w:p w14:paraId="6D668386" w14:textId="1F2D9CFB" w:rsidR="00A53681" w:rsidRPr="004B1593" w:rsidRDefault="00A53681" w:rsidP="00A53681">
            <w:pPr>
              <w:rPr>
                <w:color w:val="000000" w:themeColor="text1"/>
              </w:rPr>
            </w:pPr>
            <w:r w:rsidRPr="004B1593">
              <w:rPr>
                <w:color w:val="000000" w:themeColor="text1"/>
              </w:rPr>
              <w:t xml:space="preserve">Ankara Medipol Üniversitesi Talatpaşa </w:t>
            </w:r>
            <w:proofErr w:type="spellStart"/>
            <w:r w:rsidRPr="004B1593">
              <w:rPr>
                <w:color w:val="000000" w:themeColor="text1"/>
              </w:rPr>
              <w:t>Blv</w:t>
            </w:r>
            <w:proofErr w:type="spellEnd"/>
            <w:r w:rsidRPr="004B1593">
              <w:rPr>
                <w:color w:val="000000" w:themeColor="text1"/>
              </w:rPr>
              <w:t>. No:4 Altındağ/ANKARA</w:t>
            </w:r>
          </w:p>
        </w:tc>
        <w:tc>
          <w:tcPr>
            <w:tcW w:w="851" w:type="dxa"/>
          </w:tcPr>
          <w:p w14:paraId="10D09841" w14:textId="77777777" w:rsidR="00A53681" w:rsidRPr="004B1593" w:rsidRDefault="00A53681" w:rsidP="00A53681"/>
        </w:tc>
      </w:tr>
      <w:tr w:rsidR="00A53681" w:rsidRPr="004B1593" w14:paraId="12F6B368" w14:textId="77777777" w:rsidTr="00B90E68">
        <w:tc>
          <w:tcPr>
            <w:tcW w:w="1505" w:type="dxa"/>
          </w:tcPr>
          <w:p w14:paraId="2DB5FDF8" w14:textId="77777777" w:rsidR="00A53681" w:rsidRPr="004B1593" w:rsidRDefault="00A53681" w:rsidP="00A53681">
            <w:r w:rsidRPr="004B1593">
              <w:t>İngilizce Hazırlık Programı Koordinatörü</w:t>
            </w:r>
          </w:p>
        </w:tc>
        <w:tc>
          <w:tcPr>
            <w:tcW w:w="1609" w:type="dxa"/>
          </w:tcPr>
          <w:p w14:paraId="39DCCCCA" w14:textId="77777777" w:rsidR="00A53681" w:rsidRPr="004B1593" w:rsidRDefault="00A53681" w:rsidP="00A53681">
            <w:r w:rsidRPr="004B1593">
              <w:t xml:space="preserve">Öğr. Gör. </w:t>
            </w:r>
            <w:proofErr w:type="spellStart"/>
            <w:r w:rsidRPr="004B1593">
              <w:t>Tubanur</w:t>
            </w:r>
            <w:proofErr w:type="spellEnd"/>
            <w:r w:rsidRPr="004B1593">
              <w:t xml:space="preserve"> PİRDAL</w:t>
            </w:r>
          </w:p>
        </w:tc>
        <w:tc>
          <w:tcPr>
            <w:tcW w:w="2410" w:type="dxa"/>
          </w:tcPr>
          <w:p w14:paraId="48A06DD5" w14:textId="05B1D68F" w:rsidR="00A53681" w:rsidRDefault="006C5DF5" w:rsidP="00A53681">
            <w:hyperlink r:id="rId13" w:history="1">
              <w:r w:rsidRPr="00867B6C">
                <w:rPr>
                  <w:rStyle w:val="Kpr"/>
                </w:rPr>
                <w:t>tubanur.pirdal@ankaramedipol.edu.tr</w:t>
              </w:r>
            </w:hyperlink>
          </w:p>
          <w:p w14:paraId="66A935FA" w14:textId="77777777" w:rsidR="006C5DF5" w:rsidRPr="004B1593" w:rsidRDefault="006C5DF5" w:rsidP="00A53681"/>
        </w:tc>
        <w:tc>
          <w:tcPr>
            <w:tcW w:w="992" w:type="dxa"/>
          </w:tcPr>
          <w:p w14:paraId="04889470" w14:textId="77777777" w:rsidR="00A53681" w:rsidRPr="004B1593" w:rsidRDefault="00A53681" w:rsidP="00A53681"/>
        </w:tc>
        <w:tc>
          <w:tcPr>
            <w:tcW w:w="2551" w:type="dxa"/>
          </w:tcPr>
          <w:p w14:paraId="06B32D49" w14:textId="77777777" w:rsidR="00A53681" w:rsidRPr="004B1593" w:rsidRDefault="00A53681" w:rsidP="00A53681">
            <w:r w:rsidRPr="004B1593">
              <w:rPr>
                <w:color w:val="000000" w:themeColor="text1"/>
              </w:rPr>
              <w:t xml:space="preserve">Ankara Medipol Üniversitesi Talatpaşa </w:t>
            </w:r>
            <w:proofErr w:type="spellStart"/>
            <w:r w:rsidRPr="004B1593">
              <w:rPr>
                <w:color w:val="000000" w:themeColor="text1"/>
              </w:rPr>
              <w:t>Blv</w:t>
            </w:r>
            <w:proofErr w:type="spellEnd"/>
            <w:r w:rsidRPr="004B1593">
              <w:rPr>
                <w:color w:val="000000" w:themeColor="text1"/>
              </w:rPr>
              <w:t>. No:4 Altındağ/ANKARA</w:t>
            </w:r>
          </w:p>
        </w:tc>
        <w:tc>
          <w:tcPr>
            <w:tcW w:w="851" w:type="dxa"/>
          </w:tcPr>
          <w:p w14:paraId="22DCFD86" w14:textId="3A49F516" w:rsidR="00A53681" w:rsidRPr="004B1593" w:rsidRDefault="00A53681" w:rsidP="00A53681"/>
        </w:tc>
      </w:tr>
      <w:tr w:rsidR="00A53681" w:rsidRPr="004B1593" w14:paraId="49633E88" w14:textId="77777777" w:rsidTr="00B90E68">
        <w:tc>
          <w:tcPr>
            <w:tcW w:w="1505" w:type="dxa"/>
          </w:tcPr>
          <w:p w14:paraId="092CAC33" w14:textId="0D5F7FBF" w:rsidR="00A53681" w:rsidRPr="004B1593" w:rsidRDefault="00A53681" w:rsidP="00A53681">
            <w:r w:rsidRPr="004B1593">
              <w:t>İngilizce Hazırlık Programı Koordinatörü</w:t>
            </w:r>
          </w:p>
        </w:tc>
        <w:tc>
          <w:tcPr>
            <w:tcW w:w="1609" w:type="dxa"/>
          </w:tcPr>
          <w:p w14:paraId="11D6D787" w14:textId="7FE3C9F1" w:rsidR="00A53681" w:rsidRPr="004B1593" w:rsidRDefault="00A53681" w:rsidP="00A53681">
            <w:r>
              <w:t>Öğr. Gör. Yeşim Uğurlu Şen</w:t>
            </w:r>
          </w:p>
        </w:tc>
        <w:tc>
          <w:tcPr>
            <w:tcW w:w="2410" w:type="dxa"/>
          </w:tcPr>
          <w:p w14:paraId="5BECB27B" w14:textId="50DCA1CC" w:rsidR="00A53681" w:rsidRDefault="006C5DF5" w:rsidP="00A53681">
            <w:hyperlink r:id="rId14" w:history="1">
              <w:r w:rsidRPr="00867B6C">
                <w:rPr>
                  <w:rStyle w:val="Kpr"/>
                </w:rPr>
                <w:t>yesim.ugurlu@ankaramedipol.edu.tr</w:t>
              </w:r>
            </w:hyperlink>
          </w:p>
          <w:p w14:paraId="7A1715F4" w14:textId="2BAC8FCF" w:rsidR="006C5DF5" w:rsidRPr="004B1593" w:rsidRDefault="006C5DF5" w:rsidP="00A53681"/>
        </w:tc>
        <w:tc>
          <w:tcPr>
            <w:tcW w:w="992" w:type="dxa"/>
          </w:tcPr>
          <w:p w14:paraId="62B22F85" w14:textId="77777777" w:rsidR="00A53681" w:rsidRPr="004B1593" w:rsidRDefault="00A53681" w:rsidP="00A53681"/>
        </w:tc>
        <w:tc>
          <w:tcPr>
            <w:tcW w:w="2551" w:type="dxa"/>
          </w:tcPr>
          <w:p w14:paraId="68D5E126" w14:textId="60918065" w:rsidR="00A53681" w:rsidRPr="004B1593" w:rsidRDefault="00A53681" w:rsidP="00A53681">
            <w:pPr>
              <w:rPr>
                <w:color w:val="000000" w:themeColor="text1"/>
              </w:rPr>
            </w:pPr>
            <w:r w:rsidRPr="004B1593">
              <w:rPr>
                <w:color w:val="000000" w:themeColor="text1"/>
              </w:rPr>
              <w:t xml:space="preserve">Ankara Medipol Üniversitesi Talatpaşa </w:t>
            </w:r>
            <w:proofErr w:type="spellStart"/>
            <w:r w:rsidRPr="004B1593">
              <w:rPr>
                <w:color w:val="000000" w:themeColor="text1"/>
              </w:rPr>
              <w:t>Blv</w:t>
            </w:r>
            <w:proofErr w:type="spellEnd"/>
            <w:r w:rsidRPr="004B1593">
              <w:rPr>
                <w:color w:val="000000" w:themeColor="text1"/>
              </w:rPr>
              <w:t>. No:4 Altındağ/ANKARA</w:t>
            </w:r>
          </w:p>
        </w:tc>
        <w:tc>
          <w:tcPr>
            <w:tcW w:w="851" w:type="dxa"/>
          </w:tcPr>
          <w:p w14:paraId="702B54DB" w14:textId="77777777" w:rsidR="00A53681" w:rsidRPr="004B1593" w:rsidRDefault="00A53681" w:rsidP="00A53681"/>
        </w:tc>
      </w:tr>
      <w:tr w:rsidR="00A53681" w:rsidRPr="004B1593" w14:paraId="6521B336" w14:textId="77777777" w:rsidTr="00B90E68">
        <w:tc>
          <w:tcPr>
            <w:tcW w:w="1505" w:type="dxa"/>
          </w:tcPr>
          <w:p w14:paraId="4A74DC84" w14:textId="77777777" w:rsidR="00A53681" w:rsidRPr="004B1593" w:rsidRDefault="00A53681" w:rsidP="00A53681">
            <w:r w:rsidRPr="004B1593">
              <w:t>Modern Diller Birim Koordinatörü</w:t>
            </w:r>
          </w:p>
          <w:p w14:paraId="003C8B79" w14:textId="77777777" w:rsidR="00A53681" w:rsidRPr="004B1593" w:rsidRDefault="00A53681" w:rsidP="00A53681"/>
        </w:tc>
        <w:tc>
          <w:tcPr>
            <w:tcW w:w="1609" w:type="dxa"/>
          </w:tcPr>
          <w:p w14:paraId="2DBF5A6E" w14:textId="77777777" w:rsidR="00A53681" w:rsidRPr="004B1593" w:rsidRDefault="00A53681" w:rsidP="00A53681">
            <w:r w:rsidRPr="004B1593">
              <w:t>Öğr. Gör. Pınar Tuğçe GÜRKAN</w:t>
            </w:r>
          </w:p>
        </w:tc>
        <w:tc>
          <w:tcPr>
            <w:tcW w:w="2410" w:type="dxa"/>
          </w:tcPr>
          <w:p w14:paraId="3105D823" w14:textId="0294323E" w:rsidR="00A53681" w:rsidRDefault="006C5DF5" w:rsidP="00A53681">
            <w:hyperlink r:id="rId15" w:history="1">
              <w:r w:rsidRPr="00867B6C">
                <w:rPr>
                  <w:rStyle w:val="Kpr"/>
                </w:rPr>
                <w:t>pinar.gurkan@ankaramedipol.edu.tr</w:t>
              </w:r>
            </w:hyperlink>
          </w:p>
          <w:p w14:paraId="20FCEDA7" w14:textId="77777777" w:rsidR="006C5DF5" w:rsidRPr="004B1593" w:rsidRDefault="006C5DF5" w:rsidP="00A53681"/>
        </w:tc>
        <w:tc>
          <w:tcPr>
            <w:tcW w:w="992" w:type="dxa"/>
          </w:tcPr>
          <w:p w14:paraId="2235F0AB" w14:textId="77777777" w:rsidR="00A53681" w:rsidRPr="004B1593" w:rsidRDefault="00A53681" w:rsidP="00A53681"/>
        </w:tc>
        <w:tc>
          <w:tcPr>
            <w:tcW w:w="2551" w:type="dxa"/>
          </w:tcPr>
          <w:p w14:paraId="0A5E912A" w14:textId="77777777" w:rsidR="00A53681" w:rsidRPr="004B1593" w:rsidRDefault="00A53681" w:rsidP="00A53681">
            <w:pPr>
              <w:rPr>
                <w:color w:val="000000" w:themeColor="text1"/>
              </w:rPr>
            </w:pPr>
            <w:r w:rsidRPr="004B1593">
              <w:rPr>
                <w:color w:val="000000" w:themeColor="text1"/>
              </w:rPr>
              <w:t xml:space="preserve">Ankara Medipol Üniversitesi Talatpaşa </w:t>
            </w:r>
            <w:proofErr w:type="spellStart"/>
            <w:r w:rsidRPr="004B1593">
              <w:rPr>
                <w:color w:val="000000" w:themeColor="text1"/>
              </w:rPr>
              <w:t>Blv</w:t>
            </w:r>
            <w:proofErr w:type="spellEnd"/>
            <w:r w:rsidRPr="004B1593">
              <w:rPr>
                <w:color w:val="000000" w:themeColor="text1"/>
              </w:rPr>
              <w:t>. No:4 Altındağ/ANKARA</w:t>
            </w:r>
          </w:p>
        </w:tc>
        <w:tc>
          <w:tcPr>
            <w:tcW w:w="851" w:type="dxa"/>
          </w:tcPr>
          <w:p w14:paraId="68F39ED8" w14:textId="02C562F0" w:rsidR="00A53681" w:rsidRPr="004B1593" w:rsidRDefault="00A53681" w:rsidP="00A53681"/>
        </w:tc>
      </w:tr>
      <w:tr w:rsidR="00677ACE" w:rsidRPr="004B1593" w14:paraId="7DE0DC92" w14:textId="77777777" w:rsidTr="00B90E68">
        <w:tc>
          <w:tcPr>
            <w:tcW w:w="1505" w:type="dxa"/>
          </w:tcPr>
          <w:p w14:paraId="29317478" w14:textId="1ABB7A25" w:rsidR="00677ACE" w:rsidRPr="004B1593" w:rsidRDefault="00677ACE" w:rsidP="00677ACE">
            <w:r>
              <w:t xml:space="preserve">Türkçe </w:t>
            </w:r>
            <w:r w:rsidRPr="004B1593">
              <w:t>Hazırlık Programı Koordinatörü</w:t>
            </w:r>
          </w:p>
        </w:tc>
        <w:tc>
          <w:tcPr>
            <w:tcW w:w="1609" w:type="dxa"/>
          </w:tcPr>
          <w:p w14:paraId="694DEA5F" w14:textId="6B4FBEB3" w:rsidR="00677ACE" w:rsidRPr="004B1593" w:rsidRDefault="00677ACE" w:rsidP="00677ACE">
            <w:r>
              <w:t>Öğr. Gör. Şeyma Yıldız</w:t>
            </w:r>
          </w:p>
        </w:tc>
        <w:tc>
          <w:tcPr>
            <w:tcW w:w="2410" w:type="dxa"/>
          </w:tcPr>
          <w:p w14:paraId="7DEE3760" w14:textId="5889C7DE" w:rsidR="00677ACE" w:rsidRDefault="006C5DF5" w:rsidP="00677ACE">
            <w:hyperlink r:id="rId16" w:history="1">
              <w:r w:rsidRPr="00867B6C">
                <w:rPr>
                  <w:rStyle w:val="Kpr"/>
                </w:rPr>
                <w:t>seyma.yildiz@ankaramedipol.edu.tr</w:t>
              </w:r>
            </w:hyperlink>
          </w:p>
          <w:p w14:paraId="6D2522FD" w14:textId="76096B8F" w:rsidR="006C5DF5" w:rsidRPr="004B1593" w:rsidRDefault="006C5DF5" w:rsidP="00677ACE"/>
        </w:tc>
        <w:tc>
          <w:tcPr>
            <w:tcW w:w="992" w:type="dxa"/>
          </w:tcPr>
          <w:p w14:paraId="44BC3401" w14:textId="77777777" w:rsidR="00677ACE" w:rsidRPr="004B1593" w:rsidRDefault="00677ACE" w:rsidP="00677ACE"/>
        </w:tc>
        <w:tc>
          <w:tcPr>
            <w:tcW w:w="2551" w:type="dxa"/>
          </w:tcPr>
          <w:p w14:paraId="0323DA04" w14:textId="3D813D67" w:rsidR="00677ACE" w:rsidRPr="004B1593" w:rsidRDefault="00677ACE" w:rsidP="00677ACE">
            <w:pPr>
              <w:rPr>
                <w:color w:val="000000" w:themeColor="text1"/>
              </w:rPr>
            </w:pPr>
            <w:r w:rsidRPr="004B1593">
              <w:rPr>
                <w:color w:val="000000" w:themeColor="text1"/>
              </w:rPr>
              <w:t xml:space="preserve">Ankara Medipol Üniversitesi Talatpaşa </w:t>
            </w:r>
            <w:proofErr w:type="spellStart"/>
            <w:r w:rsidRPr="004B1593">
              <w:rPr>
                <w:color w:val="000000" w:themeColor="text1"/>
              </w:rPr>
              <w:t>Blv</w:t>
            </w:r>
            <w:proofErr w:type="spellEnd"/>
            <w:r w:rsidRPr="004B1593">
              <w:rPr>
                <w:color w:val="000000" w:themeColor="text1"/>
              </w:rPr>
              <w:t>. No:4 Altındağ/ANKARA</w:t>
            </w:r>
          </w:p>
        </w:tc>
        <w:tc>
          <w:tcPr>
            <w:tcW w:w="851" w:type="dxa"/>
          </w:tcPr>
          <w:p w14:paraId="116F8227" w14:textId="77777777" w:rsidR="00677ACE" w:rsidRPr="004B1593" w:rsidRDefault="00677ACE" w:rsidP="00677ACE"/>
        </w:tc>
      </w:tr>
    </w:tbl>
    <w:p w14:paraId="5F0F5726" w14:textId="77777777" w:rsidR="00AF06BB" w:rsidRPr="004B1593" w:rsidRDefault="00AF06BB" w:rsidP="004B1593">
      <w:pPr>
        <w:pStyle w:val="GvdeMetni"/>
        <w:spacing w:before="120"/>
        <w:ind w:left="0" w:right="63"/>
        <w:jc w:val="both"/>
      </w:pPr>
    </w:p>
    <w:p w14:paraId="6A8F32DB" w14:textId="081C4123" w:rsidR="00AF06BB" w:rsidRPr="00572517" w:rsidRDefault="00AF06BB" w:rsidP="004B1593">
      <w:pPr>
        <w:pStyle w:val="Balk2"/>
        <w:rPr>
          <w:rFonts w:ascii="Times New Roman" w:hAnsi="Times New Roman" w:cs="Times New Roman"/>
          <w:b/>
          <w:bCs/>
          <w:color w:val="auto"/>
          <w:spacing w:val="1"/>
          <w:sz w:val="24"/>
          <w:szCs w:val="24"/>
        </w:rPr>
      </w:pPr>
      <w:bookmarkStart w:id="6" w:name="_Toc63849514"/>
      <w:bookmarkStart w:id="7" w:name="_Toc63866796"/>
      <w:r w:rsidRPr="00572517">
        <w:rPr>
          <w:rFonts w:ascii="Times New Roman" w:hAnsi="Times New Roman" w:cs="Times New Roman"/>
          <w:b/>
          <w:bCs/>
          <w:color w:val="auto"/>
          <w:sz w:val="24"/>
          <w:szCs w:val="24"/>
        </w:rPr>
        <w:t>2. Tarihsel Gelişimi</w:t>
      </w:r>
      <w:bookmarkEnd w:id="6"/>
      <w:bookmarkEnd w:id="7"/>
      <w:r w:rsidRPr="00572517">
        <w:rPr>
          <w:rFonts w:ascii="Times New Roman" w:hAnsi="Times New Roman" w:cs="Times New Roman"/>
          <w:b/>
          <w:bCs/>
          <w:color w:val="auto"/>
          <w:spacing w:val="1"/>
          <w:sz w:val="24"/>
          <w:szCs w:val="24"/>
        </w:rPr>
        <w:t xml:space="preserve"> </w:t>
      </w:r>
    </w:p>
    <w:p w14:paraId="3EFBA059" w14:textId="77777777" w:rsidR="006B218C" w:rsidRPr="004B1593" w:rsidRDefault="006B218C" w:rsidP="004B1593"/>
    <w:p w14:paraId="6E782C40" w14:textId="77777777" w:rsidR="000158B1" w:rsidRPr="004B1593" w:rsidRDefault="000158B1" w:rsidP="000158B1">
      <w:pPr>
        <w:pStyle w:val="GvdeMetni"/>
        <w:spacing w:before="120"/>
        <w:ind w:left="0" w:right="63"/>
        <w:jc w:val="both"/>
      </w:pPr>
      <w:r w:rsidRPr="004B1593">
        <w:t>İngilizce hazırlık eğitimi, 2020 yılında hazırlık sınıflarının açılması ile başladı. 2019 yılında Modern Diller Birimi zorunlu İngilizce dersi ile başlamıştır. Sonrasında ise Akademik İngilizce, Genel İngilizce ve programa bağlı seçmeli yabancı dil dersleri verilmeye başlanmıştır. Ankara Medipol Üniversitesi’nde yabancı dil eğitimleri ve Hazırlık Programı halen Yabancı Diller Koordinatörlüğü tarafından yürütülmektedir.</w:t>
      </w:r>
    </w:p>
    <w:p w14:paraId="13467F73" w14:textId="77777777" w:rsidR="000158B1" w:rsidRPr="004B1593" w:rsidRDefault="000158B1" w:rsidP="000158B1">
      <w:pPr>
        <w:pStyle w:val="GvdeMetni"/>
        <w:spacing w:before="120"/>
        <w:ind w:left="0" w:right="63"/>
        <w:jc w:val="both"/>
      </w:pPr>
      <w:r w:rsidRPr="004B1593">
        <w:t xml:space="preserve">Çağımızda dünya küreselleşmiş, bilgi hızla yayılmış ve </w:t>
      </w:r>
      <w:proofErr w:type="spellStart"/>
      <w:r w:rsidRPr="004B1593">
        <w:t>uluslararasılaştırma</w:t>
      </w:r>
      <w:proofErr w:type="spellEnd"/>
      <w:r w:rsidRPr="004B1593">
        <w:t xml:space="preserve"> önemli bir hedef haline gelmiştir. Öğretim planlamak ve uygulamak için daha güncel ve etkili yöntemlerden faydalanma ilkesi, temel prensiplerimizden biridir. Dinamik bir yapıya sahip olan Hazırlık Programımızdaki öğretim elemanları, gelişen öğretim teknolojileri ve yöntemlerine bağlı olarak bilgi ve ders programlarını sürekli olarak güncellemektedir. Bu güncellemelerde öğrencilerimizin refahı ve eğitim kalitesi ile Avrupa Birliği'nin belirlediği Avrupa Dilleri Ortak Çerçeve (CEFR) Programı gözetilmektedir. Yeniliklere öncülük eden ve öğretimin kalitesini artırmak için sürekli çaba harcayan akademik kadromuz, bu anlayışı bir ayrıcalık olarak görmektedir. Geleceğin yetişkinleri için faydalı olmayı amaçlayan deneyimli akademik kadromuz, etkili öğretim ve iletişim yöntemlerini kullanarak daha üst seviyelere ulaşmayı öncelikli hedef olarak benimsemiştir.</w:t>
      </w:r>
    </w:p>
    <w:p w14:paraId="74B2219A" w14:textId="77777777" w:rsidR="00AF06BB" w:rsidRDefault="00AF06BB" w:rsidP="004B1593">
      <w:pPr>
        <w:pStyle w:val="GvdeMetni"/>
        <w:spacing w:before="120"/>
        <w:ind w:left="0" w:right="63"/>
        <w:jc w:val="both"/>
        <w:rPr>
          <w:color w:val="FF0000"/>
        </w:rPr>
      </w:pPr>
    </w:p>
    <w:p w14:paraId="57368625" w14:textId="77777777" w:rsidR="000158B1" w:rsidRDefault="000158B1" w:rsidP="004B1593">
      <w:pPr>
        <w:pStyle w:val="GvdeMetni"/>
        <w:spacing w:before="120"/>
        <w:ind w:left="0" w:right="63"/>
        <w:jc w:val="both"/>
        <w:rPr>
          <w:color w:val="FF0000"/>
        </w:rPr>
      </w:pPr>
    </w:p>
    <w:p w14:paraId="0D03F6FB" w14:textId="77777777" w:rsidR="00572517" w:rsidRPr="004B1593" w:rsidRDefault="00572517" w:rsidP="004B1593">
      <w:pPr>
        <w:pStyle w:val="GvdeMetni"/>
        <w:spacing w:before="120"/>
        <w:ind w:left="0" w:right="63"/>
        <w:jc w:val="both"/>
        <w:rPr>
          <w:color w:val="FF0000"/>
        </w:rPr>
      </w:pPr>
    </w:p>
    <w:p w14:paraId="70BFF5DF" w14:textId="7EDC67DE" w:rsidR="00AF06BB" w:rsidRPr="00572517" w:rsidRDefault="00AF06BB" w:rsidP="004B1593">
      <w:pPr>
        <w:pStyle w:val="Balk2"/>
        <w:rPr>
          <w:rFonts w:ascii="Times New Roman" w:hAnsi="Times New Roman" w:cs="Times New Roman"/>
          <w:b/>
          <w:bCs/>
          <w:color w:val="auto"/>
          <w:sz w:val="24"/>
          <w:szCs w:val="24"/>
        </w:rPr>
      </w:pPr>
      <w:bookmarkStart w:id="8" w:name="_Toc63849515"/>
      <w:bookmarkStart w:id="9" w:name="_Toc63866797"/>
      <w:r w:rsidRPr="00572517">
        <w:rPr>
          <w:rFonts w:ascii="Times New Roman" w:hAnsi="Times New Roman" w:cs="Times New Roman"/>
          <w:b/>
          <w:bCs/>
          <w:color w:val="auto"/>
          <w:sz w:val="24"/>
          <w:szCs w:val="24"/>
        </w:rPr>
        <w:t>3. Misyonu, Vizyonu, Değerleri ve Hedefleri</w:t>
      </w:r>
      <w:bookmarkEnd w:id="8"/>
      <w:bookmarkEnd w:id="9"/>
    </w:p>
    <w:p w14:paraId="46D19447" w14:textId="77777777" w:rsidR="006B218C" w:rsidRPr="004B1593" w:rsidRDefault="006B218C" w:rsidP="004B1593"/>
    <w:p w14:paraId="5B060401" w14:textId="77777777" w:rsidR="000158B1" w:rsidRPr="00572517" w:rsidRDefault="000158B1" w:rsidP="000158B1">
      <w:pPr>
        <w:pStyle w:val="NormalWeb"/>
        <w:tabs>
          <w:tab w:val="left" w:pos="426"/>
        </w:tabs>
        <w:ind w:right="63"/>
        <w:jc w:val="both"/>
        <w:textAlignment w:val="baseline"/>
        <w:rPr>
          <w:b/>
          <w:bCs/>
        </w:rPr>
      </w:pPr>
      <w:r w:rsidRPr="00572517">
        <w:rPr>
          <w:b/>
          <w:bCs/>
        </w:rPr>
        <w:t>Vizyon</w:t>
      </w:r>
    </w:p>
    <w:p w14:paraId="10D48165" w14:textId="77777777" w:rsidR="000158B1" w:rsidRPr="004B1593" w:rsidRDefault="000158B1" w:rsidP="000158B1">
      <w:pPr>
        <w:pStyle w:val="NormalWeb"/>
        <w:tabs>
          <w:tab w:val="left" w:pos="426"/>
        </w:tabs>
        <w:ind w:right="63"/>
        <w:jc w:val="both"/>
        <w:textAlignment w:val="baseline"/>
      </w:pPr>
      <w:r w:rsidRPr="004B1593">
        <w:t xml:space="preserve">Ankara Medipol Üniversitesi Yabancı Diller Yüksekokulu'nun vizyonu, öncelikle ülkemizdeki yabancı dil eğitim-öğretim kalitesini en üst seviyeye çıkarmak ve bu alanda karşılaşılan sorunlara akılcı çözümler sunmak üzerine odaklanmaktadır. Fiziki olanaklar ve nitelikli eğitim kadrosuyla, yabancı dil öğrenimini problem olmaktan çıkararak, profesyonel bir öğrenme sürecine dönüştürmeyi amaçlamaktadır. Bilişim teknolojisinin sunduğu imkanlardan faydalanarak yabancı dil eğitiminde öncü bir rol üstlenmeyi ve yeni ufuklara yönelmeyi hedefler. İngilizce dışında ikinci bir yabancı dil öğrenmek isteyenlere yönelik altyapıyı oluşturarak dil çeşitliliğini destekler. Aynı zamanda, öğrencilere sadece dil eğitimi değil, aynı zamanda öğrenilen dilin kültürünü ve pratik kullanım alanlarını tanıtmayı amaçlar. Ulusal ve uluslararası alanda üniversitenin başarılarına katkı sağlamayı, Türkiye'de nitelikli dil eğitimi veren yabancı diller yüksekokulları arasında öne çıkmayı hedefler. Entegre eğitim teknolojisi ve özelleştirilmiş müfredat ile Türk Yükseköğretim Sistemi'nde örnek gösterilen başarılı bir program olmayı amaçlar. Ayrıca, personelinin mesleki gelişimine odaklanarak yabancı dil eğitimi alanında Türkiye ve yurtdışındaki akademik dünyaya katkıda bulunmayı ve kalite standartları bakımından örnek bir kurum olmayı hedefler. </w:t>
      </w:r>
    </w:p>
    <w:p w14:paraId="4374A9CD" w14:textId="77777777" w:rsidR="000158B1" w:rsidRPr="00572517" w:rsidRDefault="000158B1" w:rsidP="000158B1">
      <w:pPr>
        <w:pStyle w:val="NormalWeb"/>
        <w:tabs>
          <w:tab w:val="left" w:pos="426"/>
        </w:tabs>
        <w:ind w:right="63"/>
        <w:jc w:val="both"/>
        <w:textAlignment w:val="baseline"/>
        <w:rPr>
          <w:b/>
          <w:bCs/>
        </w:rPr>
      </w:pPr>
      <w:r w:rsidRPr="00572517">
        <w:rPr>
          <w:b/>
          <w:bCs/>
        </w:rPr>
        <w:t>Misyon</w:t>
      </w:r>
    </w:p>
    <w:p w14:paraId="6DA2FA75" w14:textId="77777777" w:rsidR="000158B1" w:rsidRPr="004B1593" w:rsidRDefault="000158B1" w:rsidP="000158B1">
      <w:pPr>
        <w:pStyle w:val="NormalWeb"/>
        <w:tabs>
          <w:tab w:val="left" w:pos="426"/>
        </w:tabs>
        <w:ind w:right="63"/>
        <w:jc w:val="both"/>
        <w:textAlignment w:val="baseline"/>
      </w:pPr>
      <w:r w:rsidRPr="004B1593">
        <w:t>Ankara Medipol Üniversitesi Yabancı Diller Yüksekokulu'nun misyonu, üniversitenin İngilizce veya Türkçe eğitim dili olan fakülte ve yüksekokul programlarını başarıyla takip edebilecek dil becerilerine sahip, çok kültürlü, etik değerlere önem veren, eleştirel düşünce yeteneğine sahip bireyler yetiştirmek ve topluma hizmet etmektir. Bu kapsamda öğrencilerimizin, gerekli yabancı dil yeterlik düzeylerine ulaşmalarını sağlamak ve üniversite hayatları boyunca çalışma becerilerini geliştirmelerine destek olmak, bireyin bütünsel gelişimine odaklanan bir öğrenim yaklaşımını benimsemek temel hedeflerimiz arasındadır. Aynı zamanda, öğrencilerin üniversite hayatına uyum sağlamalarını kolaylaştırmak, akademik gereksinimleri yerine getirmeleri için destek sağlamak ve mezuniyet sonrasında başarılı bir hayata adım atmalarını sağlamak amacıyla bir öğrenim ortamı oluşturmak da misyonumuzun bir parçasıdır. Akademik ve idari personelimizin ise kişisel ve mesleki gelişimlerine olanaklar sunmak, açık ve sorgulayıcı bir kültürü teşvik eden profesyonel bir çalışma ortamı oluşturmak ve üniversitemizin topluluğunda yabancı dil kullanımının sürdürülmesine katkıda bulunmak da misyonumuzun birer unsuru olarak öne çıkmaktadır.</w:t>
      </w:r>
    </w:p>
    <w:p w14:paraId="206F444E" w14:textId="77777777" w:rsidR="000158B1" w:rsidRPr="00572517" w:rsidRDefault="000158B1" w:rsidP="000158B1">
      <w:pPr>
        <w:pStyle w:val="NormalWeb"/>
        <w:tabs>
          <w:tab w:val="left" w:pos="426"/>
        </w:tabs>
        <w:ind w:right="63"/>
        <w:jc w:val="both"/>
        <w:textAlignment w:val="baseline"/>
        <w:rPr>
          <w:b/>
          <w:bCs/>
        </w:rPr>
      </w:pPr>
      <w:r w:rsidRPr="00572517">
        <w:rPr>
          <w:b/>
          <w:bCs/>
        </w:rPr>
        <w:t>Değerler</w:t>
      </w:r>
    </w:p>
    <w:p w14:paraId="679C2A18" w14:textId="77777777" w:rsidR="000158B1" w:rsidRPr="004B1593" w:rsidRDefault="000158B1" w:rsidP="000158B1">
      <w:pPr>
        <w:pStyle w:val="NormalWeb"/>
        <w:tabs>
          <w:tab w:val="left" w:pos="426"/>
        </w:tabs>
        <w:ind w:right="63"/>
        <w:jc w:val="both"/>
        <w:textAlignment w:val="baseline"/>
      </w:pPr>
      <w:r w:rsidRPr="004B1593">
        <w:t>Birimimizin temel prensipleri arasında iletişimde empati, görevlerin yürütülmesinde adalet, dürüstlük ve saygı, şeffaflık ve tarafsızlık, öğrencilerle olumlu ve yapıcı bir ortam oluşturma yer almaktadır. Ayrıca, öğretim görevlileri ve öğrencilerle iş birliği yaparken açık fikirlilik ve çözüm odaklılık ön planda tutulmaktadır.</w:t>
      </w:r>
    </w:p>
    <w:p w14:paraId="3CB85317" w14:textId="1CDED3D0" w:rsidR="000305C2" w:rsidRDefault="000305C2" w:rsidP="004B1593">
      <w:pPr>
        <w:pStyle w:val="NormalWeb"/>
        <w:tabs>
          <w:tab w:val="left" w:pos="426"/>
        </w:tabs>
        <w:ind w:right="63"/>
        <w:jc w:val="both"/>
        <w:textAlignment w:val="baseline"/>
        <w:rPr>
          <w:rFonts w:eastAsia="MS PGothic"/>
          <w:color w:val="FF0000"/>
          <w:kern w:val="24"/>
        </w:rPr>
      </w:pPr>
    </w:p>
    <w:p w14:paraId="5476F6A3" w14:textId="77777777" w:rsidR="000158B1" w:rsidRPr="004B1593" w:rsidRDefault="000158B1" w:rsidP="004B1593">
      <w:pPr>
        <w:pStyle w:val="NormalWeb"/>
        <w:tabs>
          <w:tab w:val="left" w:pos="426"/>
        </w:tabs>
        <w:ind w:right="63"/>
        <w:jc w:val="both"/>
        <w:textAlignment w:val="baseline"/>
        <w:rPr>
          <w:rFonts w:eastAsia="MS PGothic"/>
          <w:color w:val="FF0000"/>
          <w:kern w:val="24"/>
        </w:rPr>
      </w:pPr>
    </w:p>
    <w:p w14:paraId="2B708CB5" w14:textId="17D2D3CC" w:rsidR="00C348E1" w:rsidRPr="004B1593" w:rsidRDefault="00C348E1" w:rsidP="004B1593">
      <w:pPr>
        <w:pStyle w:val="NormalWeb"/>
        <w:tabs>
          <w:tab w:val="left" w:pos="426"/>
        </w:tabs>
        <w:ind w:right="63"/>
        <w:jc w:val="both"/>
        <w:textAlignment w:val="baseline"/>
        <w:rPr>
          <w:rFonts w:eastAsia="MS PGothic"/>
          <w:color w:val="FF0000"/>
          <w:kern w:val="24"/>
        </w:rPr>
      </w:pPr>
    </w:p>
    <w:p w14:paraId="715570DC" w14:textId="77777777" w:rsidR="00A440B9" w:rsidRPr="004B1593" w:rsidRDefault="00A440B9" w:rsidP="004B1593"/>
    <w:p w14:paraId="52FB5F5B" w14:textId="77777777" w:rsidR="00A440B9" w:rsidRDefault="00A440B9"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8"/>
          <w:szCs w:val="28"/>
        </w:rPr>
      </w:pPr>
      <w:r w:rsidRPr="00572517">
        <w:rPr>
          <w:b/>
          <w:bCs/>
          <w:color w:val="000000"/>
          <w:sz w:val="28"/>
          <w:szCs w:val="28"/>
        </w:rPr>
        <w:t>A. LİDERLİK, YÖNETİŞİM VE KALİTE</w:t>
      </w:r>
    </w:p>
    <w:p w14:paraId="2F1D5C47" w14:textId="77777777" w:rsidR="000158B1" w:rsidRPr="00572517" w:rsidRDefault="000158B1"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8"/>
          <w:szCs w:val="28"/>
        </w:rPr>
      </w:pPr>
    </w:p>
    <w:p w14:paraId="10861195" w14:textId="77777777" w:rsidR="00A440B9" w:rsidRDefault="00A440B9"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4B1593">
        <w:rPr>
          <w:b/>
          <w:bCs/>
          <w:color w:val="000000"/>
        </w:rPr>
        <w:t>A.1. Liderlik ve Kalite</w:t>
      </w:r>
    </w:p>
    <w:p w14:paraId="65D8C6C3" w14:textId="77777777" w:rsidR="000158B1" w:rsidRPr="004B1593" w:rsidRDefault="000158B1"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025D4DB6" w14:textId="77777777" w:rsidR="00A440B9" w:rsidRPr="004B1593" w:rsidRDefault="00A440B9"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4B1593">
        <w:rPr>
          <w:b/>
          <w:bCs/>
          <w:color w:val="000000"/>
        </w:rPr>
        <w:t>A.1.1. Yönetim Modeli ve İdari Yapı</w:t>
      </w:r>
    </w:p>
    <w:p w14:paraId="435087BD" w14:textId="77777777" w:rsidR="00A440B9" w:rsidRPr="004B1593" w:rsidRDefault="00A440B9"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59ADCA0E" w14:textId="77777777" w:rsidR="00113165" w:rsidRDefault="00113165"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48D5F42A" w14:textId="1332F368" w:rsidR="00113165" w:rsidRDefault="00113165" w:rsidP="00113165">
      <w:pPr>
        <w:pStyle w:val="NormalWeb"/>
      </w:pPr>
      <w:r>
        <w:t xml:space="preserve">Yabancı Diller Yüksekokulumuzun temel amacı; evrensel eğitim hedefleri doğrultusunda, etik değerlere bağlı kalarak yabancı dil eğitimi alanında bilgi üreten ve bu bilgiyi etkin şekilde kullanan bireyler yetiştirmektir. 2025 yılı itibarıyla, hızla değişen eğitim teknolojilerine uyum sağlayan, araştırmacı ve çözümleyici düşünce yapısına sahip, çağdaş öğretim yöntemlerini içselleştirmiş mezunlar verme vizyonumuz, web sitemizde kamuoyuyla paylaşılan </w:t>
      </w:r>
      <w:r w:rsidRPr="00113165">
        <w:t xml:space="preserve">Misyon ve Vizyon </w:t>
      </w:r>
      <w:r>
        <w:t xml:space="preserve">bildirgelerimizle </w:t>
      </w:r>
      <w:hyperlink r:id="rId17" w:history="1">
        <w:r w:rsidRPr="00113165">
          <w:rPr>
            <w:rStyle w:val="Kpr"/>
            <w:b/>
            <w:bCs/>
          </w:rPr>
          <w:t>[OD</w:t>
        </w:r>
        <w:r w:rsidR="003708A1">
          <w:rPr>
            <w:rStyle w:val="Kpr"/>
            <w:b/>
            <w:bCs/>
          </w:rPr>
          <w:t>2</w:t>
        </w:r>
        <w:r w:rsidRPr="00113165">
          <w:rPr>
            <w:rStyle w:val="Kpr"/>
            <w:b/>
            <w:bCs/>
          </w:rPr>
          <w:t>]</w:t>
        </w:r>
      </w:hyperlink>
      <w:r w:rsidRPr="004B1593">
        <w:rPr>
          <w:color w:val="000000"/>
        </w:rPr>
        <w:t xml:space="preserve"> </w:t>
      </w:r>
      <w:r>
        <w:t>kayıt altına alınmıştır.</w:t>
      </w:r>
    </w:p>
    <w:p w14:paraId="433A7936" w14:textId="625F2817" w:rsidR="007F1513" w:rsidRDefault="007F1513" w:rsidP="007F15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Yüksekokulumuzun idari ve akademik işleyişi, hiyerarşik yapının ve iş akışlarının net bir şekilde tanımlandığı Organizasyon Şeması </w:t>
      </w:r>
      <w:r w:rsidRPr="004B1593">
        <w:rPr>
          <w:b/>
          <w:bCs/>
          <w:color w:val="000000"/>
        </w:rPr>
        <w:t>[</w:t>
      </w:r>
      <w:r w:rsidR="0024584B">
        <w:rPr>
          <w:b/>
          <w:bCs/>
          <w:color w:val="000000"/>
        </w:rPr>
        <w:t>1</w:t>
      </w:r>
      <w:r w:rsidRPr="004B1593">
        <w:rPr>
          <w:b/>
          <w:bCs/>
          <w:color w:val="000000"/>
        </w:rPr>
        <w:t>_OD</w:t>
      </w:r>
      <w:r>
        <w:rPr>
          <w:b/>
          <w:bCs/>
          <w:color w:val="000000"/>
        </w:rPr>
        <w:t>2</w:t>
      </w:r>
      <w:r w:rsidRPr="004B1593">
        <w:rPr>
          <w:b/>
          <w:bCs/>
          <w:color w:val="000000"/>
        </w:rPr>
        <w:t>]</w:t>
      </w:r>
      <w:r w:rsidRPr="004B1593">
        <w:rPr>
          <w:color w:val="000000"/>
        </w:rPr>
        <w:t xml:space="preserve"> </w:t>
      </w:r>
      <w:r>
        <w:t xml:space="preserve">üzerinden yürütülmektedir. Bu şema çerçevesinde; eğitim, araştırma ve hizmet faaliyetlerinin planlanması ve uygulanması Yüksekokul Müdürü liderliğinde, Müdür Yardımcıları, Program Koordinatörleri ve Fakülte Sekreteri eş güdümünde gerçekleştirilmektedir. Her bir pozisyon için tanımlanmış olan Görev, Yetki ve Sorumluluklar belgeleri </w:t>
      </w:r>
      <w:r w:rsidRPr="004B1593">
        <w:rPr>
          <w:b/>
          <w:bCs/>
          <w:color w:val="000000"/>
        </w:rPr>
        <w:t>[</w:t>
      </w:r>
      <w:r w:rsidR="0024584B">
        <w:rPr>
          <w:b/>
          <w:bCs/>
          <w:color w:val="000000"/>
        </w:rPr>
        <w:t>2</w:t>
      </w:r>
      <w:r w:rsidRPr="004B1593">
        <w:rPr>
          <w:b/>
          <w:bCs/>
          <w:color w:val="000000"/>
        </w:rPr>
        <w:t>_OD</w:t>
      </w:r>
      <w:r>
        <w:rPr>
          <w:b/>
          <w:bCs/>
          <w:color w:val="000000"/>
        </w:rPr>
        <w:t>2</w:t>
      </w:r>
      <w:r w:rsidRPr="004B1593">
        <w:rPr>
          <w:b/>
          <w:bCs/>
          <w:color w:val="000000"/>
        </w:rPr>
        <w:t>]</w:t>
      </w:r>
      <w:r>
        <w:t>,</w:t>
      </w:r>
      <w:r w:rsidRPr="007F1513">
        <w:rPr>
          <w:b/>
          <w:bCs/>
          <w:color w:val="000000"/>
        </w:rPr>
        <w:t xml:space="preserve"> </w:t>
      </w:r>
      <w:r w:rsidRPr="004B1593">
        <w:rPr>
          <w:b/>
          <w:bCs/>
          <w:color w:val="000000"/>
        </w:rPr>
        <w:t>[</w:t>
      </w:r>
      <w:r w:rsidR="0024584B">
        <w:rPr>
          <w:b/>
          <w:bCs/>
          <w:color w:val="000000"/>
        </w:rPr>
        <w:t>3</w:t>
      </w:r>
      <w:r w:rsidRPr="004B1593">
        <w:rPr>
          <w:b/>
          <w:bCs/>
          <w:color w:val="000000"/>
        </w:rPr>
        <w:t>_OD</w:t>
      </w:r>
      <w:r>
        <w:rPr>
          <w:b/>
          <w:bCs/>
          <w:color w:val="000000"/>
        </w:rPr>
        <w:t>2</w:t>
      </w:r>
      <w:r w:rsidRPr="004B1593">
        <w:rPr>
          <w:b/>
          <w:bCs/>
          <w:color w:val="000000"/>
        </w:rPr>
        <w:t>]</w:t>
      </w:r>
      <w:r>
        <w:rPr>
          <w:color w:val="000000"/>
        </w:rPr>
        <w:t xml:space="preserve"> ve </w:t>
      </w:r>
      <w:r w:rsidRPr="004B1593">
        <w:rPr>
          <w:b/>
          <w:bCs/>
          <w:color w:val="000000"/>
        </w:rPr>
        <w:t>[</w:t>
      </w:r>
      <w:r w:rsidR="0024584B">
        <w:rPr>
          <w:b/>
          <w:bCs/>
          <w:color w:val="000000"/>
        </w:rPr>
        <w:t>4</w:t>
      </w:r>
      <w:r w:rsidRPr="004B1593">
        <w:rPr>
          <w:b/>
          <w:bCs/>
          <w:color w:val="000000"/>
        </w:rPr>
        <w:t>_OD</w:t>
      </w:r>
      <w:r>
        <w:rPr>
          <w:b/>
          <w:bCs/>
          <w:color w:val="000000"/>
        </w:rPr>
        <w:t>2</w:t>
      </w:r>
      <w:r w:rsidRPr="004B1593">
        <w:rPr>
          <w:b/>
          <w:bCs/>
          <w:color w:val="000000"/>
        </w:rPr>
        <w:t>]</w:t>
      </w:r>
      <w:r>
        <w:rPr>
          <w:color w:val="000000"/>
        </w:rPr>
        <w:t xml:space="preserve"> </w:t>
      </w:r>
      <w:r>
        <w:t>birim içerisindeki rol dağılımının şeffaflığını ve hesap verebilirliği güvence altına almaktadır.</w:t>
      </w:r>
    </w:p>
    <w:p w14:paraId="3548D91F" w14:textId="77777777" w:rsidR="007F1513" w:rsidRDefault="007F1513" w:rsidP="007F15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6BE3F32" w14:textId="32BC9A5C" w:rsidR="007F1513" w:rsidRDefault="007F1513" w:rsidP="007F15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Akademik kararlar Yüksekokul Akademik Kurulu, idari kararlar ise usulüne uygun şekilde alınan Yönetim Kurulu Kararları </w:t>
      </w:r>
      <w:r w:rsidR="00AA4726" w:rsidRPr="004B1593">
        <w:rPr>
          <w:b/>
          <w:bCs/>
          <w:color w:val="000000"/>
        </w:rPr>
        <w:t>[</w:t>
      </w:r>
      <w:r w:rsidR="0024584B">
        <w:rPr>
          <w:b/>
          <w:bCs/>
          <w:color w:val="000000"/>
        </w:rPr>
        <w:t>5</w:t>
      </w:r>
      <w:r w:rsidR="00AA4726" w:rsidRPr="004B1593">
        <w:rPr>
          <w:b/>
          <w:bCs/>
          <w:color w:val="000000"/>
        </w:rPr>
        <w:t>_OD</w:t>
      </w:r>
      <w:r w:rsidR="00C43543">
        <w:rPr>
          <w:b/>
          <w:bCs/>
          <w:color w:val="000000"/>
        </w:rPr>
        <w:t>3</w:t>
      </w:r>
      <w:r w:rsidR="00AA4726" w:rsidRPr="004B1593">
        <w:rPr>
          <w:b/>
          <w:bCs/>
          <w:color w:val="000000"/>
        </w:rPr>
        <w:t>]</w:t>
      </w:r>
      <w:r w:rsidR="00AA4726" w:rsidRPr="004B1593">
        <w:rPr>
          <w:color w:val="000000"/>
        </w:rPr>
        <w:t xml:space="preserve">. </w:t>
      </w:r>
      <w:proofErr w:type="gramStart"/>
      <w:r>
        <w:t>ile</w:t>
      </w:r>
      <w:proofErr w:type="gramEnd"/>
      <w:r>
        <w:t xml:space="preserve"> kayıt altına alınmaktadır. Yönetişim süreçlerindeki şeffaflık ilkemiz gereği, yönetim kurulu üyelerimize ait güncel bilgiler ve birimimizi düzenleyen tüm Yönerge ve Yönetmelik dosyaları</w:t>
      </w:r>
      <w:r w:rsidR="00C43543">
        <w:t xml:space="preserve"> </w:t>
      </w:r>
      <w:hyperlink r:id="rId18" w:history="1">
        <w:r w:rsidR="00C43543" w:rsidRPr="003708A1">
          <w:rPr>
            <w:rStyle w:val="Kpr"/>
            <w:b/>
            <w:bCs/>
          </w:rPr>
          <w:t>[OD3]</w:t>
        </w:r>
      </w:hyperlink>
      <w:r w:rsidR="00C43543" w:rsidRPr="003708A1">
        <w:rPr>
          <w:b/>
          <w:bCs/>
        </w:rPr>
        <w:t xml:space="preserve">, </w:t>
      </w:r>
      <w:hyperlink r:id="rId19" w:history="1">
        <w:r w:rsidR="00C43543" w:rsidRPr="003708A1">
          <w:rPr>
            <w:rStyle w:val="Kpr"/>
            <w:b/>
            <w:bCs/>
          </w:rPr>
          <w:t>[OD3]</w:t>
        </w:r>
      </w:hyperlink>
      <w:r w:rsidR="00C43543">
        <w:t xml:space="preserve"> </w:t>
      </w:r>
      <w:r>
        <w:t>web sitemiz üzerinden tüm paydaşların erişimine açık tutulmaktadır.</w:t>
      </w:r>
    </w:p>
    <w:p w14:paraId="0B8B3F34" w14:textId="77777777" w:rsidR="007F1513" w:rsidRDefault="007F1513" w:rsidP="007F15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78045FCA" w14:textId="24A5C311" w:rsidR="007F1513" w:rsidRDefault="007F1513" w:rsidP="007F15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Hazırlık ve akademik İngilizce birimlerinde uygulanan müfredat ve ölçme-değerlendirme süreçleri, ilgili mevzuat hükümleri uyarınca Program Koordinatörleri tarafından denetlenmekte</w:t>
      </w:r>
      <w:r w:rsidR="00C43543">
        <w:t xml:space="preserve">dir. </w:t>
      </w:r>
    </w:p>
    <w:p w14:paraId="5ADBC789" w14:textId="77777777" w:rsidR="007F1513" w:rsidRDefault="007F1513" w:rsidP="007F15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14C0FE0A" w14:textId="3C82B60D" w:rsidR="00113165" w:rsidRDefault="007F1513" w:rsidP="007F15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051B91">
        <w:rPr>
          <w:b/>
          <w:bCs/>
        </w:rPr>
        <w:t>Olgunluk Düzeyi (3):</w:t>
      </w:r>
      <w:r>
        <w:t xml:space="preserve"> Kurumun misyonuna ulaşmasını sağlayan yönetişim modeli; organizasyon şeması, görev tanımları ve kurul kararlarıyla somutlaştırılmış; tüm bu süreçleri destekleyen mevzuat ve yönetim bilgileri web sitesi aracılığıyla kamuoyuyla paylaşılarak kurumsallaşma düzeyi pekiştirilmiştir.</w:t>
      </w:r>
    </w:p>
    <w:p w14:paraId="37AE3492" w14:textId="77777777" w:rsidR="003410A8" w:rsidRPr="004B1593" w:rsidRDefault="003410A8"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3571B35A" w14:textId="60C00864" w:rsidR="00A440B9" w:rsidRPr="0024584B" w:rsidRDefault="00A440B9"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4B1593">
        <w:rPr>
          <w:b/>
          <w:bCs/>
          <w:color w:val="000000"/>
        </w:rPr>
        <w:t>[</w:t>
      </w:r>
      <w:r w:rsidR="0024584B">
        <w:rPr>
          <w:b/>
          <w:bCs/>
          <w:color w:val="000000"/>
        </w:rPr>
        <w:t>1</w:t>
      </w:r>
      <w:r w:rsidRPr="004B1593">
        <w:rPr>
          <w:b/>
          <w:bCs/>
          <w:color w:val="000000"/>
        </w:rPr>
        <w:t>](</w:t>
      </w:r>
      <w:proofErr w:type="gramStart"/>
      <w:r w:rsidR="00D144CE">
        <w:rPr>
          <w:b/>
          <w:bCs/>
          <w:color w:val="000000"/>
        </w:rPr>
        <w:t>2</w:t>
      </w:r>
      <w:r w:rsidRPr="004B1593">
        <w:rPr>
          <w:b/>
          <w:bCs/>
          <w:color w:val="000000"/>
        </w:rPr>
        <w:t>)A.</w:t>
      </w:r>
      <w:proofErr w:type="gramEnd"/>
      <w:r w:rsidRPr="004B1593">
        <w:rPr>
          <w:b/>
          <w:bCs/>
          <w:color w:val="000000"/>
        </w:rPr>
        <w:t>1.1</w:t>
      </w:r>
      <w:r w:rsidRPr="0024584B">
        <w:rPr>
          <w:b/>
          <w:bCs/>
          <w:color w:val="000000"/>
        </w:rPr>
        <w:t>. organizasyon_semas</w:t>
      </w:r>
      <w:r w:rsidR="00B003B9" w:rsidRPr="0024584B">
        <w:rPr>
          <w:b/>
          <w:bCs/>
          <w:color w:val="000000"/>
        </w:rPr>
        <w:t>i</w:t>
      </w:r>
      <w:r w:rsidRPr="0024584B">
        <w:rPr>
          <w:b/>
          <w:bCs/>
          <w:color w:val="000000"/>
        </w:rPr>
        <w:t>.</w:t>
      </w:r>
      <w:r w:rsidR="00624A21" w:rsidRPr="0024584B">
        <w:rPr>
          <w:b/>
          <w:bCs/>
          <w:color w:val="000000"/>
        </w:rPr>
        <w:t>docx</w:t>
      </w:r>
    </w:p>
    <w:p w14:paraId="01E8BC96" w14:textId="4BC22A09" w:rsidR="00A440B9" w:rsidRPr="0024584B" w:rsidRDefault="00A440B9"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24584B">
        <w:rPr>
          <w:b/>
          <w:bCs/>
          <w:color w:val="000000"/>
        </w:rPr>
        <w:t>[</w:t>
      </w:r>
      <w:r w:rsidR="0024584B" w:rsidRPr="0024584B">
        <w:rPr>
          <w:b/>
          <w:bCs/>
          <w:color w:val="000000"/>
        </w:rPr>
        <w:t>2</w:t>
      </w:r>
      <w:r w:rsidRPr="0024584B">
        <w:rPr>
          <w:b/>
          <w:bCs/>
          <w:color w:val="000000"/>
        </w:rPr>
        <w:t>](</w:t>
      </w:r>
      <w:proofErr w:type="gramStart"/>
      <w:r w:rsidR="00D144CE" w:rsidRPr="0024584B">
        <w:rPr>
          <w:b/>
          <w:bCs/>
          <w:color w:val="000000"/>
        </w:rPr>
        <w:t>2</w:t>
      </w:r>
      <w:r w:rsidRPr="0024584B">
        <w:rPr>
          <w:b/>
          <w:bCs/>
          <w:color w:val="000000"/>
        </w:rPr>
        <w:t>)A.</w:t>
      </w:r>
      <w:proofErr w:type="gramEnd"/>
      <w:r w:rsidRPr="0024584B">
        <w:rPr>
          <w:b/>
          <w:bCs/>
          <w:color w:val="000000"/>
        </w:rPr>
        <w:t xml:space="preserve">1.1. </w:t>
      </w:r>
      <w:r w:rsidR="00BB0DE8" w:rsidRPr="0024584B">
        <w:rPr>
          <w:b/>
          <w:bCs/>
          <w:color w:val="000000"/>
        </w:rPr>
        <w:t>y</w:t>
      </w:r>
      <w:r w:rsidR="00A40D30">
        <w:rPr>
          <w:b/>
          <w:bCs/>
          <w:color w:val="000000"/>
        </w:rPr>
        <w:t>u</w:t>
      </w:r>
      <w:r w:rsidR="00BB0DE8" w:rsidRPr="0024584B">
        <w:rPr>
          <w:b/>
          <w:bCs/>
          <w:color w:val="000000"/>
        </w:rPr>
        <w:t>ksekokul_muduru</w:t>
      </w:r>
      <w:r w:rsidRPr="0024584B">
        <w:rPr>
          <w:b/>
          <w:bCs/>
          <w:color w:val="000000"/>
        </w:rPr>
        <w:t>_</w:t>
      </w:r>
      <w:r w:rsidR="003708A1" w:rsidRPr="0024584B">
        <w:rPr>
          <w:b/>
          <w:bCs/>
          <w:color w:val="000000"/>
        </w:rPr>
        <w:t>gys</w:t>
      </w:r>
      <w:r w:rsidRPr="0024584B">
        <w:rPr>
          <w:b/>
          <w:bCs/>
          <w:color w:val="000000"/>
        </w:rPr>
        <w:t>.docx</w:t>
      </w:r>
    </w:p>
    <w:p w14:paraId="00597376" w14:textId="33AE16F3" w:rsidR="00A440B9" w:rsidRPr="0024584B" w:rsidRDefault="00A440B9"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24584B">
        <w:rPr>
          <w:b/>
          <w:bCs/>
          <w:color w:val="000000"/>
        </w:rPr>
        <w:t>[</w:t>
      </w:r>
      <w:r w:rsidR="0024584B" w:rsidRPr="0024584B">
        <w:rPr>
          <w:b/>
          <w:bCs/>
          <w:color w:val="000000"/>
        </w:rPr>
        <w:t>3</w:t>
      </w:r>
      <w:r w:rsidRPr="0024584B">
        <w:rPr>
          <w:b/>
          <w:bCs/>
          <w:color w:val="000000"/>
        </w:rPr>
        <w:t>](</w:t>
      </w:r>
      <w:proofErr w:type="gramStart"/>
      <w:r w:rsidR="00D144CE" w:rsidRPr="0024584B">
        <w:rPr>
          <w:b/>
          <w:bCs/>
          <w:color w:val="000000"/>
        </w:rPr>
        <w:t>2</w:t>
      </w:r>
      <w:r w:rsidRPr="0024584B">
        <w:rPr>
          <w:b/>
          <w:bCs/>
          <w:color w:val="000000"/>
        </w:rPr>
        <w:t>)A.</w:t>
      </w:r>
      <w:proofErr w:type="gramEnd"/>
      <w:r w:rsidRPr="0024584B">
        <w:rPr>
          <w:b/>
          <w:bCs/>
          <w:color w:val="000000"/>
        </w:rPr>
        <w:t xml:space="preserve">1.1. </w:t>
      </w:r>
      <w:r w:rsidR="00BB0DE8" w:rsidRPr="0024584B">
        <w:rPr>
          <w:b/>
          <w:bCs/>
          <w:color w:val="000000"/>
        </w:rPr>
        <w:t>y</w:t>
      </w:r>
      <w:r w:rsidR="00A40D30">
        <w:rPr>
          <w:b/>
          <w:bCs/>
          <w:color w:val="000000"/>
        </w:rPr>
        <w:t>u</w:t>
      </w:r>
      <w:r w:rsidR="00BB0DE8" w:rsidRPr="0024584B">
        <w:rPr>
          <w:b/>
          <w:bCs/>
          <w:color w:val="000000"/>
        </w:rPr>
        <w:t>ksekokul_mudur_yard</w:t>
      </w:r>
      <w:r w:rsidR="00B003B9" w:rsidRPr="0024584B">
        <w:rPr>
          <w:b/>
          <w:bCs/>
          <w:color w:val="000000"/>
        </w:rPr>
        <w:t>i</w:t>
      </w:r>
      <w:r w:rsidR="00BB0DE8" w:rsidRPr="0024584B">
        <w:rPr>
          <w:b/>
          <w:bCs/>
          <w:color w:val="000000"/>
        </w:rPr>
        <w:t>m</w:t>
      </w:r>
      <w:r w:rsidR="00B003B9" w:rsidRPr="0024584B">
        <w:rPr>
          <w:b/>
          <w:bCs/>
          <w:color w:val="000000"/>
        </w:rPr>
        <w:t>ci</w:t>
      </w:r>
      <w:r w:rsidR="00BB0DE8" w:rsidRPr="0024584B">
        <w:rPr>
          <w:b/>
          <w:bCs/>
          <w:color w:val="000000"/>
        </w:rPr>
        <w:t>s</w:t>
      </w:r>
      <w:r w:rsidR="00B003B9" w:rsidRPr="0024584B">
        <w:rPr>
          <w:b/>
          <w:bCs/>
          <w:color w:val="000000"/>
        </w:rPr>
        <w:t>i</w:t>
      </w:r>
      <w:r w:rsidRPr="0024584B">
        <w:rPr>
          <w:b/>
          <w:bCs/>
          <w:color w:val="000000"/>
        </w:rPr>
        <w:t>_</w:t>
      </w:r>
      <w:r w:rsidR="003708A1" w:rsidRPr="0024584B">
        <w:rPr>
          <w:b/>
          <w:bCs/>
          <w:color w:val="000000"/>
        </w:rPr>
        <w:t>gys</w:t>
      </w:r>
      <w:r w:rsidRPr="0024584B">
        <w:rPr>
          <w:b/>
          <w:bCs/>
          <w:color w:val="000000"/>
        </w:rPr>
        <w:t>.</w:t>
      </w:r>
      <w:r w:rsidR="00624A21" w:rsidRPr="0024584B">
        <w:rPr>
          <w:b/>
          <w:bCs/>
          <w:color w:val="000000"/>
        </w:rPr>
        <w:t>docx</w:t>
      </w:r>
    </w:p>
    <w:p w14:paraId="2C703FD0" w14:textId="6F2AA7AB" w:rsidR="00BB0DE8" w:rsidRPr="0024584B" w:rsidRDefault="00BB0DE8"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24584B">
        <w:rPr>
          <w:b/>
          <w:bCs/>
          <w:color w:val="000000"/>
        </w:rPr>
        <w:t>[</w:t>
      </w:r>
      <w:r w:rsidR="0024584B" w:rsidRPr="0024584B">
        <w:rPr>
          <w:b/>
          <w:bCs/>
          <w:color w:val="000000"/>
        </w:rPr>
        <w:t>4</w:t>
      </w:r>
      <w:r w:rsidRPr="0024584B">
        <w:rPr>
          <w:b/>
          <w:bCs/>
          <w:color w:val="000000"/>
        </w:rPr>
        <w:t>](</w:t>
      </w:r>
      <w:proofErr w:type="gramStart"/>
      <w:r w:rsidR="00D144CE" w:rsidRPr="0024584B">
        <w:rPr>
          <w:b/>
          <w:bCs/>
          <w:color w:val="000000"/>
        </w:rPr>
        <w:t>2</w:t>
      </w:r>
      <w:r w:rsidRPr="0024584B">
        <w:rPr>
          <w:b/>
          <w:bCs/>
          <w:color w:val="000000"/>
        </w:rPr>
        <w:t>)A.</w:t>
      </w:r>
      <w:proofErr w:type="gramEnd"/>
      <w:r w:rsidRPr="0024584B">
        <w:rPr>
          <w:b/>
          <w:bCs/>
          <w:color w:val="000000"/>
        </w:rPr>
        <w:t>1.1. birim_koordinatorleri_</w:t>
      </w:r>
      <w:r w:rsidR="003708A1" w:rsidRPr="0024584B">
        <w:rPr>
          <w:b/>
          <w:bCs/>
          <w:color w:val="000000"/>
        </w:rPr>
        <w:t>gys</w:t>
      </w:r>
      <w:r w:rsidRPr="0024584B">
        <w:rPr>
          <w:b/>
          <w:bCs/>
          <w:color w:val="000000"/>
        </w:rPr>
        <w:t>.</w:t>
      </w:r>
      <w:r w:rsidR="00624A21" w:rsidRPr="0024584B">
        <w:rPr>
          <w:b/>
          <w:bCs/>
          <w:color w:val="000000"/>
        </w:rPr>
        <w:t>docx</w:t>
      </w:r>
    </w:p>
    <w:p w14:paraId="4A1E66AC" w14:textId="0E2BB4A2" w:rsidR="007F1513" w:rsidRPr="0024584B" w:rsidRDefault="007F1513" w:rsidP="007F15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24584B">
        <w:rPr>
          <w:b/>
          <w:bCs/>
          <w:color w:val="000000"/>
        </w:rPr>
        <w:t>[</w:t>
      </w:r>
      <w:r w:rsidR="0024584B" w:rsidRPr="0024584B">
        <w:rPr>
          <w:b/>
          <w:bCs/>
          <w:color w:val="000000"/>
        </w:rPr>
        <w:t>5</w:t>
      </w:r>
      <w:r w:rsidRPr="0024584B">
        <w:rPr>
          <w:b/>
          <w:bCs/>
          <w:color w:val="000000"/>
        </w:rPr>
        <w:t>](</w:t>
      </w:r>
      <w:proofErr w:type="gramStart"/>
      <w:r w:rsidR="00876254" w:rsidRPr="0024584B">
        <w:rPr>
          <w:b/>
          <w:bCs/>
          <w:color w:val="000000"/>
        </w:rPr>
        <w:t>3</w:t>
      </w:r>
      <w:r w:rsidRPr="0024584B">
        <w:rPr>
          <w:b/>
          <w:bCs/>
          <w:color w:val="000000"/>
        </w:rPr>
        <w:t>)A.</w:t>
      </w:r>
      <w:proofErr w:type="gramEnd"/>
      <w:r w:rsidRPr="0024584B">
        <w:rPr>
          <w:b/>
          <w:bCs/>
          <w:color w:val="000000"/>
        </w:rPr>
        <w:t>1.1. yonetim_kurulu_karari.docx</w:t>
      </w:r>
    </w:p>
    <w:p w14:paraId="55C6E3CF" w14:textId="77777777" w:rsidR="007F1513" w:rsidRPr="004B1593" w:rsidRDefault="007F1513"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3BEDCA22" w14:textId="77777777" w:rsidR="00BB0DE8" w:rsidRPr="004B1593" w:rsidRDefault="00BB0DE8"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0EABD793" w14:textId="77777777" w:rsidR="00A440B9" w:rsidRDefault="00A440B9"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70CB511B" w14:textId="77777777" w:rsidR="00572517" w:rsidRDefault="00572517"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729166BA" w14:textId="77777777" w:rsidR="00E8731D" w:rsidRDefault="00E8731D"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0FA76E96" w14:textId="77777777" w:rsidR="00572517" w:rsidRPr="004B1593" w:rsidRDefault="00572517"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3EB090DD" w14:textId="441D6CAA" w:rsidR="00AF06BB" w:rsidRPr="004B1593" w:rsidRDefault="007B1456" w:rsidP="004B1593">
      <w:pPr>
        <w:rPr>
          <w:b/>
          <w:bCs/>
        </w:rPr>
      </w:pPr>
      <w:r w:rsidRPr="004B1593">
        <w:rPr>
          <w:b/>
          <w:bCs/>
        </w:rPr>
        <w:lastRenderedPageBreak/>
        <w:t>A.1.2.</w:t>
      </w:r>
      <w:r w:rsidR="00F00C00">
        <w:rPr>
          <w:b/>
          <w:bCs/>
        </w:rPr>
        <w:t xml:space="preserve"> Liderlik</w:t>
      </w:r>
    </w:p>
    <w:p w14:paraId="2B96FBA3" w14:textId="30C7AAFE" w:rsidR="007909D6" w:rsidRPr="007909D6" w:rsidRDefault="002E1368" w:rsidP="007909D6">
      <w:pPr>
        <w:pStyle w:val="NormalWeb"/>
        <w:rPr>
          <w:color w:val="000000"/>
        </w:rPr>
      </w:pPr>
      <w:r>
        <w:rPr>
          <w:color w:val="000000"/>
        </w:rPr>
        <w:br/>
      </w:r>
      <w:r w:rsidR="007909D6" w:rsidRPr="007909D6">
        <w:rPr>
          <w:color w:val="000000"/>
        </w:rPr>
        <w:t xml:space="preserve">Yabancı Diller Yüksekokulu bünyesinde liderlik süreçleri, kalite güvencesi kültürünün tüm birimlere yayılmasını ve paydaşlarla çift yönlü bir iletişim ağının kurulmasını hedefleyen katılımcı bir yaklaşımla yürütülmektedir. Bu kapsamda, stratejik hedeflerin takibi ve operasyonel süreçlerin iyileştirilmesi amacıyla haftalık düzenlenen idari toplantılar </w:t>
      </w:r>
      <w:r w:rsidR="00A00855">
        <w:rPr>
          <w:color w:val="000000"/>
        </w:rPr>
        <w:t>[</w:t>
      </w:r>
      <w:r w:rsidR="00A00855">
        <w:rPr>
          <w:b/>
          <w:bCs/>
          <w:color w:val="000000"/>
        </w:rPr>
        <w:t>1</w:t>
      </w:r>
      <w:r w:rsidR="00A00855" w:rsidRPr="004B1593">
        <w:rPr>
          <w:b/>
          <w:bCs/>
          <w:color w:val="000000"/>
        </w:rPr>
        <w:t>_OD</w:t>
      </w:r>
      <w:r w:rsidR="00A00855">
        <w:rPr>
          <w:b/>
          <w:bCs/>
          <w:color w:val="000000"/>
        </w:rPr>
        <w:t>2</w:t>
      </w:r>
      <w:r w:rsidR="00A00855" w:rsidRPr="004B1593">
        <w:rPr>
          <w:b/>
          <w:bCs/>
          <w:color w:val="000000"/>
        </w:rPr>
        <w:t>]</w:t>
      </w:r>
      <w:r w:rsidR="00A00855">
        <w:rPr>
          <w:b/>
          <w:bCs/>
          <w:color w:val="000000"/>
        </w:rPr>
        <w:t xml:space="preserve"> </w:t>
      </w:r>
      <w:r w:rsidR="007909D6" w:rsidRPr="007909D6">
        <w:rPr>
          <w:color w:val="000000"/>
        </w:rPr>
        <w:t xml:space="preserve">ve periyodik akademik kurul toplantıları </w:t>
      </w:r>
      <w:r w:rsidR="00E77658" w:rsidRPr="004B1593">
        <w:rPr>
          <w:b/>
          <w:bCs/>
          <w:color w:val="000000"/>
        </w:rPr>
        <w:t>[</w:t>
      </w:r>
      <w:r w:rsidR="00E77658">
        <w:rPr>
          <w:b/>
          <w:bCs/>
          <w:color w:val="000000"/>
        </w:rPr>
        <w:t>2</w:t>
      </w:r>
      <w:r w:rsidR="00E77658" w:rsidRPr="004B1593">
        <w:rPr>
          <w:b/>
          <w:bCs/>
          <w:color w:val="000000"/>
        </w:rPr>
        <w:t>_OD</w:t>
      </w:r>
      <w:r w:rsidR="00104934">
        <w:rPr>
          <w:b/>
          <w:bCs/>
          <w:color w:val="000000"/>
        </w:rPr>
        <w:t>3</w:t>
      </w:r>
      <w:r w:rsidR="00E77658" w:rsidRPr="004B1593">
        <w:rPr>
          <w:b/>
          <w:bCs/>
          <w:color w:val="000000"/>
        </w:rPr>
        <w:t>]</w:t>
      </w:r>
      <w:r w:rsidR="00E77658">
        <w:rPr>
          <w:b/>
          <w:bCs/>
          <w:color w:val="000000"/>
        </w:rPr>
        <w:t xml:space="preserve"> </w:t>
      </w:r>
      <w:r w:rsidR="007909D6" w:rsidRPr="007909D6">
        <w:rPr>
          <w:color w:val="000000"/>
        </w:rPr>
        <w:t>gerçekleştirilmektedir. Bu toplantılarda alınan kararlar doğrultusunda eğitim programları güncellenmekte ve öğrenci başarısını artırmaya yönelik somut uygulamalar başlatılmaktadır.</w:t>
      </w:r>
    </w:p>
    <w:p w14:paraId="74DE55B0" w14:textId="23A90015" w:rsidR="007909D6" w:rsidRPr="007909D6" w:rsidRDefault="007909D6" w:rsidP="007909D6">
      <w:pPr>
        <w:pStyle w:val="NormalWeb"/>
        <w:rPr>
          <w:color w:val="000000"/>
        </w:rPr>
      </w:pPr>
      <w:r w:rsidRPr="007909D6">
        <w:rPr>
          <w:color w:val="000000"/>
        </w:rPr>
        <w:t>Eğitim kalitesinin standardizasyonu ve şeffaflığın sağlanması amacıyla hazırlanan güncel ders planları</w:t>
      </w:r>
      <w:r w:rsidR="00845F2A">
        <w:rPr>
          <w:color w:val="000000"/>
        </w:rPr>
        <w:t xml:space="preserve"> </w:t>
      </w:r>
      <w:r w:rsidR="00845F2A" w:rsidRPr="004B1593">
        <w:rPr>
          <w:b/>
          <w:bCs/>
          <w:color w:val="000000"/>
        </w:rPr>
        <w:t>[</w:t>
      </w:r>
      <w:r w:rsidR="00845F2A">
        <w:rPr>
          <w:b/>
          <w:bCs/>
          <w:color w:val="000000"/>
        </w:rPr>
        <w:t>3</w:t>
      </w:r>
      <w:r w:rsidR="00845F2A" w:rsidRPr="004B1593">
        <w:rPr>
          <w:b/>
          <w:bCs/>
          <w:color w:val="000000"/>
        </w:rPr>
        <w:t>_OD</w:t>
      </w:r>
      <w:r w:rsidR="00D4020A">
        <w:rPr>
          <w:b/>
          <w:bCs/>
          <w:color w:val="000000"/>
        </w:rPr>
        <w:t>3</w:t>
      </w:r>
      <w:r w:rsidR="00845F2A" w:rsidRPr="004B1593">
        <w:rPr>
          <w:b/>
          <w:bCs/>
          <w:color w:val="000000"/>
        </w:rPr>
        <w:t>]</w:t>
      </w:r>
      <w:r w:rsidRPr="007909D6">
        <w:rPr>
          <w:color w:val="000000"/>
        </w:rPr>
        <w:t xml:space="preserve">, eğitim-öğretim faaliyetlerinin temel yol haritasını oluşturmaktadır. Süreçlerin tüm paydaşlar tarafından içselleştirilmesi için dönem başlarında ve ihtiyaç duyulan aralıklarda öğretmenlere ve öğrencilere yönelik bilgilendirme sunumları </w:t>
      </w:r>
      <w:r w:rsidR="004522C5">
        <w:rPr>
          <w:color w:val="000000"/>
        </w:rPr>
        <w:t>[</w:t>
      </w:r>
      <w:r w:rsidR="004522C5">
        <w:rPr>
          <w:b/>
          <w:bCs/>
          <w:color w:val="000000"/>
        </w:rPr>
        <w:t>4</w:t>
      </w:r>
      <w:r w:rsidR="004522C5" w:rsidRPr="004B1593">
        <w:rPr>
          <w:b/>
          <w:bCs/>
          <w:color w:val="000000"/>
        </w:rPr>
        <w:t>_OD</w:t>
      </w:r>
      <w:r w:rsidR="004522C5">
        <w:rPr>
          <w:b/>
          <w:bCs/>
          <w:color w:val="000000"/>
        </w:rPr>
        <w:t>3</w:t>
      </w:r>
      <w:r w:rsidR="004522C5" w:rsidRPr="004B1593">
        <w:rPr>
          <w:b/>
          <w:bCs/>
          <w:color w:val="000000"/>
        </w:rPr>
        <w:t>]</w:t>
      </w:r>
      <w:r w:rsidR="004522C5">
        <w:rPr>
          <w:b/>
          <w:bCs/>
          <w:color w:val="000000"/>
        </w:rPr>
        <w:t xml:space="preserve"> </w:t>
      </w:r>
      <w:r w:rsidRPr="007909D6">
        <w:rPr>
          <w:color w:val="000000"/>
        </w:rPr>
        <w:t>gerçekleştirilmektedir. Bu sunumlar; akademik beklentilerin, ölçme-değerlendirme kriterlerinin ve teknoloji entegrasyonu süreçlerinin paydaşlara aktarılmasında kilit rol oynamaktadır.</w:t>
      </w:r>
    </w:p>
    <w:p w14:paraId="216525AD" w14:textId="36B9A957" w:rsidR="007909D6" w:rsidRPr="007909D6" w:rsidRDefault="007909D6" w:rsidP="007909D6">
      <w:pPr>
        <w:pStyle w:val="NormalWeb"/>
        <w:rPr>
          <w:color w:val="000000"/>
        </w:rPr>
      </w:pPr>
      <w:r w:rsidRPr="007909D6">
        <w:rPr>
          <w:color w:val="000000"/>
        </w:rPr>
        <w:t xml:space="preserve">Teknolojinin eğitime entegrasyonu vizyonumuz çerçevesinde, dijital öğrenme platformlarının kullanımı yaygınlaştırılmış; öğrenci ve öğretim elemanı arasındaki etkileşimi maksimize eden çevrim içi araçlar </w:t>
      </w:r>
      <w:r w:rsidR="00497712">
        <w:rPr>
          <w:color w:val="000000"/>
        </w:rPr>
        <w:t>[</w:t>
      </w:r>
      <w:r w:rsidR="00F97DAB">
        <w:rPr>
          <w:b/>
          <w:bCs/>
          <w:color w:val="000000"/>
        </w:rPr>
        <w:t>4</w:t>
      </w:r>
      <w:r w:rsidR="00497712" w:rsidRPr="004B1593">
        <w:rPr>
          <w:b/>
          <w:bCs/>
          <w:color w:val="000000"/>
        </w:rPr>
        <w:t>_OD</w:t>
      </w:r>
      <w:r w:rsidR="00497712">
        <w:rPr>
          <w:b/>
          <w:bCs/>
          <w:color w:val="000000"/>
        </w:rPr>
        <w:t>3</w:t>
      </w:r>
      <w:r w:rsidR="00497712" w:rsidRPr="004B1593">
        <w:rPr>
          <w:b/>
          <w:bCs/>
          <w:color w:val="000000"/>
        </w:rPr>
        <w:t>]</w:t>
      </w:r>
      <w:r w:rsidR="00497712">
        <w:rPr>
          <w:b/>
          <w:bCs/>
          <w:color w:val="000000"/>
        </w:rPr>
        <w:t xml:space="preserve"> </w:t>
      </w:r>
      <w:r w:rsidRPr="007909D6">
        <w:rPr>
          <w:color w:val="000000"/>
        </w:rPr>
        <w:t xml:space="preserve">aktif olarak devreye alınmıştır. Liderlik faaliyetlerinin bir parçası olarak yürütülen idari sistem değerlendirmesi </w:t>
      </w:r>
      <w:r w:rsidR="00E97D4B">
        <w:rPr>
          <w:color w:val="000000"/>
        </w:rPr>
        <w:t>[</w:t>
      </w:r>
      <w:hyperlink r:id="rId20" w:history="1">
        <w:r w:rsidR="00E97D4B" w:rsidRPr="006B5210">
          <w:rPr>
            <w:rStyle w:val="Kpr"/>
            <w:b/>
            <w:bCs/>
          </w:rPr>
          <w:t>OD4]</w:t>
        </w:r>
      </w:hyperlink>
      <w:r w:rsidR="00E97D4B">
        <w:rPr>
          <w:b/>
          <w:bCs/>
          <w:color w:val="000000"/>
        </w:rPr>
        <w:t xml:space="preserve"> </w:t>
      </w:r>
      <w:r w:rsidRPr="007909D6">
        <w:rPr>
          <w:color w:val="000000"/>
        </w:rPr>
        <w:t>çalışmalarıyla, birimin yönetimsel etkinliği ve organizasyonel performansı düzenli olarak gözden geçirilmektedir.</w:t>
      </w:r>
    </w:p>
    <w:p w14:paraId="3393CF37" w14:textId="123B5907" w:rsidR="007909D6" w:rsidRPr="007909D6" w:rsidRDefault="007909D6" w:rsidP="007909D6">
      <w:pPr>
        <w:pStyle w:val="NormalWeb"/>
        <w:rPr>
          <w:color w:val="000000"/>
        </w:rPr>
      </w:pPr>
      <w:r w:rsidRPr="007909D6">
        <w:rPr>
          <w:color w:val="000000"/>
        </w:rPr>
        <w:t xml:space="preserve">Öğretim elemanlarının yetkinliklerini geliştirmek amacıyla sistematik performans değerlendirme süreçleri </w:t>
      </w:r>
      <w:r w:rsidR="00850845">
        <w:rPr>
          <w:color w:val="000000"/>
        </w:rPr>
        <w:t>[</w:t>
      </w:r>
      <w:hyperlink r:id="rId21" w:history="1">
        <w:r w:rsidR="00850845" w:rsidRPr="006B5210">
          <w:rPr>
            <w:rStyle w:val="Kpr"/>
            <w:b/>
            <w:bCs/>
          </w:rPr>
          <w:t>OD4</w:t>
        </w:r>
      </w:hyperlink>
      <w:r w:rsidR="00850845" w:rsidRPr="004B1593">
        <w:rPr>
          <w:b/>
          <w:bCs/>
          <w:color w:val="000000"/>
        </w:rPr>
        <w:t>]</w:t>
      </w:r>
      <w:r w:rsidR="00850845">
        <w:rPr>
          <w:b/>
          <w:bCs/>
          <w:color w:val="000000"/>
        </w:rPr>
        <w:t xml:space="preserve"> </w:t>
      </w:r>
      <w:r w:rsidRPr="007909D6">
        <w:rPr>
          <w:color w:val="000000"/>
        </w:rPr>
        <w:t>uygulanmaktadır. Bu değerlendirmelerin çıktıları ve paydaşlardan alınan düzenli geri bildirimler</w:t>
      </w:r>
      <w:r w:rsidR="006B5210">
        <w:rPr>
          <w:color w:val="000000"/>
        </w:rPr>
        <w:t xml:space="preserve"> [</w:t>
      </w:r>
      <w:r w:rsidR="00A40D30">
        <w:rPr>
          <w:b/>
          <w:bCs/>
          <w:color w:val="000000"/>
        </w:rPr>
        <w:t>5</w:t>
      </w:r>
      <w:r w:rsidR="006B5210" w:rsidRPr="004B1593">
        <w:rPr>
          <w:b/>
          <w:bCs/>
          <w:color w:val="000000"/>
        </w:rPr>
        <w:t>_OD</w:t>
      </w:r>
      <w:r w:rsidR="006B5210">
        <w:rPr>
          <w:b/>
          <w:bCs/>
          <w:color w:val="000000"/>
        </w:rPr>
        <w:t>4</w:t>
      </w:r>
      <w:r w:rsidR="006B5210" w:rsidRPr="004B1593">
        <w:rPr>
          <w:b/>
          <w:bCs/>
          <w:color w:val="000000"/>
        </w:rPr>
        <w:t>]</w:t>
      </w:r>
      <w:r w:rsidR="006B5210">
        <w:rPr>
          <w:b/>
          <w:bCs/>
          <w:color w:val="000000"/>
        </w:rPr>
        <w:t xml:space="preserve"> </w:t>
      </w:r>
      <w:r w:rsidRPr="007909D6">
        <w:rPr>
          <w:color w:val="000000"/>
        </w:rPr>
        <w:t xml:space="preserve">doğrultusunda iyileştirme planları </w:t>
      </w:r>
      <w:r w:rsidR="00DD20B9">
        <w:rPr>
          <w:color w:val="000000"/>
        </w:rPr>
        <w:t>[</w:t>
      </w:r>
      <w:r w:rsidR="00A40D30">
        <w:rPr>
          <w:b/>
          <w:bCs/>
          <w:color w:val="000000"/>
        </w:rPr>
        <w:t>6</w:t>
      </w:r>
      <w:r w:rsidR="00DD20B9" w:rsidRPr="004B1593">
        <w:rPr>
          <w:b/>
          <w:bCs/>
          <w:color w:val="000000"/>
        </w:rPr>
        <w:t>_OD</w:t>
      </w:r>
      <w:r w:rsidR="00DD20B9">
        <w:rPr>
          <w:b/>
          <w:bCs/>
          <w:color w:val="000000"/>
        </w:rPr>
        <w:t>4</w:t>
      </w:r>
      <w:r w:rsidR="00DD20B9" w:rsidRPr="004B1593">
        <w:rPr>
          <w:b/>
          <w:bCs/>
          <w:color w:val="000000"/>
        </w:rPr>
        <w:t>]</w:t>
      </w:r>
      <w:r w:rsidR="00DD20B9">
        <w:rPr>
          <w:b/>
          <w:bCs/>
          <w:color w:val="000000"/>
        </w:rPr>
        <w:t xml:space="preserve"> </w:t>
      </w:r>
      <w:r w:rsidRPr="007909D6">
        <w:rPr>
          <w:color w:val="000000"/>
        </w:rPr>
        <w:t>oluşturulmaktadır. Örneğin, performans analizleri sonucunda belirlenen gelişim alanlarına yönelik hizmet içi eğitimler ve teknoloji entegrasyonuna dair kullanıcı memnuniyet anketleri sonucunda düzeltici/önleyici adımlar atılmaktadır. Bu döngüsel süreç, kalite güvencesi sisteminin kurumsal sürdürülebilirliğini sağlamakta ve liderlik uygulamalarını kurum kültürünün ayrılmaz bir parçası haline getirmektedir.</w:t>
      </w:r>
    </w:p>
    <w:p w14:paraId="3A032A20" w14:textId="77777777" w:rsidR="007909D6" w:rsidRDefault="007909D6" w:rsidP="007909D6">
      <w:pPr>
        <w:pStyle w:val="NormalWeb"/>
        <w:rPr>
          <w:b/>
          <w:bCs/>
          <w:color w:val="000000"/>
        </w:rPr>
      </w:pPr>
      <w:r w:rsidRPr="007909D6">
        <w:rPr>
          <w:b/>
          <w:bCs/>
          <w:color w:val="000000"/>
        </w:rPr>
        <w:t>Olgunluk Düzeyi (4):</w:t>
      </w:r>
      <w:r w:rsidRPr="007909D6">
        <w:rPr>
          <w:color w:val="000000"/>
        </w:rPr>
        <w:t xml:space="preserve"> Liderlik uygulamaları ve bu uygulamaların kalite güvencesi sistemi ile kurum kültürünün gelişimine katkısı izlenmekte; paydaş bilgilendirme faaliyetleri, toplantı çıktıları ve sistem değerlendirmeleri doğrultusunda sürekli iyileştirmeler gerçekleştirilmektedir.</w:t>
      </w:r>
      <w:r w:rsidRPr="007909D6">
        <w:rPr>
          <w:b/>
          <w:bCs/>
          <w:color w:val="000000"/>
        </w:rPr>
        <w:t xml:space="preserve"> </w:t>
      </w:r>
    </w:p>
    <w:p w14:paraId="57E5D760" w14:textId="58079771" w:rsidR="004463B6" w:rsidRPr="001B166E" w:rsidRDefault="004463B6" w:rsidP="001829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1B166E">
        <w:rPr>
          <w:b/>
          <w:bCs/>
          <w:color w:val="000000"/>
        </w:rPr>
        <w:t>[1](</w:t>
      </w:r>
      <w:proofErr w:type="gramStart"/>
      <w:r w:rsidRPr="001B166E">
        <w:rPr>
          <w:b/>
          <w:bCs/>
          <w:color w:val="000000"/>
        </w:rPr>
        <w:t>2)A.</w:t>
      </w:r>
      <w:proofErr w:type="gramEnd"/>
      <w:r w:rsidRPr="001B166E">
        <w:rPr>
          <w:b/>
          <w:bCs/>
          <w:color w:val="000000"/>
        </w:rPr>
        <w:t>1.2. idari_toplantı_tutanakları.docx</w:t>
      </w:r>
    </w:p>
    <w:p w14:paraId="046DC289" w14:textId="0517F924" w:rsidR="00625659" w:rsidRPr="001B166E" w:rsidRDefault="00625659" w:rsidP="001829EE">
      <w:pPr>
        <w:pStyle w:val="NormalWeb"/>
        <w:spacing w:before="0" w:beforeAutospacing="0" w:after="0" w:afterAutospacing="0"/>
        <w:rPr>
          <w:b/>
          <w:bCs/>
          <w:color w:val="000000"/>
        </w:rPr>
      </w:pPr>
      <w:r w:rsidRPr="001B166E">
        <w:rPr>
          <w:b/>
          <w:bCs/>
          <w:color w:val="000000"/>
        </w:rPr>
        <w:t>[</w:t>
      </w:r>
      <w:r w:rsidR="004463B6" w:rsidRPr="001B166E">
        <w:rPr>
          <w:b/>
          <w:bCs/>
          <w:color w:val="000000"/>
        </w:rPr>
        <w:t>2</w:t>
      </w:r>
      <w:r w:rsidRPr="001B166E">
        <w:rPr>
          <w:b/>
          <w:bCs/>
          <w:color w:val="000000"/>
        </w:rPr>
        <w:t>](</w:t>
      </w:r>
      <w:proofErr w:type="gramStart"/>
      <w:r w:rsidR="004463B6" w:rsidRPr="001B166E">
        <w:rPr>
          <w:b/>
          <w:bCs/>
          <w:color w:val="000000"/>
        </w:rPr>
        <w:t>3</w:t>
      </w:r>
      <w:r w:rsidRPr="001B166E">
        <w:rPr>
          <w:b/>
          <w:bCs/>
          <w:color w:val="000000"/>
        </w:rPr>
        <w:t>)A.</w:t>
      </w:r>
      <w:proofErr w:type="gramEnd"/>
      <w:r w:rsidRPr="001B166E">
        <w:rPr>
          <w:b/>
          <w:bCs/>
          <w:color w:val="000000"/>
        </w:rPr>
        <w:t>1.2. yonetim_kurulu_karari.docx</w:t>
      </w:r>
    </w:p>
    <w:p w14:paraId="5DF63684" w14:textId="6D1F5E55" w:rsidR="00775AEF" w:rsidRPr="001B166E" w:rsidRDefault="00775AEF" w:rsidP="001829EE">
      <w:pPr>
        <w:pStyle w:val="NormalWeb"/>
        <w:spacing w:before="0" w:beforeAutospacing="0" w:after="0" w:afterAutospacing="0"/>
        <w:rPr>
          <w:b/>
          <w:bCs/>
          <w:color w:val="000000"/>
        </w:rPr>
      </w:pPr>
      <w:r w:rsidRPr="001B166E">
        <w:rPr>
          <w:b/>
          <w:bCs/>
          <w:color w:val="000000"/>
        </w:rPr>
        <w:t>[3](</w:t>
      </w:r>
      <w:proofErr w:type="gramStart"/>
      <w:r w:rsidRPr="001B166E">
        <w:rPr>
          <w:b/>
          <w:bCs/>
          <w:color w:val="000000"/>
        </w:rPr>
        <w:t>3)A.</w:t>
      </w:r>
      <w:proofErr w:type="gramEnd"/>
      <w:r w:rsidRPr="001B166E">
        <w:rPr>
          <w:b/>
          <w:bCs/>
          <w:color w:val="000000"/>
        </w:rPr>
        <w:t>1.2. ders_plani.pdf</w:t>
      </w:r>
    </w:p>
    <w:p w14:paraId="69B63FB6" w14:textId="3AEFCC1D" w:rsidR="00775AEF" w:rsidRPr="001B166E" w:rsidRDefault="00775AEF" w:rsidP="001829EE">
      <w:pPr>
        <w:pStyle w:val="NormalWeb"/>
        <w:spacing w:before="0" w:beforeAutospacing="0" w:after="0" w:afterAutospacing="0"/>
        <w:rPr>
          <w:b/>
          <w:bCs/>
          <w:color w:val="000000"/>
        </w:rPr>
      </w:pPr>
      <w:r w:rsidRPr="001B166E">
        <w:rPr>
          <w:b/>
          <w:bCs/>
          <w:color w:val="000000"/>
        </w:rPr>
        <w:t>[4](</w:t>
      </w:r>
      <w:proofErr w:type="gramStart"/>
      <w:r w:rsidRPr="001B166E">
        <w:rPr>
          <w:b/>
          <w:bCs/>
          <w:color w:val="000000"/>
        </w:rPr>
        <w:t>3)A.</w:t>
      </w:r>
      <w:proofErr w:type="gramEnd"/>
      <w:r w:rsidRPr="001B166E">
        <w:rPr>
          <w:b/>
          <w:bCs/>
          <w:color w:val="000000"/>
        </w:rPr>
        <w:t>1.2. bilgilendirme_sunumu.ppt</w:t>
      </w:r>
    </w:p>
    <w:p w14:paraId="468CCC9E" w14:textId="03D9DB79" w:rsidR="00447C03" w:rsidRPr="001B166E" w:rsidRDefault="00447C03"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1B166E">
        <w:rPr>
          <w:b/>
          <w:bCs/>
          <w:color w:val="000000"/>
        </w:rPr>
        <w:t>[</w:t>
      </w:r>
      <w:r w:rsidR="00A40D30" w:rsidRPr="001B166E">
        <w:rPr>
          <w:b/>
          <w:bCs/>
          <w:color w:val="000000"/>
        </w:rPr>
        <w:t>5</w:t>
      </w:r>
      <w:r w:rsidRPr="001B166E">
        <w:rPr>
          <w:b/>
          <w:bCs/>
          <w:color w:val="000000"/>
        </w:rPr>
        <w:t>]</w:t>
      </w:r>
      <w:r w:rsidR="00B463C2" w:rsidRPr="001B166E">
        <w:rPr>
          <w:b/>
          <w:bCs/>
          <w:color w:val="000000"/>
        </w:rPr>
        <w:t>(</w:t>
      </w:r>
      <w:proofErr w:type="gramStart"/>
      <w:r w:rsidR="00B463C2" w:rsidRPr="001B166E">
        <w:rPr>
          <w:b/>
          <w:bCs/>
          <w:color w:val="000000"/>
        </w:rPr>
        <w:t>4</w:t>
      </w:r>
      <w:r w:rsidRPr="001B166E">
        <w:rPr>
          <w:b/>
          <w:bCs/>
          <w:color w:val="000000"/>
        </w:rPr>
        <w:t>)A.</w:t>
      </w:r>
      <w:proofErr w:type="gramEnd"/>
      <w:r w:rsidRPr="001B166E">
        <w:rPr>
          <w:b/>
          <w:bCs/>
          <w:color w:val="000000"/>
        </w:rPr>
        <w:t xml:space="preserve">1.2. </w:t>
      </w:r>
      <w:r w:rsidR="003E12F6" w:rsidRPr="001B166E">
        <w:rPr>
          <w:b/>
          <w:bCs/>
          <w:color w:val="000000"/>
        </w:rPr>
        <w:t>performans_degerlendirme</w:t>
      </w:r>
      <w:r w:rsidRPr="001B166E">
        <w:rPr>
          <w:b/>
          <w:bCs/>
          <w:color w:val="000000"/>
        </w:rPr>
        <w:t>.</w:t>
      </w:r>
      <w:r w:rsidR="00624A21" w:rsidRPr="001B166E">
        <w:rPr>
          <w:b/>
          <w:bCs/>
          <w:color w:val="000000"/>
        </w:rPr>
        <w:t>xlsx</w:t>
      </w:r>
    </w:p>
    <w:p w14:paraId="723AF444" w14:textId="43EB649D" w:rsidR="00AF270E" w:rsidRPr="001B166E" w:rsidRDefault="006820FD"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1B166E">
        <w:rPr>
          <w:b/>
          <w:bCs/>
          <w:color w:val="000000"/>
        </w:rPr>
        <w:t>[</w:t>
      </w:r>
      <w:r w:rsidR="00A40D30" w:rsidRPr="001B166E">
        <w:rPr>
          <w:b/>
          <w:bCs/>
          <w:color w:val="000000"/>
        </w:rPr>
        <w:t>6</w:t>
      </w:r>
      <w:r w:rsidRPr="001B166E">
        <w:rPr>
          <w:b/>
          <w:bCs/>
          <w:color w:val="000000"/>
        </w:rPr>
        <w:t>](</w:t>
      </w:r>
      <w:proofErr w:type="gramStart"/>
      <w:r w:rsidRPr="001B166E">
        <w:rPr>
          <w:b/>
          <w:bCs/>
          <w:color w:val="000000"/>
        </w:rPr>
        <w:t>4)A.</w:t>
      </w:r>
      <w:proofErr w:type="gramEnd"/>
      <w:r w:rsidRPr="001B166E">
        <w:rPr>
          <w:b/>
          <w:bCs/>
          <w:color w:val="000000"/>
        </w:rPr>
        <w:t>1.2. iyile</w:t>
      </w:r>
      <w:r w:rsidR="001B166E" w:rsidRPr="001B166E">
        <w:rPr>
          <w:b/>
          <w:bCs/>
          <w:color w:val="000000"/>
        </w:rPr>
        <w:t>s</w:t>
      </w:r>
      <w:r w:rsidRPr="001B166E">
        <w:rPr>
          <w:b/>
          <w:bCs/>
          <w:color w:val="000000"/>
        </w:rPr>
        <w:t>tirme_toplantisi.docx</w:t>
      </w:r>
    </w:p>
    <w:p w14:paraId="618DBA3C" w14:textId="77777777" w:rsidR="00447C03" w:rsidRPr="004B1593" w:rsidRDefault="00447C03" w:rsidP="004B1593"/>
    <w:p w14:paraId="2B98B918" w14:textId="50BB29CE" w:rsidR="006248B2" w:rsidRPr="004B1593" w:rsidRDefault="006248B2" w:rsidP="004B1593">
      <w:pPr>
        <w:rPr>
          <w:b/>
          <w:bCs/>
        </w:rPr>
      </w:pPr>
      <w:r w:rsidRPr="004B1593">
        <w:rPr>
          <w:b/>
          <w:bCs/>
        </w:rPr>
        <w:t>A.1.3. Kurumsal Dönüşüm Kapasitesi</w:t>
      </w:r>
    </w:p>
    <w:p w14:paraId="1D2F376E" w14:textId="77777777" w:rsidR="006248B2" w:rsidRDefault="006248B2" w:rsidP="004B1593">
      <w:pPr>
        <w:rPr>
          <w:b/>
          <w:bCs/>
        </w:rPr>
      </w:pPr>
    </w:p>
    <w:p w14:paraId="4E4BD956" w14:textId="77777777" w:rsidR="00AF6634" w:rsidRDefault="00AF6634" w:rsidP="00AF6634">
      <w:pPr>
        <w:pStyle w:val="NormalWeb"/>
        <w:rPr>
          <w:color w:val="000000"/>
        </w:rPr>
      </w:pPr>
      <w:r>
        <w:rPr>
          <w:color w:val="000000"/>
        </w:rPr>
        <w:t xml:space="preserve">Yabancı Diller Yüksekokulu, yükseköğretim ekosisteminde yaşanan değişimlere uyum sağlamak, kalite güvencesi süreçlerini güçlendirmek ve sürdürülebilir kılmak amacıyla </w:t>
      </w:r>
      <w:r>
        <w:rPr>
          <w:color w:val="000000"/>
        </w:rPr>
        <w:lastRenderedPageBreak/>
        <w:t xml:space="preserve">kurumsal dönüşüm kapasitesini sistematik bir yaklaşımla ele almaktadır. Bu doğrultuda, öncelikle mevcut durum analizi gerçekleştirilmiş; yüksekokulun misyonu, vizyonu ve stratejik hedefleri doğrultusunda stratejik plan ve yol haritası oluşturulmuştur </w:t>
      </w:r>
      <w:r w:rsidRPr="007022C4">
        <w:rPr>
          <w:b/>
          <w:bCs/>
          <w:color w:val="000000"/>
        </w:rPr>
        <w:t>[1_OD2], [2_OD2</w:t>
      </w:r>
      <w:r>
        <w:rPr>
          <w:color w:val="000000"/>
        </w:rPr>
        <w:t>]. Söz konusu planlama sürecinde iç ve dış paydaş beklentileri ile ulusal ve uluslararası yükseköğretim standartları dikkate alınmış; kurumsal dönüşüm ihtiyacı Yüksekokul Yönetim Kurulu ve Akademik Kurul toplantılarında resmî olarak tanımlanarak kurumsal gelişim planları yapılandırılmıştır.</w:t>
      </w:r>
    </w:p>
    <w:p w14:paraId="4EDD88CA" w14:textId="197B37B3" w:rsidR="00AF6634" w:rsidRDefault="00AF6634" w:rsidP="00AF6634">
      <w:pPr>
        <w:pStyle w:val="NormalWeb"/>
        <w:rPr>
          <w:color w:val="000000"/>
        </w:rPr>
      </w:pPr>
      <w:r>
        <w:rPr>
          <w:color w:val="000000"/>
        </w:rPr>
        <w:t>Planlama sürecinin ardından belirlenen hedef ve stratejiler, kurum genelinde benimsenmiş ve uygulamaya aktarılmıştır. Değişim yönetimi yaklaşımları Yüksekokul Yönetim Kurulu ve Akademik Kurul kararlarıyla kurum politikalarına entegre edilmiş; bu kapsamda akademik gelişim ve performans değerlendirme süreçleri güçlendirilmiş</w:t>
      </w:r>
      <w:r w:rsidR="0095634E">
        <w:rPr>
          <w:color w:val="000000"/>
        </w:rPr>
        <w:t xml:space="preserve">, </w:t>
      </w:r>
      <w:r>
        <w:rPr>
          <w:color w:val="000000"/>
        </w:rPr>
        <w:t xml:space="preserve">Bologna Süreci’ne uyum çalışmaları hızlandırılmış </w:t>
      </w:r>
      <w:r w:rsidRPr="007022C4">
        <w:rPr>
          <w:b/>
          <w:bCs/>
          <w:color w:val="000000"/>
        </w:rPr>
        <w:t>[</w:t>
      </w:r>
      <w:r w:rsidR="0095634E" w:rsidRPr="007022C4">
        <w:rPr>
          <w:b/>
          <w:bCs/>
          <w:color w:val="000000"/>
        </w:rPr>
        <w:t>3</w:t>
      </w:r>
      <w:r w:rsidRPr="007022C4">
        <w:rPr>
          <w:b/>
          <w:bCs/>
          <w:color w:val="000000"/>
        </w:rPr>
        <w:t>_OD3]</w:t>
      </w:r>
      <w:r>
        <w:rPr>
          <w:color w:val="000000"/>
        </w:rPr>
        <w:t xml:space="preserve"> ve eğitim programlarının güncel, esnek ve dinamik bir yapıda yürütülmesine yönelik uygulamalar hayata geçirilmiştir.</w:t>
      </w:r>
    </w:p>
    <w:p w14:paraId="23D59157" w14:textId="5CEEF309" w:rsidR="00AF6634" w:rsidRDefault="00AF6634" w:rsidP="00AF6634">
      <w:pPr>
        <w:pStyle w:val="NormalWeb"/>
        <w:rPr>
          <w:color w:val="000000"/>
        </w:rPr>
      </w:pPr>
      <w:r>
        <w:rPr>
          <w:color w:val="000000"/>
        </w:rPr>
        <w:t>Öğretim elemanlarının mesleki gelişimi, planlı gelişim programları ve seminerlerle desteklenmekte; performans değerlendirme süreçleri düzenli olarak yürütülmekte, raporlanmakta ve elde edilen sonuçlar doğrultusunda sürekli iyileştirme çalışmaları gerçekleştirilmektedir. Bu süreçler, sürekli gelişim faaliyetlerini içeren dokümanlar doğrultusunda sistematik bir yapıya kavuşturulmuştur [</w:t>
      </w:r>
      <w:r w:rsidR="0095634E" w:rsidRPr="007022C4">
        <w:rPr>
          <w:b/>
          <w:bCs/>
          <w:color w:val="000000"/>
        </w:rPr>
        <w:t>4</w:t>
      </w:r>
      <w:r w:rsidRPr="007022C4">
        <w:rPr>
          <w:b/>
          <w:bCs/>
          <w:color w:val="000000"/>
        </w:rPr>
        <w:t>_OD3</w:t>
      </w:r>
      <w:r>
        <w:rPr>
          <w:color w:val="000000"/>
        </w:rPr>
        <w:t>].</w:t>
      </w:r>
    </w:p>
    <w:p w14:paraId="533575EB" w14:textId="3CDD0728" w:rsidR="00AF6634" w:rsidRDefault="00AF6634" w:rsidP="00AF6634">
      <w:pPr>
        <w:pStyle w:val="NormalWeb"/>
        <w:rPr>
          <w:color w:val="000000"/>
        </w:rPr>
      </w:pPr>
      <w:r>
        <w:rPr>
          <w:color w:val="000000"/>
        </w:rPr>
        <w:t xml:space="preserve">Uygulama aşamasının ardından, kurumsal dönüşüm faaliyetlerinin etkililiğini artırmak amacıyla izleme, değerlendirme ve geri bildirim mekanizmaları aktif olarak işletilmektedir. Öğretim elemanlarından elde edilen mesleki gelişim geri bildirimleri ve performans değerlendirme sonuçları, iyileştirme döngüsünü besleyerek yeni gelişim alanlarının belirlenmesine olanak sağlamaktadır </w:t>
      </w:r>
      <w:r w:rsidRPr="007022C4">
        <w:rPr>
          <w:b/>
          <w:bCs/>
          <w:color w:val="000000"/>
        </w:rPr>
        <w:t>[</w:t>
      </w:r>
      <w:r w:rsidR="0095634E" w:rsidRPr="007022C4">
        <w:rPr>
          <w:b/>
          <w:bCs/>
          <w:color w:val="000000"/>
        </w:rPr>
        <w:t>5</w:t>
      </w:r>
      <w:r w:rsidRPr="007022C4">
        <w:rPr>
          <w:b/>
          <w:bCs/>
          <w:color w:val="000000"/>
        </w:rPr>
        <w:t>_OD4</w:t>
      </w:r>
      <w:r>
        <w:rPr>
          <w:color w:val="000000"/>
        </w:rPr>
        <w:t>]. Bu bütüncül yaklaşım sayesinde Yabancı Diller Yüksekokulu’nun kurumsal dönüşüm kapasitesi güçlendirilmekte; eğitim-öğretim süreçleri sürekli izlenmekte ve yenilikçi uygulamalar geleceğe yönelik bir anlayışla sürdürülebilmektedir.</w:t>
      </w:r>
    </w:p>
    <w:p w14:paraId="44F9A4DE" w14:textId="77777777" w:rsidR="00AF6634" w:rsidRDefault="00AF6634" w:rsidP="00AF6634">
      <w:pPr>
        <w:pStyle w:val="NormalWeb"/>
        <w:rPr>
          <w:color w:val="000000"/>
        </w:rPr>
      </w:pPr>
      <w:r>
        <w:rPr>
          <w:rStyle w:val="Gl"/>
          <w:rFonts w:eastAsiaTheme="minorEastAsia"/>
          <w:color w:val="000000"/>
        </w:rPr>
        <w:t>Olgunluk Düzeyi (4):</w:t>
      </w:r>
      <w:r>
        <w:rPr>
          <w:rStyle w:val="apple-converted-space"/>
          <w:rFonts w:eastAsiaTheme="majorEastAsia"/>
          <w:color w:val="000000"/>
        </w:rPr>
        <w:t> </w:t>
      </w:r>
      <w:r>
        <w:rPr>
          <w:color w:val="000000"/>
        </w:rPr>
        <w:t>Amaç, misyon ve hedefler doğrultusunda yürütülen değişim yönetimi uygulamaları sistematik olarak izlenmekte ve elde edilen bulgular doğrultusunda gerekli önlemler alınmaktadır.</w:t>
      </w:r>
    </w:p>
    <w:p w14:paraId="48C6174A" w14:textId="77777777" w:rsidR="00447C03" w:rsidRPr="004B1593" w:rsidRDefault="00447C03" w:rsidP="004B1593"/>
    <w:p w14:paraId="09C7835C" w14:textId="5865C63E" w:rsidR="00447C03" w:rsidRPr="001B166E" w:rsidRDefault="006248B2" w:rsidP="004B1593">
      <w:pPr>
        <w:rPr>
          <w:b/>
          <w:bCs/>
          <w:color w:val="000000"/>
        </w:rPr>
      </w:pPr>
      <w:r w:rsidRPr="001B166E">
        <w:rPr>
          <w:b/>
          <w:bCs/>
          <w:color w:val="000000"/>
        </w:rPr>
        <w:t>[</w:t>
      </w:r>
      <w:r w:rsidR="00F90A0D" w:rsidRPr="001B166E">
        <w:rPr>
          <w:b/>
          <w:bCs/>
          <w:color w:val="000000"/>
        </w:rPr>
        <w:t>1</w:t>
      </w:r>
      <w:r w:rsidRPr="001B166E">
        <w:rPr>
          <w:b/>
          <w:bCs/>
          <w:color w:val="000000"/>
        </w:rPr>
        <w:t>](</w:t>
      </w:r>
      <w:proofErr w:type="gramStart"/>
      <w:r w:rsidR="00C01BF4" w:rsidRPr="001B166E">
        <w:rPr>
          <w:b/>
          <w:bCs/>
          <w:color w:val="000000"/>
        </w:rPr>
        <w:t>2</w:t>
      </w:r>
      <w:r w:rsidRPr="001B166E">
        <w:rPr>
          <w:b/>
          <w:bCs/>
          <w:color w:val="000000"/>
        </w:rPr>
        <w:t>)A.1.3.stratejik_plan.</w:t>
      </w:r>
      <w:r w:rsidR="00624A21" w:rsidRPr="001B166E">
        <w:rPr>
          <w:b/>
          <w:bCs/>
          <w:color w:val="000000"/>
        </w:rPr>
        <w:t>dox</w:t>
      </w:r>
      <w:proofErr w:type="gramEnd"/>
    </w:p>
    <w:p w14:paraId="2997085E" w14:textId="0018B106" w:rsidR="006248B2" w:rsidRPr="001B166E" w:rsidRDefault="006248B2" w:rsidP="004B1593">
      <w:pPr>
        <w:rPr>
          <w:b/>
          <w:bCs/>
          <w:color w:val="000000"/>
        </w:rPr>
      </w:pPr>
      <w:r w:rsidRPr="001B166E">
        <w:rPr>
          <w:b/>
          <w:bCs/>
          <w:color w:val="000000"/>
        </w:rPr>
        <w:t>[</w:t>
      </w:r>
      <w:r w:rsidR="00F90A0D" w:rsidRPr="001B166E">
        <w:rPr>
          <w:b/>
          <w:bCs/>
          <w:color w:val="000000"/>
        </w:rPr>
        <w:t>2</w:t>
      </w:r>
      <w:r w:rsidRPr="001B166E">
        <w:rPr>
          <w:b/>
          <w:bCs/>
          <w:color w:val="000000"/>
        </w:rPr>
        <w:t>](</w:t>
      </w:r>
      <w:proofErr w:type="gramStart"/>
      <w:r w:rsidR="00C01BF4" w:rsidRPr="001B166E">
        <w:rPr>
          <w:b/>
          <w:bCs/>
          <w:color w:val="000000"/>
        </w:rPr>
        <w:t>2</w:t>
      </w:r>
      <w:r w:rsidRPr="001B166E">
        <w:rPr>
          <w:b/>
          <w:bCs/>
          <w:color w:val="000000"/>
        </w:rPr>
        <w:t>)A.1.3.yol_haritasi.</w:t>
      </w:r>
      <w:r w:rsidR="00624A21" w:rsidRPr="001B166E">
        <w:rPr>
          <w:b/>
          <w:bCs/>
          <w:color w:val="000000"/>
        </w:rPr>
        <w:t>xlsx</w:t>
      </w:r>
      <w:proofErr w:type="gramEnd"/>
    </w:p>
    <w:p w14:paraId="7EFB1615" w14:textId="5D37EBF8" w:rsidR="0095634E" w:rsidRPr="001B166E" w:rsidRDefault="0095634E" w:rsidP="004B1593">
      <w:pPr>
        <w:rPr>
          <w:b/>
          <w:bCs/>
          <w:color w:val="000000"/>
        </w:rPr>
      </w:pPr>
      <w:r w:rsidRPr="001B166E">
        <w:rPr>
          <w:b/>
          <w:bCs/>
          <w:color w:val="000000"/>
        </w:rPr>
        <w:t>[3](</w:t>
      </w:r>
      <w:proofErr w:type="gramStart"/>
      <w:r w:rsidRPr="001B166E">
        <w:rPr>
          <w:b/>
          <w:bCs/>
          <w:color w:val="000000"/>
        </w:rPr>
        <w:t>3)A.1.3.bologna_programi.docx</w:t>
      </w:r>
      <w:proofErr w:type="gramEnd"/>
    </w:p>
    <w:p w14:paraId="400BEA27" w14:textId="3A4AB8EF" w:rsidR="0095634E" w:rsidRPr="001B166E" w:rsidRDefault="0095634E" w:rsidP="004B1593">
      <w:pPr>
        <w:rPr>
          <w:b/>
          <w:bCs/>
          <w:color w:val="000000"/>
        </w:rPr>
      </w:pPr>
      <w:r w:rsidRPr="001B166E">
        <w:rPr>
          <w:b/>
          <w:bCs/>
          <w:color w:val="000000"/>
        </w:rPr>
        <w:t>[4](</w:t>
      </w:r>
      <w:proofErr w:type="gramStart"/>
      <w:r w:rsidRPr="001B166E">
        <w:rPr>
          <w:b/>
          <w:bCs/>
          <w:color w:val="000000"/>
        </w:rPr>
        <w:t>3)A.1.3.performans_degerlendirme.xlsx</w:t>
      </w:r>
      <w:proofErr w:type="gramEnd"/>
    </w:p>
    <w:p w14:paraId="524A1A5A" w14:textId="5A82321D" w:rsidR="00C01BF4" w:rsidRPr="001B166E" w:rsidRDefault="00C01BF4" w:rsidP="004B1593">
      <w:pPr>
        <w:rPr>
          <w:b/>
          <w:bCs/>
          <w:color w:val="000000"/>
        </w:rPr>
      </w:pPr>
      <w:r w:rsidRPr="001B166E">
        <w:rPr>
          <w:b/>
          <w:bCs/>
          <w:color w:val="000000"/>
        </w:rPr>
        <w:t>[</w:t>
      </w:r>
      <w:r w:rsidR="0095634E" w:rsidRPr="001B166E">
        <w:rPr>
          <w:b/>
          <w:bCs/>
          <w:color w:val="000000"/>
        </w:rPr>
        <w:t>5</w:t>
      </w:r>
      <w:r w:rsidRPr="001B166E">
        <w:rPr>
          <w:b/>
          <w:bCs/>
          <w:color w:val="000000"/>
        </w:rPr>
        <w:t>](</w:t>
      </w:r>
      <w:proofErr w:type="gramStart"/>
      <w:r w:rsidR="0095634E" w:rsidRPr="001B166E">
        <w:rPr>
          <w:b/>
          <w:bCs/>
          <w:color w:val="000000"/>
        </w:rPr>
        <w:t>4</w:t>
      </w:r>
      <w:r w:rsidRPr="001B166E">
        <w:rPr>
          <w:b/>
          <w:bCs/>
          <w:color w:val="000000"/>
        </w:rPr>
        <w:t>)A.1.3.gelisim_programi.p</w:t>
      </w:r>
      <w:r w:rsidR="0095634E" w:rsidRPr="001B166E">
        <w:rPr>
          <w:b/>
          <w:bCs/>
          <w:color w:val="000000"/>
        </w:rPr>
        <w:t>df</w:t>
      </w:r>
      <w:proofErr w:type="gramEnd"/>
    </w:p>
    <w:p w14:paraId="2150011B" w14:textId="77777777" w:rsidR="00520B3A" w:rsidRPr="00572517" w:rsidRDefault="00520B3A" w:rsidP="004B1593">
      <w:pPr>
        <w:rPr>
          <w:color w:val="000000"/>
        </w:rPr>
      </w:pPr>
    </w:p>
    <w:p w14:paraId="5DB5E32A" w14:textId="5D6FA263" w:rsidR="00447C03" w:rsidRPr="004B1593" w:rsidRDefault="00697562" w:rsidP="004B1593">
      <w:r w:rsidRPr="004B1593">
        <w:rPr>
          <w:b/>
          <w:bCs/>
        </w:rPr>
        <w:t xml:space="preserve">A.1.4. </w:t>
      </w:r>
      <w:r w:rsidRPr="004B1593">
        <w:rPr>
          <w:b/>
        </w:rPr>
        <w:t>İç kalite güvencesi mekanizmaları</w:t>
      </w:r>
    </w:p>
    <w:p w14:paraId="4C050291" w14:textId="77777777" w:rsidR="00E17FF3" w:rsidRPr="004B1593" w:rsidRDefault="00E17FF3" w:rsidP="004B1593"/>
    <w:p w14:paraId="055042AD" w14:textId="29D93F81" w:rsidR="00A67618" w:rsidRDefault="00A67618" w:rsidP="00A67618">
      <w:pPr>
        <w:pStyle w:val="NormalWeb"/>
        <w:rPr>
          <w:color w:val="000000"/>
        </w:rPr>
      </w:pPr>
      <w:r>
        <w:rPr>
          <w:color w:val="000000"/>
        </w:rPr>
        <w:t xml:space="preserve">Yabancı Diller Yüksekokulu’nda iç kalite güvencesi süreçleri ve mekanizmaları tanımlanmış, uygulanmakta ve elde edilen veriler doğrultusunda iyileştirme çalışmaları yürütülmektedir. Bu kapsamda, kalite güvencesi sisteminin yapısal temelleri oluşturulmuş; akademik ve idari süreçlerde görev alan birimlerin sorumlulukları netleştirilmiştir. Yüksekokulun organizasyon şeması </w:t>
      </w:r>
      <w:r w:rsidRPr="0092534B">
        <w:rPr>
          <w:b/>
          <w:bCs/>
          <w:color w:val="000000"/>
        </w:rPr>
        <w:t>[1_OD2]</w:t>
      </w:r>
      <w:r>
        <w:rPr>
          <w:color w:val="000000"/>
        </w:rPr>
        <w:t xml:space="preserve"> ile yönetsel yapı ve karar alma süreçleri tanımlanmış; görev, yetki ve sorumluluklara ilişkin dokümanlar kalite güvencesi sisteminin işleyişini destekleyecek şekilde yapılandırılmıştır </w:t>
      </w:r>
      <w:r w:rsidRPr="0092534B">
        <w:rPr>
          <w:b/>
          <w:bCs/>
          <w:color w:val="000000"/>
        </w:rPr>
        <w:t>[2_OD2], [3_OD2], [4_OD2].</w:t>
      </w:r>
    </w:p>
    <w:p w14:paraId="731AA63C" w14:textId="182B0B50" w:rsidR="00A67618" w:rsidRDefault="00A67618" w:rsidP="00A67618">
      <w:pPr>
        <w:pStyle w:val="NormalWeb"/>
        <w:rPr>
          <w:color w:val="000000"/>
        </w:rPr>
      </w:pPr>
      <w:r>
        <w:rPr>
          <w:color w:val="000000"/>
        </w:rPr>
        <w:lastRenderedPageBreak/>
        <w:t>Öğretim elemanlarının akademik ve pedagojik yeterliliklerinin izlenmesi amacıyla performans değerlendirme süreçleri uygulanmaktadır. Bu süreçlerde ders işleyişi, öğrenci geri bildirimleri, akademik faaliyetler ve idari değerlendirme anketlerinden elde edilen veriler birlikte ele alınmakta; sonuçlar kalite güvencesi süreçlerine girdi oluşturmaktadır [</w:t>
      </w:r>
      <w:r w:rsidR="002102E2" w:rsidRPr="007022C4">
        <w:rPr>
          <w:b/>
          <w:bCs/>
          <w:color w:val="000000"/>
        </w:rPr>
        <w:t>5</w:t>
      </w:r>
      <w:r w:rsidRPr="007022C4">
        <w:rPr>
          <w:b/>
          <w:bCs/>
          <w:color w:val="000000"/>
        </w:rPr>
        <w:t>_OD</w:t>
      </w:r>
      <w:r w:rsidR="001818C6" w:rsidRPr="007022C4">
        <w:rPr>
          <w:b/>
          <w:bCs/>
          <w:color w:val="000000"/>
        </w:rPr>
        <w:t>3</w:t>
      </w:r>
      <w:r>
        <w:rPr>
          <w:color w:val="000000"/>
        </w:rPr>
        <w:t>]</w:t>
      </w:r>
      <w:r w:rsidR="001818C6">
        <w:rPr>
          <w:color w:val="000000"/>
        </w:rPr>
        <w:t xml:space="preserve">, </w:t>
      </w:r>
      <w:r w:rsidR="001818C6" w:rsidRPr="007022C4">
        <w:rPr>
          <w:b/>
          <w:bCs/>
          <w:color w:val="000000"/>
        </w:rPr>
        <w:t>[6_OD3</w:t>
      </w:r>
      <w:r w:rsidR="001818C6">
        <w:rPr>
          <w:color w:val="000000"/>
        </w:rPr>
        <w:t>]</w:t>
      </w:r>
      <w:r>
        <w:rPr>
          <w:color w:val="000000"/>
        </w:rPr>
        <w:t>. Elde edilen bulgular, ilgili kurullarda değerlendirilerek iyileştirmeye açık alanların belirlenmesinde kullanılmaktadır.</w:t>
      </w:r>
    </w:p>
    <w:p w14:paraId="60683F42" w14:textId="3C25DC3A" w:rsidR="00A67618" w:rsidRDefault="00A67618" w:rsidP="00A67618">
      <w:pPr>
        <w:pStyle w:val="NormalWeb"/>
        <w:rPr>
          <w:color w:val="000000"/>
        </w:rPr>
      </w:pPr>
      <w:r>
        <w:rPr>
          <w:color w:val="000000"/>
        </w:rPr>
        <w:t xml:space="preserve">İç kalite güvencesi sisteminin önemli bir bileşeni olarak öğretim elemanlarının mesleki gelişimi </w:t>
      </w:r>
      <w:r w:rsidR="001818C6">
        <w:rPr>
          <w:color w:val="000000"/>
        </w:rPr>
        <w:t>[</w:t>
      </w:r>
      <w:r w:rsidR="001818C6" w:rsidRPr="007022C4">
        <w:rPr>
          <w:b/>
          <w:bCs/>
          <w:color w:val="000000"/>
        </w:rPr>
        <w:t>7_OD4</w:t>
      </w:r>
      <w:r w:rsidR="001818C6">
        <w:rPr>
          <w:color w:val="000000"/>
        </w:rPr>
        <w:t xml:space="preserve">] </w:t>
      </w:r>
      <w:r>
        <w:rPr>
          <w:color w:val="000000"/>
        </w:rPr>
        <w:t>desteklenmektedir. Bu doğrultuda planlanan mesleki eğitim programları, yabancı dil öğretimi alanındaki güncel yöntem ve yaklaşımlara odaklanmakta; gerçekleştirilen faaliyetler ve bunlara bağlı iyileştirme planları dokümante edilmektedir [</w:t>
      </w:r>
      <w:r w:rsidR="001818C6" w:rsidRPr="007022C4">
        <w:rPr>
          <w:b/>
          <w:bCs/>
          <w:color w:val="000000"/>
        </w:rPr>
        <w:t>8</w:t>
      </w:r>
      <w:r w:rsidRPr="007022C4">
        <w:rPr>
          <w:b/>
          <w:bCs/>
          <w:color w:val="000000"/>
        </w:rPr>
        <w:t>_OD</w:t>
      </w:r>
      <w:r w:rsidR="001818C6" w:rsidRPr="007022C4">
        <w:rPr>
          <w:b/>
          <w:bCs/>
          <w:color w:val="000000"/>
        </w:rPr>
        <w:t>4</w:t>
      </w:r>
      <w:r>
        <w:rPr>
          <w:color w:val="000000"/>
        </w:rPr>
        <w:t>]. Mesleki gelişim faaliyetlerinden elde edilen geri bildirimler, kalite güvencesi süreçlerinin geliştirilmesine katkı sağlamaktadır.</w:t>
      </w:r>
    </w:p>
    <w:p w14:paraId="1A4FC3BC" w14:textId="77777777" w:rsidR="00A67618" w:rsidRDefault="00A67618" w:rsidP="00A67618">
      <w:pPr>
        <w:pStyle w:val="NormalWeb"/>
        <w:rPr>
          <w:color w:val="000000"/>
        </w:rPr>
      </w:pPr>
      <w:r>
        <w:rPr>
          <w:color w:val="000000"/>
        </w:rPr>
        <w:t>Yüksekokulun yönetişim modeli ve kalite güvencesine ilişkin temel ilkeler, kalite dokümanları çerçevesinde tanımlanmış olup; iç kalite güvencesi süreçleri akademik ve idari kurullar aracılığıyla izlenmektedir. Performans değerlendirme sonuçları, idari geri bildirimler ve mesleki gelişim faaliyetlerinden elde edilen veriler doğrultusunda iyileştirme kararları alınmakta ve uygulamaya yansıtılmaktadır. Bu yönüyle iç kalite güvencesi mekanizmalarının yalnızca tanımlı olmadığı, aynı zamanda işletildiği ve geliştirilmekte olduğu görülmektedir.</w:t>
      </w:r>
    </w:p>
    <w:p w14:paraId="0114C756" w14:textId="5353F56D" w:rsidR="00A67618" w:rsidRDefault="00A67618" w:rsidP="00A67618">
      <w:pPr>
        <w:pStyle w:val="NormalWeb"/>
        <w:rPr>
          <w:color w:val="000000"/>
        </w:rPr>
      </w:pPr>
      <w:r>
        <w:rPr>
          <w:rStyle w:val="Gl"/>
          <w:rFonts w:eastAsiaTheme="minorEastAsia"/>
          <w:color w:val="000000"/>
        </w:rPr>
        <w:t>Olgunluk Düzeyi (</w:t>
      </w:r>
      <w:r w:rsidR="001818C6">
        <w:rPr>
          <w:rStyle w:val="Gl"/>
          <w:rFonts w:eastAsiaTheme="minorEastAsia"/>
          <w:color w:val="000000"/>
        </w:rPr>
        <w:t>4</w:t>
      </w:r>
      <w:r>
        <w:rPr>
          <w:rStyle w:val="Gl"/>
          <w:rFonts w:eastAsiaTheme="minorEastAsia"/>
          <w:color w:val="000000"/>
        </w:rPr>
        <w:t>):</w:t>
      </w:r>
      <w:r>
        <w:rPr>
          <w:rStyle w:val="apple-converted-space"/>
          <w:rFonts w:eastAsiaTheme="majorEastAsia"/>
          <w:color w:val="000000"/>
        </w:rPr>
        <w:t> </w:t>
      </w:r>
      <w:r>
        <w:rPr>
          <w:color w:val="000000"/>
        </w:rPr>
        <w:t xml:space="preserve">Kurumun iç kalite güvencesi süreç ve mekanizmaları tanımlanmış, uygulanmakta ve </w:t>
      </w:r>
      <w:r w:rsidR="00C31A81">
        <w:rPr>
          <w:color w:val="000000"/>
        </w:rPr>
        <w:t xml:space="preserve">paydaşlarla beraber </w:t>
      </w:r>
      <w:r>
        <w:rPr>
          <w:color w:val="000000"/>
        </w:rPr>
        <w:t>iyileştirilmektedir.</w:t>
      </w:r>
    </w:p>
    <w:p w14:paraId="5C6FBC56" w14:textId="77777777" w:rsidR="00697562" w:rsidRPr="004B1593" w:rsidRDefault="00697562" w:rsidP="004B1593">
      <w:pPr>
        <w:rPr>
          <w:b/>
          <w:bCs/>
        </w:rPr>
      </w:pPr>
    </w:p>
    <w:p w14:paraId="1605ADA8" w14:textId="1753429C" w:rsidR="003673CF" w:rsidRPr="0091083F" w:rsidRDefault="00E7585C" w:rsidP="004B1593">
      <w:pPr>
        <w:rPr>
          <w:b/>
          <w:bCs/>
        </w:rPr>
      </w:pPr>
      <w:r w:rsidRPr="0091083F">
        <w:rPr>
          <w:b/>
          <w:bCs/>
        </w:rPr>
        <w:t>[1](</w:t>
      </w:r>
      <w:proofErr w:type="gramStart"/>
      <w:r w:rsidRPr="0091083F">
        <w:rPr>
          <w:b/>
          <w:bCs/>
        </w:rPr>
        <w:t>2)A.</w:t>
      </w:r>
      <w:proofErr w:type="gramEnd"/>
      <w:r w:rsidRPr="0091083F">
        <w:rPr>
          <w:b/>
          <w:bCs/>
        </w:rPr>
        <w:t>1.4. organizasyon_semasi</w:t>
      </w:r>
      <w:r w:rsidR="00A07D23" w:rsidRPr="0091083F">
        <w:rPr>
          <w:b/>
          <w:bCs/>
        </w:rPr>
        <w:t>.docx</w:t>
      </w:r>
    </w:p>
    <w:p w14:paraId="582D71DB" w14:textId="01C53ADB" w:rsidR="003D488E" w:rsidRPr="0091083F" w:rsidRDefault="003D488E" w:rsidP="003D48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91083F">
        <w:rPr>
          <w:b/>
          <w:bCs/>
          <w:color w:val="000000"/>
        </w:rPr>
        <w:t>[2](</w:t>
      </w:r>
      <w:proofErr w:type="gramStart"/>
      <w:r w:rsidRPr="0091083F">
        <w:rPr>
          <w:b/>
          <w:bCs/>
          <w:color w:val="000000"/>
        </w:rPr>
        <w:t>2)A.</w:t>
      </w:r>
      <w:proofErr w:type="gramEnd"/>
      <w:r w:rsidRPr="0091083F">
        <w:rPr>
          <w:b/>
          <w:bCs/>
          <w:color w:val="000000"/>
        </w:rPr>
        <w:t>1.4. y</w:t>
      </w:r>
      <w:r w:rsidR="0042124B">
        <w:rPr>
          <w:b/>
          <w:bCs/>
          <w:color w:val="000000"/>
        </w:rPr>
        <w:t>u</w:t>
      </w:r>
      <w:r w:rsidRPr="0091083F">
        <w:rPr>
          <w:b/>
          <w:bCs/>
          <w:color w:val="000000"/>
        </w:rPr>
        <w:t>ksekokul_muduru_</w:t>
      </w:r>
      <w:r w:rsidR="0069164E" w:rsidRPr="0091083F">
        <w:rPr>
          <w:b/>
          <w:bCs/>
          <w:color w:val="000000"/>
        </w:rPr>
        <w:t>gys</w:t>
      </w:r>
      <w:r w:rsidRPr="0091083F">
        <w:rPr>
          <w:b/>
          <w:bCs/>
          <w:color w:val="000000"/>
        </w:rPr>
        <w:t>.docx</w:t>
      </w:r>
    </w:p>
    <w:p w14:paraId="6275C5E2" w14:textId="7FF6DD7A" w:rsidR="003D488E" w:rsidRPr="0091083F" w:rsidRDefault="003D488E" w:rsidP="003D48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91083F">
        <w:rPr>
          <w:b/>
          <w:bCs/>
          <w:color w:val="000000"/>
        </w:rPr>
        <w:t>[3](</w:t>
      </w:r>
      <w:proofErr w:type="gramStart"/>
      <w:r w:rsidRPr="0091083F">
        <w:rPr>
          <w:b/>
          <w:bCs/>
          <w:color w:val="000000"/>
        </w:rPr>
        <w:t>2)A.</w:t>
      </w:r>
      <w:proofErr w:type="gramEnd"/>
      <w:r w:rsidRPr="0091083F">
        <w:rPr>
          <w:b/>
          <w:bCs/>
          <w:color w:val="000000"/>
        </w:rPr>
        <w:t>1.4. y</w:t>
      </w:r>
      <w:r w:rsidR="0042124B">
        <w:rPr>
          <w:b/>
          <w:bCs/>
          <w:color w:val="000000"/>
        </w:rPr>
        <w:t>u</w:t>
      </w:r>
      <w:r w:rsidRPr="0091083F">
        <w:rPr>
          <w:b/>
          <w:bCs/>
          <w:color w:val="000000"/>
        </w:rPr>
        <w:t>ksekokul_mudur_yardimcisi_</w:t>
      </w:r>
      <w:r w:rsidR="0069164E" w:rsidRPr="0091083F">
        <w:rPr>
          <w:b/>
          <w:bCs/>
          <w:color w:val="000000"/>
        </w:rPr>
        <w:t>gys</w:t>
      </w:r>
      <w:r w:rsidRPr="0091083F">
        <w:rPr>
          <w:b/>
          <w:bCs/>
          <w:color w:val="000000"/>
        </w:rPr>
        <w:t>.docx</w:t>
      </w:r>
    </w:p>
    <w:p w14:paraId="5B355B72" w14:textId="04675EB0" w:rsidR="003D488E" w:rsidRPr="0091083F" w:rsidRDefault="003D488E" w:rsidP="003D48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91083F">
        <w:rPr>
          <w:b/>
          <w:bCs/>
          <w:color w:val="000000"/>
        </w:rPr>
        <w:t>[4](</w:t>
      </w:r>
      <w:proofErr w:type="gramStart"/>
      <w:r w:rsidRPr="0091083F">
        <w:rPr>
          <w:b/>
          <w:bCs/>
          <w:color w:val="000000"/>
        </w:rPr>
        <w:t>2)A.</w:t>
      </w:r>
      <w:proofErr w:type="gramEnd"/>
      <w:r w:rsidRPr="0091083F">
        <w:rPr>
          <w:b/>
          <w:bCs/>
          <w:color w:val="000000"/>
        </w:rPr>
        <w:t>1.4. birim_koordinatorleri_</w:t>
      </w:r>
      <w:r w:rsidR="0069164E" w:rsidRPr="0091083F">
        <w:rPr>
          <w:b/>
          <w:bCs/>
          <w:color w:val="000000"/>
        </w:rPr>
        <w:t>gys</w:t>
      </w:r>
      <w:r w:rsidRPr="0091083F">
        <w:rPr>
          <w:b/>
          <w:bCs/>
          <w:color w:val="000000"/>
        </w:rPr>
        <w:t>.docx</w:t>
      </w:r>
    </w:p>
    <w:p w14:paraId="3D49ED9D" w14:textId="379883B4" w:rsidR="003D488E" w:rsidRPr="0091083F" w:rsidRDefault="003D488E" w:rsidP="004B1593">
      <w:pPr>
        <w:rPr>
          <w:b/>
          <w:bCs/>
          <w:color w:val="000000"/>
        </w:rPr>
      </w:pPr>
      <w:r w:rsidRPr="0091083F">
        <w:rPr>
          <w:b/>
          <w:bCs/>
          <w:color w:val="000000"/>
        </w:rPr>
        <w:t>[5](</w:t>
      </w:r>
      <w:proofErr w:type="gramStart"/>
      <w:r w:rsidRPr="0091083F">
        <w:rPr>
          <w:b/>
          <w:bCs/>
          <w:color w:val="000000"/>
        </w:rPr>
        <w:t>3)A.1.4.performans_degerlendirme.xlsx</w:t>
      </w:r>
      <w:proofErr w:type="gramEnd"/>
    </w:p>
    <w:p w14:paraId="03652516" w14:textId="398F1925" w:rsidR="001818C6" w:rsidRPr="0091083F" w:rsidRDefault="001818C6" w:rsidP="001818C6">
      <w:pPr>
        <w:rPr>
          <w:b/>
          <w:bCs/>
          <w:color w:val="000000"/>
        </w:rPr>
      </w:pPr>
      <w:r w:rsidRPr="0091083F">
        <w:rPr>
          <w:b/>
          <w:bCs/>
          <w:color w:val="000000"/>
        </w:rPr>
        <w:t>[6](</w:t>
      </w:r>
      <w:proofErr w:type="gramStart"/>
      <w:r w:rsidRPr="0091083F">
        <w:rPr>
          <w:b/>
          <w:bCs/>
          <w:color w:val="000000"/>
        </w:rPr>
        <w:t>3)A.1.4.idari_degerlendirme.xlsx</w:t>
      </w:r>
      <w:proofErr w:type="gramEnd"/>
    </w:p>
    <w:p w14:paraId="0E0EF764" w14:textId="37092A76" w:rsidR="001818C6" w:rsidRPr="0091083F" w:rsidRDefault="00C31A81" w:rsidP="004B1593">
      <w:pPr>
        <w:rPr>
          <w:b/>
          <w:bCs/>
          <w:color w:val="000000"/>
        </w:rPr>
      </w:pPr>
      <w:r w:rsidRPr="0091083F">
        <w:rPr>
          <w:b/>
          <w:bCs/>
          <w:color w:val="000000"/>
        </w:rPr>
        <w:t>[7](</w:t>
      </w:r>
      <w:proofErr w:type="gramStart"/>
      <w:r w:rsidRPr="0091083F">
        <w:rPr>
          <w:b/>
          <w:bCs/>
          <w:color w:val="000000"/>
        </w:rPr>
        <w:t>4)A.1.4.mesleki_gelisim.pdf</w:t>
      </w:r>
      <w:proofErr w:type="gramEnd"/>
    </w:p>
    <w:p w14:paraId="3CAD3267" w14:textId="62632EC0" w:rsidR="003D488E" w:rsidRPr="0091083F" w:rsidRDefault="003D488E" w:rsidP="004B1593">
      <w:pPr>
        <w:rPr>
          <w:b/>
          <w:bCs/>
        </w:rPr>
      </w:pPr>
      <w:r w:rsidRPr="0091083F">
        <w:rPr>
          <w:b/>
          <w:bCs/>
          <w:color w:val="000000"/>
        </w:rPr>
        <w:t>[</w:t>
      </w:r>
      <w:r w:rsidR="001818C6" w:rsidRPr="0091083F">
        <w:rPr>
          <w:b/>
          <w:bCs/>
          <w:color w:val="000000"/>
        </w:rPr>
        <w:t>8</w:t>
      </w:r>
      <w:r w:rsidRPr="0091083F">
        <w:rPr>
          <w:b/>
          <w:bCs/>
          <w:color w:val="000000"/>
        </w:rPr>
        <w:t>](</w:t>
      </w:r>
      <w:proofErr w:type="gramStart"/>
      <w:r w:rsidR="001818C6" w:rsidRPr="0091083F">
        <w:rPr>
          <w:b/>
          <w:bCs/>
          <w:color w:val="000000"/>
        </w:rPr>
        <w:t>4</w:t>
      </w:r>
      <w:r w:rsidRPr="0091083F">
        <w:rPr>
          <w:b/>
          <w:bCs/>
          <w:color w:val="000000"/>
        </w:rPr>
        <w:t>)A.1.4.iyilestirme_plani.docx</w:t>
      </w:r>
      <w:proofErr w:type="gramEnd"/>
    </w:p>
    <w:p w14:paraId="1AF31015" w14:textId="77777777" w:rsidR="00E7585C" w:rsidRPr="004B1593" w:rsidRDefault="00E7585C" w:rsidP="004B1593"/>
    <w:p w14:paraId="235BB34C" w14:textId="57DB8D45" w:rsidR="003673CF" w:rsidRPr="004B1593" w:rsidRDefault="003673CF" w:rsidP="004B1593">
      <w:pPr>
        <w:rPr>
          <w:b/>
        </w:rPr>
      </w:pPr>
      <w:r w:rsidRPr="004B1593">
        <w:rPr>
          <w:b/>
          <w:bCs/>
        </w:rPr>
        <w:t xml:space="preserve">A.1.5. </w:t>
      </w:r>
      <w:r w:rsidRPr="004B1593">
        <w:rPr>
          <w:b/>
        </w:rPr>
        <w:t>Kamuoyunu bilgilendirme ve hesap verebilirlik</w:t>
      </w:r>
    </w:p>
    <w:p w14:paraId="5FD740BB" w14:textId="77777777" w:rsidR="00666B61" w:rsidRPr="004B1593" w:rsidRDefault="00666B61" w:rsidP="004B1593">
      <w:pPr>
        <w:rPr>
          <w:b/>
        </w:rPr>
      </w:pPr>
    </w:p>
    <w:p w14:paraId="77680136" w14:textId="77777777" w:rsidR="00666B61" w:rsidRPr="00666B61" w:rsidRDefault="00666B61" w:rsidP="004B1593">
      <w:pPr>
        <w:spacing w:before="100" w:beforeAutospacing="1" w:after="100" w:afterAutospacing="1"/>
        <w:rPr>
          <w:color w:val="000000"/>
        </w:rPr>
      </w:pPr>
      <w:r w:rsidRPr="00666B61">
        <w:rPr>
          <w:color w:val="000000"/>
        </w:rPr>
        <w:t xml:space="preserve">Yabancı Diller Yüksekokulu, şeffaflık ve hesap verebilirlik ilkeleri doğrultusunda kamuoyunu bilgilendirme süreçlerini tanımlı mekanizmalar çerçevesinde yürütmekte ve uygulamaktadır. Kurum, öğrenci ve akademik personel başta olmak üzere tüm paydaşlarına düzenli olarak bilgi sağlamak amacıyla web sitesi, duyurular ve </w:t>
      </w:r>
      <w:proofErr w:type="gramStart"/>
      <w:r w:rsidRPr="00666B61">
        <w:rPr>
          <w:color w:val="000000"/>
        </w:rPr>
        <w:t>resmi</w:t>
      </w:r>
      <w:proofErr w:type="gramEnd"/>
      <w:r w:rsidRPr="00666B61">
        <w:rPr>
          <w:color w:val="000000"/>
        </w:rPr>
        <w:t xml:space="preserve"> belgeler aracılığıyla bilgilendirme süreçlerini işletmektedir.</w:t>
      </w:r>
    </w:p>
    <w:p w14:paraId="6C035CFD" w14:textId="41199737" w:rsidR="00666B61" w:rsidRPr="00666B61" w:rsidRDefault="00666B61" w:rsidP="004B1593">
      <w:pPr>
        <w:spacing w:before="100" w:beforeAutospacing="1" w:after="100" w:afterAutospacing="1"/>
        <w:rPr>
          <w:color w:val="000000"/>
        </w:rPr>
      </w:pPr>
      <w:r w:rsidRPr="00666B61">
        <w:rPr>
          <w:color w:val="000000"/>
        </w:rPr>
        <w:t>Bu kapsamda, vizyon ve misyon belgeleri</w:t>
      </w:r>
      <w:r w:rsidRPr="00572517">
        <w:rPr>
          <w:color w:val="000000"/>
        </w:rPr>
        <w:t xml:space="preserve"> </w:t>
      </w:r>
      <w:hyperlink r:id="rId22" w:history="1">
        <w:r w:rsidRPr="00572517">
          <w:rPr>
            <w:rStyle w:val="Kpr"/>
          </w:rPr>
          <w:t>[OD</w:t>
        </w:r>
        <w:r w:rsidR="0022584D">
          <w:rPr>
            <w:rStyle w:val="Kpr"/>
          </w:rPr>
          <w:t>2</w:t>
        </w:r>
        <w:r w:rsidRPr="00572517">
          <w:rPr>
            <w:rStyle w:val="Kpr"/>
          </w:rPr>
          <w:t>]</w:t>
        </w:r>
        <w:r w:rsidRPr="00666B61">
          <w:rPr>
            <w:rStyle w:val="Kpr"/>
          </w:rPr>
          <w:t> </w:t>
        </w:r>
      </w:hyperlink>
      <w:r w:rsidRPr="00666B61">
        <w:rPr>
          <w:color w:val="000000"/>
        </w:rPr>
        <w:t>yüksekokulun eğitim-öğretim hedeflerini ve kalite standartlarını kamuoyuyla paylaşarak hesap verebilirlik mekanizmasının temelini oluşturmaktadır. Öğretim kadrosu bilgileri</w:t>
      </w:r>
      <w:r w:rsidRPr="00572517">
        <w:rPr>
          <w:color w:val="000000"/>
        </w:rPr>
        <w:t xml:space="preserve"> </w:t>
      </w:r>
      <w:hyperlink r:id="rId23" w:history="1">
        <w:r w:rsidRPr="00572517">
          <w:rPr>
            <w:rStyle w:val="Kpr"/>
          </w:rPr>
          <w:t>[OD</w:t>
        </w:r>
        <w:r w:rsidR="0022584D">
          <w:rPr>
            <w:rStyle w:val="Kpr"/>
          </w:rPr>
          <w:t>2</w:t>
        </w:r>
        <w:r w:rsidRPr="00572517">
          <w:rPr>
            <w:rStyle w:val="Kpr"/>
          </w:rPr>
          <w:t>]</w:t>
        </w:r>
      </w:hyperlink>
      <w:r w:rsidRPr="00666B61">
        <w:rPr>
          <w:color w:val="000000"/>
        </w:rPr>
        <w:t>, akademik takvim, sınav tarihleri ve sonuç duyuruları</w:t>
      </w:r>
      <w:r w:rsidRPr="00572517">
        <w:rPr>
          <w:color w:val="000000"/>
        </w:rPr>
        <w:t xml:space="preserve"> </w:t>
      </w:r>
      <w:hyperlink r:id="rId24" w:history="1">
        <w:r w:rsidRPr="00572517">
          <w:rPr>
            <w:rStyle w:val="Kpr"/>
          </w:rPr>
          <w:t>[OD</w:t>
        </w:r>
        <w:r w:rsidR="0022584D">
          <w:rPr>
            <w:rStyle w:val="Kpr"/>
          </w:rPr>
          <w:t>2</w:t>
        </w:r>
        <w:r w:rsidRPr="00572517">
          <w:rPr>
            <w:rStyle w:val="Kpr"/>
          </w:rPr>
          <w:t>]</w:t>
        </w:r>
        <w:r w:rsidRPr="00666B61">
          <w:rPr>
            <w:rStyle w:val="Kpr"/>
          </w:rPr>
          <w:t> </w:t>
        </w:r>
      </w:hyperlink>
      <w:r w:rsidRPr="00666B61">
        <w:rPr>
          <w:color w:val="000000"/>
        </w:rPr>
        <w:t>düzenli olarak yayımlanarak öğrenci ve akademik personelin erişimine sunulmaktadır.</w:t>
      </w:r>
    </w:p>
    <w:p w14:paraId="58135729" w14:textId="62E480FE" w:rsidR="00666B61" w:rsidRPr="00666B61" w:rsidRDefault="00666B61" w:rsidP="004B1593">
      <w:pPr>
        <w:spacing w:before="100" w:beforeAutospacing="1" w:after="100" w:afterAutospacing="1"/>
        <w:rPr>
          <w:color w:val="000000"/>
        </w:rPr>
      </w:pPr>
      <w:r w:rsidRPr="00666B61">
        <w:rPr>
          <w:color w:val="000000"/>
        </w:rPr>
        <w:t>Kurum, iç kalite güvencesi süreçleri</w:t>
      </w:r>
      <w:r w:rsidRPr="004B1593">
        <w:rPr>
          <w:color w:val="000000"/>
        </w:rPr>
        <w:t xml:space="preserve"> </w:t>
      </w:r>
      <w:r w:rsidRPr="00666B61">
        <w:rPr>
          <w:color w:val="000000"/>
        </w:rPr>
        <w:t>doğrultusunda </w:t>
      </w:r>
      <w:r w:rsidRPr="004B1593">
        <w:rPr>
          <w:b/>
          <w:bCs/>
          <w:color w:val="000000"/>
        </w:rPr>
        <w:t>[</w:t>
      </w:r>
      <w:r w:rsidR="0042124B">
        <w:rPr>
          <w:b/>
          <w:bCs/>
          <w:color w:val="000000"/>
        </w:rPr>
        <w:t>1</w:t>
      </w:r>
      <w:r w:rsidRPr="004B1593">
        <w:rPr>
          <w:b/>
          <w:bCs/>
          <w:color w:val="000000"/>
        </w:rPr>
        <w:t>_OD</w:t>
      </w:r>
      <w:r w:rsidR="00751D34">
        <w:rPr>
          <w:b/>
          <w:bCs/>
          <w:color w:val="000000"/>
        </w:rPr>
        <w:t>3</w:t>
      </w:r>
      <w:r w:rsidR="00520B3A">
        <w:rPr>
          <w:b/>
          <w:bCs/>
          <w:color w:val="000000"/>
        </w:rPr>
        <w:t>]</w:t>
      </w:r>
      <w:r w:rsidRPr="004B1593">
        <w:rPr>
          <w:color w:val="000000"/>
        </w:rPr>
        <w:t xml:space="preserve"> </w:t>
      </w:r>
      <w:r w:rsidRPr="00666B61">
        <w:rPr>
          <w:color w:val="000000"/>
        </w:rPr>
        <w:t xml:space="preserve">belgesi kapsamında öğretim elemanlarının performanslarını değerlendirerek, akademik süreçlerin verimliliğini artırmak </w:t>
      </w:r>
      <w:r w:rsidRPr="00666B61">
        <w:rPr>
          <w:color w:val="000000"/>
        </w:rPr>
        <w:lastRenderedPageBreak/>
        <w:t>amacıyla sistematik bir takip mekanizması işletmektedir. Ayrıca, öğretim elemanlarının mesleki gelişimini desteklemek amacıyla gerçekleştirilen eğitimlerin etkisi </w:t>
      </w:r>
      <w:r w:rsidRPr="004B1593">
        <w:rPr>
          <w:b/>
          <w:bCs/>
          <w:color w:val="000000"/>
        </w:rPr>
        <w:t>[</w:t>
      </w:r>
      <w:r w:rsidR="0042124B">
        <w:rPr>
          <w:b/>
          <w:bCs/>
          <w:color w:val="000000"/>
        </w:rPr>
        <w:t>2</w:t>
      </w:r>
      <w:r w:rsidRPr="004B1593">
        <w:rPr>
          <w:b/>
          <w:bCs/>
          <w:color w:val="000000"/>
        </w:rPr>
        <w:t>_OD</w:t>
      </w:r>
      <w:r w:rsidR="00751D34">
        <w:rPr>
          <w:b/>
          <w:bCs/>
          <w:color w:val="000000"/>
        </w:rPr>
        <w:t>3</w:t>
      </w:r>
      <w:r w:rsidRPr="004B1593">
        <w:rPr>
          <w:b/>
          <w:bCs/>
          <w:color w:val="000000"/>
        </w:rPr>
        <w:t>]</w:t>
      </w:r>
      <w:r w:rsidRPr="004B1593">
        <w:rPr>
          <w:color w:val="000000"/>
        </w:rPr>
        <w:t xml:space="preserve"> </w:t>
      </w:r>
      <w:r w:rsidRPr="00666B61">
        <w:rPr>
          <w:color w:val="000000"/>
        </w:rPr>
        <w:t>belgesiyle değerlendirilmekte</w:t>
      </w:r>
      <w:r w:rsidRPr="004B1593">
        <w:rPr>
          <w:color w:val="000000"/>
        </w:rPr>
        <w:t xml:space="preserve">dir. </w:t>
      </w:r>
    </w:p>
    <w:p w14:paraId="2D474C23" w14:textId="02294BC1" w:rsidR="003673CF" w:rsidRPr="00572517" w:rsidRDefault="00666B61" w:rsidP="00572517">
      <w:pPr>
        <w:spacing w:before="100" w:beforeAutospacing="1" w:after="100" w:afterAutospacing="1"/>
        <w:rPr>
          <w:color w:val="000000"/>
        </w:rPr>
      </w:pPr>
      <w:r w:rsidRPr="00666B61">
        <w:rPr>
          <w:color w:val="000000"/>
        </w:rPr>
        <w:t>Bu süreçlerin tamamı, yüksekokulumuzun hesap verebilirliğini sağlamak ve kamuoyunu düzenli olarak bilgilendirmek amacıyla yürütülmekte</w:t>
      </w:r>
      <w:r w:rsidRPr="004B1593">
        <w:rPr>
          <w:color w:val="000000"/>
        </w:rPr>
        <w:t xml:space="preserve">dir. </w:t>
      </w:r>
    </w:p>
    <w:p w14:paraId="515A0F8F" w14:textId="1B718357" w:rsidR="008E55EE" w:rsidRPr="004B1593" w:rsidRDefault="008E55EE" w:rsidP="004B1593">
      <w:pPr>
        <w:rPr>
          <w:color w:val="000000"/>
        </w:rPr>
      </w:pPr>
      <w:r w:rsidRPr="004B1593">
        <w:rPr>
          <w:b/>
          <w:bCs/>
          <w:color w:val="000000"/>
        </w:rPr>
        <w:t>Olgunluk Düzeyi (3):</w:t>
      </w:r>
      <w:r w:rsidRPr="004B1593">
        <w:t xml:space="preserve"> </w:t>
      </w:r>
      <w:r w:rsidRPr="004B1593">
        <w:rPr>
          <w:color w:val="000000"/>
        </w:rPr>
        <w:t>Kurum tanımlı süreçleri doğrultusunda kamuoyunu bilgilendirme ve hesap verebilirlik mekanizmalarını işletmektedir.</w:t>
      </w:r>
    </w:p>
    <w:p w14:paraId="6781A0CD" w14:textId="77777777" w:rsidR="008E55EE" w:rsidRPr="004B1593" w:rsidRDefault="008E55EE" w:rsidP="004B1593">
      <w:pPr>
        <w:rPr>
          <w:b/>
        </w:rPr>
      </w:pPr>
    </w:p>
    <w:p w14:paraId="0246FC4C" w14:textId="64234179" w:rsidR="00666B61" w:rsidRPr="00C528C2" w:rsidRDefault="00666B61" w:rsidP="004B1593">
      <w:pPr>
        <w:rPr>
          <w:b/>
          <w:bCs/>
        </w:rPr>
      </w:pPr>
      <w:r w:rsidRPr="004B1593">
        <w:rPr>
          <w:b/>
          <w:bCs/>
        </w:rPr>
        <w:t>[</w:t>
      </w:r>
      <w:r w:rsidR="0042124B">
        <w:rPr>
          <w:b/>
          <w:bCs/>
        </w:rPr>
        <w:t>1</w:t>
      </w:r>
      <w:r w:rsidRPr="004B1593">
        <w:rPr>
          <w:b/>
          <w:bCs/>
        </w:rPr>
        <w:t>](</w:t>
      </w:r>
      <w:proofErr w:type="gramStart"/>
      <w:r w:rsidR="00751D34">
        <w:rPr>
          <w:b/>
          <w:bCs/>
        </w:rPr>
        <w:t>3</w:t>
      </w:r>
      <w:r w:rsidRPr="004B1593">
        <w:rPr>
          <w:b/>
          <w:bCs/>
        </w:rPr>
        <w:t>)A.</w:t>
      </w:r>
      <w:proofErr w:type="gramEnd"/>
      <w:r w:rsidRPr="004B1593">
        <w:rPr>
          <w:b/>
          <w:bCs/>
        </w:rPr>
        <w:t>1.5.</w:t>
      </w:r>
      <w:r w:rsidRPr="004B1593">
        <w:t xml:space="preserve"> </w:t>
      </w:r>
      <w:r w:rsidRPr="00C528C2">
        <w:rPr>
          <w:b/>
          <w:bCs/>
        </w:rPr>
        <w:t>performans_degerlendirme.</w:t>
      </w:r>
      <w:r w:rsidR="00624A21" w:rsidRPr="00C528C2">
        <w:rPr>
          <w:b/>
          <w:bCs/>
        </w:rPr>
        <w:t>xlsx</w:t>
      </w:r>
    </w:p>
    <w:p w14:paraId="7CCE4D5F" w14:textId="34C6D6DE" w:rsidR="00666B61" w:rsidRPr="00C528C2" w:rsidRDefault="00666B61" w:rsidP="004B1593">
      <w:pPr>
        <w:rPr>
          <w:b/>
          <w:bCs/>
        </w:rPr>
      </w:pPr>
      <w:r w:rsidRPr="00C528C2">
        <w:rPr>
          <w:b/>
          <w:bCs/>
        </w:rPr>
        <w:t>[</w:t>
      </w:r>
      <w:r w:rsidR="0042124B" w:rsidRPr="00C528C2">
        <w:rPr>
          <w:b/>
          <w:bCs/>
        </w:rPr>
        <w:t>2</w:t>
      </w:r>
      <w:r w:rsidRPr="00C528C2">
        <w:rPr>
          <w:b/>
          <w:bCs/>
        </w:rPr>
        <w:t>](</w:t>
      </w:r>
      <w:proofErr w:type="gramStart"/>
      <w:r w:rsidR="00751D34" w:rsidRPr="00C528C2">
        <w:rPr>
          <w:b/>
          <w:bCs/>
        </w:rPr>
        <w:t>3</w:t>
      </w:r>
      <w:r w:rsidRPr="00C528C2">
        <w:rPr>
          <w:b/>
          <w:bCs/>
        </w:rPr>
        <w:t>)A.</w:t>
      </w:r>
      <w:proofErr w:type="gramEnd"/>
      <w:r w:rsidRPr="00C528C2">
        <w:rPr>
          <w:b/>
          <w:bCs/>
        </w:rPr>
        <w:t xml:space="preserve">1.5. </w:t>
      </w:r>
      <w:r w:rsidR="00DD7ADD" w:rsidRPr="00C528C2">
        <w:rPr>
          <w:b/>
          <w:bCs/>
        </w:rPr>
        <w:t>idari</w:t>
      </w:r>
      <w:r w:rsidRPr="00C528C2">
        <w:rPr>
          <w:b/>
          <w:bCs/>
        </w:rPr>
        <w:t>_degerlendirme.pdf</w:t>
      </w:r>
    </w:p>
    <w:p w14:paraId="70C82C41" w14:textId="77777777" w:rsidR="00666B61" w:rsidRPr="004B1593" w:rsidRDefault="00666B61" w:rsidP="004B1593"/>
    <w:p w14:paraId="70C17A5C" w14:textId="77777777" w:rsidR="00666B61" w:rsidRPr="004B1593" w:rsidRDefault="00666B61" w:rsidP="004B1593">
      <w:pPr>
        <w:rPr>
          <w:b/>
        </w:rPr>
      </w:pPr>
    </w:p>
    <w:p w14:paraId="5BDD20CB" w14:textId="167EA411" w:rsidR="00AE51EE" w:rsidRDefault="00AE51EE"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4B1593">
        <w:rPr>
          <w:b/>
          <w:bCs/>
          <w:color w:val="000000"/>
        </w:rPr>
        <w:t>A.2. Misyon ve Stratejik Amaçlar</w:t>
      </w:r>
    </w:p>
    <w:p w14:paraId="48746D5D" w14:textId="77777777" w:rsidR="00624A21" w:rsidRPr="004B1593" w:rsidRDefault="00624A21"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27478B45" w14:textId="20A2582A" w:rsidR="003673CF" w:rsidRPr="004B1593" w:rsidRDefault="00AE51EE"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4B1593">
        <w:rPr>
          <w:b/>
          <w:bCs/>
          <w:color w:val="000000"/>
        </w:rPr>
        <w:t>A.2.1. Misyon, vizyon ve politikalar</w:t>
      </w:r>
    </w:p>
    <w:p w14:paraId="32EE8058" w14:textId="74D11A2B" w:rsidR="00BF1E49" w:rsidRPr="00BF1E49" w:rsidRDefault="00BF1E49" w:rsidP="004B1593">
      <w:pPr>
        <w:spacing w:before="100" w:beforeAutospacing="1" w:after="100" w:afterAutospacing="1"/>
        <w:rPr>
          <w:color w:val="000000"/>
        </w:rPr>
      </w:pPr>
      <w:r w:rsidRPr="00BF1E49">
        <w:rPr>
          <w:color w:val="000000"/>
        </w:rPr>
        <w:t>Yabancı Diller Yüksekokulu, misyon, vizyon ve politikaları doğrultusunda eğitim-öğretim süreçlerini sistematik olarak yönetmekte, uygulamaları izlemekte ve paydaş geri bildirimleri doğrultusunda değerlendirme ve iyileştirme çalışmalarını sürdürmektedir. Kurumun misyon ve vizyonu</w:t>
      </w:r>
      <w:r w:rsidRPr="004B1593">
        <w:rPr>
          <w:color w:val="000000"/>
        </w:rPr>
        <w:t xml:space="preserve"> </w:t>
      </w:r>
      <w:hyperlink r:id="rId25" w:history="1">
        <w:r w:rsidRPr="004B1593">
          <w:rPr>
            <w:rStyle w:val="Kpr"/>
          </w:rPr>
          <w:t>[OD</w:t>
        </w:r>
        <w:r w:rsidR="004F4567">
          <w:rPr>
            <w:rStyle w:val="Kpr"/>
          </w:rPr>
          <w:t>2</w:t>
        </w:r>
        <w:r w:rsidRPr="004B1593">
          <w:rPr>
            <w:rStyle w:val="Kpr"/>
          </w:rPr>
          <w:t>]</w:t>
        </w:r>
      </w:hyperlink>
      <w:r w:rsidRPr="00BF1E49">
        <w:rPr>
          <w:color w:val="000000"/>
        </w:rPr>
        <w:t>, web sitesinde yayımlanarak tüm paydaşlara açık ve erişilebilir hale getirilmiştir.</w:t>
      </w:r>
    </w:p>
    <w:p w14:paraId="5858579D" w14:textId="19401570" w:rsidR="007A56B6" w:rsidRDefault="007A56B6" w:rsidP="007A56B6">
      <w:pPr>
        <w:pStyle w:val="NormalWeb"/>
        <w:rPr>
          <w:color w:val="000000"/>
        </w:rPr>
      </w:pPr>
      <w:r w:rsidRPr="007022C4">
        <w:rPr>
          <w:b/>
          <w:bCs/>
          <w:color w:val="000000"/>
        </w:rPr>
        <w:t>[</w:t>
      </w:r>
      <w:r w:rsidR="00B554F8">
        <w:rPr>
          <w:b/>
          <w:bCs/>
          <w:color w:val="000000"/>
        </w:rPr>
        <w:t>1</w:t>
      </w:r>
      <w:r w:rsidRPr="007022C4">
        <w:rPr>
          <w:b/>
          <w:bCs/>
          <w:color w:val="000000"/>
        </w:rPr>
        <w:t>_OD2</w:t>
      </w:r>
      <w:r>
        <w:rPr>
          <w:color w:val="000000"/>
        </w:rPr>
        <w:t xml:space="preserve">] belgesinde yüksekokulun uzun vadeli hedefleri, gelişim öncelikleri ve stratejik yönelimi açık bir şekilde tanımlanmış; bu hedeflere yönelik ilerleme durumu periyodik olarak izlenmiş ve sonuçlar değerlendirilmiştir. Eğitim-öğretim süreçlerinin stratejik hedeflerle uyumlu biçimde yürütülmesini sağlamak amacıyla </w:t>
      </w:r>
      <w:r w:rsidRPr="007022C4">
        <w:rPr>
          <w:b/>
          <w:bCs/>
          <w:color w:val="000000"/>
        </w:rPr>
        <w:t>[</w:t>
      </w:r>
      <w:r w:rsidR="00B554F8">
        <w:rPr>
          <w:b/>
          <w:bCs/>
          <w:color w:val="000000"/>
        </w:rPr>
        <w:t>2</w:t>
      </w:r>
      <w:r w:rsidRPr="007022C4">
        <w:rPr>
          <w:b/>
          <w:bCs/>
          <w:color w:val="000000"/>
        </w:rPr>
        <w:t>_OD2</w:t>
      </w:r>
      <w:r>
        <w:rPr>
          <w:color w:val="000000"/>
        </w:rPr>
        <w:t>] belgesinde yer alan ders planları oluşturulmuş, program içerikleri izleme sonuçları ve paydaş geri bildirimleri doğrultusunda güncellenmiştir.</w:t>
      </w:r>
    </w:p>
    <w:p w14:paraId="5025FFEB" w14:textId="5922AFF0" w:rsidR="007A56B6" w:rsidRDefault="007A56B6" w:rsidP="007A56B6">
      <w:pPr>
        <w:pStyle w:val="NormalWeb"/>
        <w:rPr>
          <w:color w:val="000000"/>
        </w:rPr>
      </w:pPr>
      <w:r>
        <w:rPr>
          <w:color w:val="000000"/>
        </w:rPr>
        <w:t xml:space="preserve">Öğrencilerin akademik yaşama uyumunu desteklemek ve yüksekokulun misyon ve vizyonunu benimsemelerini sağlamak amacıyla </w:t>
      </w:r>
      <w:r w:rsidRPr="007022C4">
        <w:rPr>
          <w:b/>
          <w:bCs/>
          <w:color w:val="000000"/>
        </w:rPr>
        <w:t>[</w:t>
      </w:r>
      <w:r w:rsidR="00B554F8">
        <w:rPr>
          <w:b/>
          <w:bCs/>
          <w:color w:val="000000"/>
        </w:rPr>
        <w:t>3</w:t>
      </w:r>
      <w:r w:rsidRPr="007022C4">
        <w:rPr>
          <w:b/>
          <w:bCs/>
          <w:color w:val="000000"/>
        </w:rPr>
        <w:t>_OD2</w:t>
      </w:r>
      <w:r>
        <w:rPr>
          <w:color w:val="000000"/>
        </w:rPr>
        <w:t xml:space="preserve">] kapsamında oryantasyon programları düzenlenmekte; ayrıca öğrenci ve öğretmen rehberi </w:t>
      </w:r>
      <w:r w:rsidRPr="007022C4">
        <w:rPr>
          <w:b/>
          <w:bCs/>
          <w:color w:val="000000"/>
        </w:rPr>
        <w:t>[</w:t>
      </w:r>
      <w:r w:rsidR="00B554F8">
        <w:rPr>
          <w:b/>
          <w:bCs/>
          <w:color w:val="000000"/>
        </w:rPr>
        <w:t>4</w:t>
      </w:r>
      <w:r w:rsidRPr="007022C4">
        <w:rPr>
          <w:b/>
          <w:bCs/>
          <w:color w:val="000000"/>
        </w:rPr>
        <w:t>_OD3] [</w:t>
      </w:r>
      <w:r w:rsidR="00B554F8">
        <w:rPr>
          <w:b/>
          <w:bCs/>
          <w:color w:val="000000"/>
        </w:rPr>
        <w:t>5</w:t>
      </w:r>
      <w:r w:rsidRPr="007022C4">
        <w:rPr>
          <w:b/>
          <w:bCs/>
          <w:color w:val="000000"/>
        </w:rPr>
        <w:t>_OD3</w:t>
      </w:r>
      <w:r>
        <w:rPr>
          <w:color w:val="000000"/>
        </w:rPr>
        <w:t>] aracılığıyla akademik süreçler, ölçme-değerlendirme sistemi ve idari uygulamalara ilişkin kapsamlı bilgilendirme yapılmaktadır. Bu uygulamalar, öğrenci geri bildirimleri doğrultusunda gözden geçirilmekte ve geliştirilmektedir.</w:t>
      </w:r>
    </w:p>
    <w:p w14:paraId="5CD7CB10" w14:textId="3A3CECC1" w:rsidR="007A56B6" w:rsidRDefault="007A56B6" w:rsidP="007A56B6">
      <w:pPr>
        <w:pStyle w:val="NormalWeb"/>
        <w:rPr>
          <w:color w:val="000000"/>
        </w:rPr>
      </w:pPr>
      <w:r>
        <w:rPr>
          <w:color w:val="000000"/>
        </w:rPr>
        <w:t xml:space="preserve">Öğretim elemanlarının performansı ve eğitim-öğretim süreçlerinin etkililiği </w:t>
      </w:r>
      <w:r w:rsidRPr="007022C4">
        <w:rPr>
          <w:b/>
          <w:bCs/>
          <w:color w:val="000000"/>
        </w:rPr>
        <w:t>[</w:t>
      </w:r>
      <w:r w:rsidR="00B554F8">
        <w:rPr>
          <w:b/>
          <w:bCs/>
          <w:color w:val="000000"/>
        </w:rPr>
        <w:t>6</w:t>
      </w:r>
      <w:r w:rsidRPr="007022C4">
        <w:rPr>
          <w:b/>
          <w:bCs/>
          <w:color w:val="000000"/>
        </w:rPr>
        <w:t>_OD3</w:t>
      </w:r>
      <w:r>
        <w:rPr>
          <w:color w:val="000000"/>
        </w:rPr>
        <w:t>] belgesi kapsamında izlenmekte; elde edilen bulgular [</w:t>
      </w:r>
      <w:r w:rsidR="00B554F8">
        <w:rPr>
          <w:b/>
          <w:bCs/>
          <w:color w:val="000000"/>
        </w:rPr>
        <w:t>7</w:t>
      </w:r>
      <w:r w:rsidRPr="007022C4">
        <w:rPr>
          <w:b/>
          <w:bCs/>
          <w:color w:val="000000"/>
        </w:rPr>
        <w:t>_OD4</w:t>
      </w:r>
      <w:r>
        <w:rPr>
          <w:color w:val="000000"/>
        </w:rPr>
        <w:t>] doğrultusunda değerlendirilerek iyileştirme planlarına dönüştürülmektedir. Öğretim elemanlarının mesleki gelişimini desteklemeye yönelik seminer ve hizmet içi eğitim faaliyetleri [</w:t>
      </w:r>
      <w:r w:rsidR="00B554F8">
        <w:rPr>
          <w:b/>
          <w:bCs/>
          <w:color w:val="000000"/>
        </w:rPr>
        <w:t>8</w:t>
      </w:r>
      <w:r w:rsidRPr="007022C4">
        <w:rPr>
          <w:b/>
          <w:bCs/>
          <w:color w:val="000000"/>
        </w:rPr>
        <w:t>_OD</w:t>
      </w:r>
      <w:r w:rsidR="001F7EDC" w:rsidRPr="007022C4">
        <w:rPr>
          <w:b/>
          <w:bCs/>
          <w:color w:val="000000"/>
        </w:rPr>
        <w:t>4</w:t>
      </w:r>
      <w:r>
        <w:rPr>
          <w:color w:val="000000"/>
        </w:rPr>
        <w:t>] kapsamında sistematik olarak değerlendirilmekte ve bu süreçler aracılığıyla eğitim kalitesinin sürdürülebilirliği güvence altına alınmaktadır.</w:t>
      </w:r>
    </w:p>
    <w:p w14:paraId="5D9605D8" w14:textId="2BE04522" w:rsidR="007A56B6" w:rsidRDefault="007A56B6" w:rsidP="007A56B6">
      <w:pPr>
        <w:pStyle w:val="NormalWeb"/>
        <w:rPr>
          <w:color w:val="000000"/>
        </w:rPr>
      </w:pPr>
      <w:r>
        <w:rPr>
          <w:color w:val="000000"/>
        </w:rPr>
        <w:t xml:space="preserve">Yönetim süreçlerine ilişkin alınan kararlar </w:t>
      </w:r>
      <w:r w:rsidRPr="007022C4">
        <w:rPr>
          <w:b/>
          <w:bCs/>
          <w:color w:val="000000"/>
        </w:rPr>
        <w:t>[</w:t>
      </w:r>
      <w:r w:rsidR="00B554F8">
        <w:rPr>
          <w:b/>
          <w:bCs/>
          <w:color w:val="000000"/>
        </w:rPr>
        <w:t>9</w:t>
      </w:r>
      <w:r w:rsidRPr="007022C4">
        <w:rPr>
          <w:b/>
          <w:bCs/>
          <w:color w:val="000000"/>
        </w:rPr>
        <w:t>_OD</w:t>
      </w:r>
      <w:r w:rsidR="001F7EDC" w:rsidRPr="007022C4">
        <w:rPr>
          <w:b/>
          <w:bCs/>
          <w:color w:val="000000"/>
        </w:rPr>
        <w:t>4</w:t>
      </w:r>
      <w:r>
        <w:rPr>
          <w:color w:val="000000"/>
        </w:rPr>
        <w:t>] belgesi ile kayıt altına alınmakta; böylece yüksekokulun akademik ve idari faaliyetlerinin misyon, vizyon ve politikalarla uyumlu biçimde yürütüldüğü izlenebilir ve hesap verebilir hale getirilmektedir.</w:t>
      </w:r>
    </w:p>
    <w:p w14:paraId="5F6B11EC" w14:textId="77777777" w:rsidR="007A56B6" w:rsidRDefault="007A56B6" w:rsidP="007A56B6">
      <w:pPr>
        <w:pStyle w:val="NormalWeb"/>
        <w:rPr>
          <w:color w:val="000000"/>
        </w:rPr>
      </w:pPr>
      <w:r>
        <w:rPr>
          <w:color w:val="000000"/>
        </w:rPr>
        <w:t xml:space="preserve">Sonuç olarak, Yabancı Diller Yüksekokulu misyon, vizyon ve politikalarını yalnızca tanımlamakla sınırlı kalmamakta; bu unsurları düzenli olarak izleyen, kamuoyunu </w:t>
      </w:r>
      <w:r>
        <w:rPr>
          <w:color w:val="000000"/>
        </w:rPr>
        <w:lastRenderedPageBreak/>
        <w:t>bilgilendiren, paydaş görüşlerini karar alma ve iyileştirme süreçlerine yansıtan bütüncül bir kalite güvence sistemi işletmektedir. Bu yapı, stratejik planlama, program güncellemeleri, akademik personel gelişimi ve öğrenci odaklı uygulamalarla bütünleşik şekilde sürdürülmektedir.</w:t>
      </w:r>
    </w:p>
    <w:p w14:paraId="4F5FA743" w14:textId="77777777" w:rsidR="007A56B6" w:rsidRDefault="00AF2F25" w:rsidP="007A56B6">
      <w:pPr>
        <w:spacing w:before="100" w:beforeAutospacing="1" w:after="100" w:afterAutospacing="1"/>
        <w:rPr>
          <w:color w:val="000000"/>
        </w:rPr>
      </w:pPr>
      <w:r w:rsidRPr="004B1593">
        <w:rPr>
          <w:b/>
          <w:bCs/>
          <w:color w:val="000000"/>
        </w:rPr>
        <w:t>Olgunluk Düzeyi (</w:t>
      </w:r>
      <w:r w:rsidR="007A56B6">
        <w:rPr>
          <w:b/>
          <w:bCs/>
          <w:color w:val="000000"/>
        </w:rPr>
        <w:t>4</w:t>
      </w:r>
      <w:r w:rsidRPr="004B1593">
        <w:rPr>
          <w:b/>
          <w:bCs/>
          <w:color w:val="000000"/>
        </w:rPr>
        <w:t>):</w:t>
      </w:r>
      <w:r w:rsidRPr="004B1593">
        <w:t xml:space="preserve"> </w:t>
      </w:r>
      <w:r w:rsidR="007A56B6" w:rsidRPr="007A56B6">
        <w:rPr>
          <w:color w:val="000000"/>
        </w:rPr>
        <w:t xml:space="preserve">Kurumun kamuoyunu bilgilendirme ve hesap verebilirlik mekanizmaları izlenmekte ve paydaş görüşleri doğrultusunda iyileştirilmektedir. </w:t>
      </w:r>
    </w:p>
    <w:p w14:paraId="748D3FCF" w14:textId="6176FBBE" w:rsidR="007A56B6" w:rsidRPr="008038DB" w:rsidRDefault="00AE51EE" w:rsidP="007A56B6">
      <w:pPr>
        <w:rPr>
          <w:b/>
          <w:bCs/>
          <w:color w:val="000000"/>
        </w:rPr>
      </w:pPr>
      <w:r w:rsidRPr="008038DB">
        <w:rPr>
          <w:b/>
          <w:bCs/>
          <w:color w:val="000000"/>
        </w:rPr>
        <w:t>[</w:t>
      </w:r>
      <w:r w:rsidR="008038DB" w:rsidRPr="008038DB">
        <w:rPr>
          <w:b/>
          <w:bCs/>
          <w:color w:val="000000"/>
        </w:rPr>
        <w:t>1</w:t>
      </w:r>
      <w:r w:rsidRPr="008038DB">
        <w:rPr>
          <w:b/>
          <w:bCs/>
          <w:color w:val="000000"/>
        </w:rPr>
        <w:t>](</w:t>
      </w:r>
      <w:proofErr w:type="gramStart"/>
      <w:r w:rsidR="004F4567" w:rsidRPr="008038DB">
        <w:rPr>
          <w:b/>
          <w:bCs/>
          <w:color w:val="000000"/>
        </w:rPr>
        <w:t>2</w:t>
      </w:r>
      <w:r w:rsidRPr="008038DB">
        <w:rPr>
          <w:b/>
          <w:bCs/>
          <w:color w:val="000000"/>
        </w:rPr>
        <w:t>)A.</w:t>
      </w:r>
      <w:r w:rsidR="00BF1E49" w:rsidRPr="008038DB">
        <w:rPr>
          <w:b/>
          <w:bCs/>
          <w:color w:val="000000"/>
        </w:rPr>
        <w:t>2</w:t>
      </w:r>
      <w:r w:rsidRPr="008038DB">
        <w:rPr>
          <w:b/>
          <w:bCs/>
          <w:color w:val="000000"/>
        </w:rPr>
        <w:t>.</w:t>
      </w:r>
      <w:r w:rsidR="00BF1E49" w:rsidRPr="008038DB">
        <w:rPr>
          <w:b/>
          <w:bCs/>
          <w:color w:val="000000"/>
        </w:rPr>
        <w:t>1</w:t>
      </w:r>
      <w:r w:rsidRPr="008038DB">
        <w:rPr>
          <w:b/>
          <w:bCs/>
          <w:color w:val="000000"/>
        </w:rPr>
        <w:t>.stratejik_plan.</w:t>
      </w:r>
      <w:r w:rsidR="009800EB" w:rsidRPr="008038DB">
        <w:rPr>
          <w:b/>
          <w:bCs/>
          <w:color w:val="000000"/>
        </w:rPr>
        <w:t>docx</w:t>
      </w:r>
      <w:proofErr w:type="gramEnd"/>
    </w:p>
    <w:p w14:paraId="598F75E6" w14:textId="3ED7644B" w:rsidR="00BF1E49" w:rsidRPr="008038DB" w:rsidRDefault="00BF1E49" w:rsidP="007A56B6">
      <w:pPr>
        <w:rPr>
          <w:b/>
          <w:bCs/>
          <w:color w:val="000000"/>
        </w:rPr>
      </w:pPr>
      <w:r w:rsidRPr="008038DB">
        <w:rPr>
          <w:b/>
          <w:bCs/>
          <w:color w:val="000000"/>
        </w:rPr>
        <w:t>[</w:t>
      </w:r>
      <w:r w:rsidR="008038DB" w:rsidRPr="008038DB">
        <w:rPr>
          <w:b/>
          <w:bCs/>
          <w:color w:val="000000"/>
        </w:rPr>
        <w:t>2</w:t>
      </w:r>
      <w:r w:rsidRPr="008038DB">
        <w:rPr>
          <w:b/>
          <w:bCs/>
          <w:color w:val="000000"/>
        </w:rPr>
        <w:t>](</w:t>
      </w:r>
      <w:proofErr w:type="gramStart"/>
      <w:r w:rsidR="004F4567" w:rsidRPr="008038DB">
        <w:rPr>
          <w:b/>
          <w:bCs/>
          <w:color w:val="000000"/>
        </w:rPr>
        <w:t>2</w:t>
      </w:r>
      <w:r w:rsidRPr="008038DB">
        <w:rPr>
          <w:b/>
          <w:bCs/>
          <w:color w:val="000000"/>
        </w:rPr>
        <w:t>)A.2.1.ders_plani.xlsx</w:t>
      </w:r>
      <w:proofErr w:type="gramEnd"/>
    </w:p>
    <w:p w14:paraId="660F3957" w14:textId="7CF86A80" w:rsidR="00AE51EE" w:rsidRPr="008038DB" w:rsidRDefault="00AE51EE" w:rsidP="007A56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8038DB">
        <w:rPr>
          <w:b/>
          <w:bCs/>
          <w:color w:val="000000"/>
        </w:rPr>
        <w:t>[</w:t>
      </w:r>
      <w:r w:rsidR="008038DB" w:rsidRPr="008038DB">
        <w:rPr>
          <w:b/>
          <w:bCs/>
          <w:color w:val="000000"/>
        </w:rPr>
        <w:t>3</w:t>
      </w:r>
      <w:r w:rsidRPr="008038DB">
        <w:rPr>
          <w:b/>
          <w:bCs/>
          <w:color w:val="000000"/>
        </w:rPr>
        <w:t>](</w:t>
      </w:r>
      <w:proofErr w:type="gramStart"/>
      <w:r w:rsidR="004F4567" w:rsidRPr="008038DB">
        <w:rPr>
          <w:b/>
          <w:bCs/>
          <w:color w:val="000000"/>
        </w:rPr>
        <w:t>2</w:t>
      </w:r>
      <w:r w:rsidRPr="008038DB">
        <w:rPr>
          <w:b/>
          <w:bCs/>
          <w:color w:val="000000"/>
        </w:rPr>
        <w:t>)A.</w:t>
      </w:r>
      <w:proofErr w:type="gramEnd"/>
      <w:r w:rsidR="00BF1E49" w:rsidRPr="008038DB">
        <w:rPr>
          <w:b/>
          <w:bCs/>
          <w:color w:val="000000"/>
        </w:rPr>
        <w:t>2</w:t>
      </w:r>
      <w:r w:rsidRPr="008038DB">
        <w:rPr>
          <w:b/>
          <w:bCs/>
          <w:color w:val="000000"/>
        </w:rPr>
        <w:t>.</w:t>
      </w:r>
      <w:r w:rsidR="00BF1E49" w:rsidRPr="008038DB">
        <w:rPr>
          <w:b/>
          <w:bCs/>
          <w:color w:val="000000"/>
        </w:rPr>
        <w:t>1</w:t>
      </w:r>
      <w:r w:rsidRPr="008038DB">
        <w:rPr>
          <w:b/>
          <w:bCs/>
          <w:color w:val="000000"/>
        </w:rPr>
        <w:t>. oryantasyon.ppt</w:t>
      </w:r>
    </w:p>
    <w:p w14:paraId="6DE0B85F" w14:textId="54FFFD55" w:rsidR="007A56B6" w:rsidRPr="008038DB" w:rsidRDefault="007A56B6" w:rsidP="007A56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8038DB">
        <w:rPr>
          <w:b/>
          <w:bCs/>
          <w:color w:val="000000"/>
        </w:rPr>
        <w:t>[</w:t>
      </w:r>
      <w:r w:rsidR="008038DB" w:rsidRPr="008038DB">
        <w:rPr>
          <w:b/>
          <w:bCs/>
          <w:color w:val="000000"/>
        </w:rPr>
        <w:t>4</w:t>
      </w:r>
      <w:r w:rsidRPr="008038DB">
        <w:rPr>
          <w:b/>
          <w:bCs/>
          <w:color w:val="000000"/>
        </w:rPr>
        <w:t>](</w:t>
      </w:r>
      <w:proofErr w:type="gramStart"/>
      <w:r w:rsidRPr="008038DB">
        <w:rPr>
          <w:b/>
          <w:bCs/>
          <w:color w:val="000000"/>
        </w:rPr>
        <w:t>3)A.</w:t>
      </w:r>
      <w:proofErr w:type="gramEnd"/>
      <w:r w:rsidRPr="008038DB">
        <w:rPr>
          <w:b/>
          <w:bCs/>
          <w:color w:val="000000"/>
        </w:rPr>
        <w:t>2.1. ogrenci_rehberi.pdf</w:t>
      </w:r>
    </w:p>
    <w:p w14:paraId="40F247DD" w14:textId="401C4962" w:rsidR="007A56B6" w:rsidRPr="008038DB" w:rsidRDefault="007A56B6" w:rsidP="007A56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8038DB">
        <w:rPr>
          <w:b/>
          <w:bCs/>
          <w:color w:val="000000"/>
        </w:rPr>
        <w:t>[</w:t>
      </w:r>
      <w:r w:rsidR="008038DB" w:rsidRPr="008038DB">
        <w:rPr>
          <w:b/>
          <w:bCs/>
          <w:color w:val="000000"/>
        </w:rPr>
        <w:t>5</w:t>
      </w:r>
      <w:r w:rsidRPr="008038DB">
        <w:rPr>
          <w:b/>
          <w:bCs/>
          <w:color w:val="000000"/>
        </w:rPr>
        <w:t>](</w:t>
      </w:r>
      <w:proofErr w:type="gramStart"/>
      <w:r w:rsidRPr="008038DB">
        <w:rPr>
          <w:b/>
          <w:bCs/>
          <w:color w:val="000000"/>
        </w:rPr>
        <w:t>3)A.</w:t>
      </w:r>
      <w:proofErr w:type="gramEnd"/>
      <w:r w:rsidRPr="008038DB">
        <w:rPr>
          <w:b/>
          <w:bCs/>
          <w:color w:val="000000"/>
        </w:rPr>
        <w:t>2.1. ogretmen_rehberi.pdf</w:t>
      </w:r>
    </w:p>
    <w:p w14:paraId="6557380D" w14:textId="3955594F" w:rsidR="00BF1E49" w:rsidRPr="008038DB" w:rsidRDefault="00AF2F25" w:rsidP="007A56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8038DB">
        <w:rPr>
          <w:b/>
          <w:bCs/>
          <w:color w:val="000000"/>
        </w:rPr>
        <w:t>[</w:t>
      </w:r>
      <w:r w:rsidR="008038DB" w:rsidRPr="008038DB">
        <w:rPr>
          <w:b/>
          <w:bCs/>
          <w:color w:val="000000"/>
        </w:rPr>
        <w:t>6</w:t>
      </w:r>
      <w:r w:rsidRPr="008038DB">
        <w:rPr>
          <w:b/>
          <w:bCs/>
          <w:color w:val="000000"/>
        </w:rPr>
        <w:t>](</w:t>
      </w:r>
      <w:proofErr w:type="gramStart"/>
      <w:r w:rsidR="00EE46CC" w:rsidRPr="008038DB">
        <w:rPr>
          <w:b/>
          <w:bCs/>
          <w:color w:val="000000"/>
        </w:rPr>
        <w:t>3</w:t>
      </w:r>
      <w:r w:rsidRPr="008038DB">
        <w:rPr>
          <w:b/>
          <w:bCs/>
          <w:color w:val="000000"/>
        </w:rPr>
        <w:t>)A.</w:t>
      </w:r>
      <w:proofErr w:type="gramEnd"/>
      <w:r w:rsidRPr="008038DB">
        <w:rPr>
          <w:b/>
          <w:bCs/>
          <w:color w:val="000000"/>
        </w:rPr>
        <w:t xml:space="preserve">2.1. </w:t>
      </w:r>
      <w:r w:rsidR="00BF1E49" w:rsidRPr="008038DB">
        <w:rPr>
          <w:b/>
          <w:bCs/>
        </w:rPr>
        <w:t>performans_degerlendirme.</w:t>
      </w:r>
      <w:r w:rsidR="009800EB" w:rsidRPr="008038DB">
        <w:rPr>
          <w:b/>
          <w:bCs/>
        </w:rPr>
        <w:t>xlsx</w:t>
      </w:r>
    </w:p>
    <w:p w14:paraId="5C52BC08" w14:textId="0BBA87C1" w:rsidR="007A56B6" w:rsidRPr="008038DB" w:rsidRDefault="007A56B6" w:rsidP="007A56B6">
      <w:pPr>
        <w:rPr>
          <w:b/>
          <w:bCs/>
        </w:rPr>
      </w:pPr>
      <w:r w:rsidRPr="008038DB">
        <w:rPr>
          <w:b/>
          <w:bCs/>
          <w:color w:val="000000"/>
        </w:rPr>
        <w:t>[</w:t>
      </w:r>
      <w:r w:rsidR="008038DB" w:rsidRPr="008038DB">
        <w:rPr>
          <w:b/>
          <w:bCs/>
          <w:color w:val="000000"/>
        </w:rPr>
        <w:t>7</w:t>
      </w:r>
      <w:r w:rsidRPr="008038DB">
        <w:rPr>
          <w:b/>
          <w:bCs/>
          <w:color w:val="000000"/>
        </w:rPr>
        <w:t>](</w:t>
      </w:r>
      <w:proofErr w:type="gramStart"/>
      <w:r w:rsidRPr="008038DB">
        <w:rPr>
          <w:b/>
          <w:bCs/>
          <w:color w:val="000000"/>
        </w:rPr>
        <w:t>4)A.2.1.iyilestirme_plani.docx</w:t>
      </w:r>
      <w:proofErr w:type="gramEnd"/>
    </w:p>
    <w:p w14:paraId="4EA11A23" w14:textId="4DAD157D" w:rsidR="00EF3DDF" w:rsidRPr="008038DB" w:rsidRDefault="00AF2F25"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8038DB">
        <w:rPr>
          <w:b/>
          <w:bCs/>
          <w:color w:val="000000"/>
        </w:rPr>
        <w:t>[</w:t>
      </w:r>
      <w:r w:rsidR="008038DB" w:rsidRPr="008038DB">
        <w:rPr>
          <w:b/>
          <w:bCs/>
          <w:color w:val="000000"/>
        </w:rPr>
        <w:t>8</w:t>
      </w:r>
      <w:r w:rsidRPr="008038DB">
        <w:rPr>
          <w:b/>
          <w:bCs/>
          <w:color w:val="000000"/>
        </w:rPr>
        <w:t>](</w:t>
      </w:r>
      <w:proofErr w:type="gramStart"/>
      <w:r w:rsidR="001F7EDC" w:rsidRPr="008038DB">
        <w:rPr>
          <w:b/>
          <w:bCs/>
          <w:color w:val="000000"/>
        </w:rPr>
        <w:t>4</w:t>
      </w:r>
      <w:r w:rsidRPr="008038DB">
        <w:rPr>
          <w:b/>
          <w:bCs/>
          <w:color w:val="000000"/>
        </w:rPr>
        <w:t>)A.2.1.</w:t>
      </w:r>
      <w:r w:rsidR="00EF3DDF" w:rsidRPr="008038DB">
        <w:rPr>
          <w:b/>
          <w:bCs/>
          <w:color w:val="000000"/>
        </w:rPr>
        <w:t>mesleki_gelisim.</w:t>
      </w:r>
      <w:r w:rsidR="009800EB" w:rsidRPr="008038DB">
        <w:rPr>
          <w:b/>
          <w:bCs/>
          <w:color w:val="000000"/>
        </w:rPr>
        <w:t>docx</w:t>
      </w:r>
      <w:proofErr w:type="gramEnd"/>
    </w:p>
    <w:p w14:paraId="2C03AA66" w14:textId="42823D89" w:rsidR="00BF1E49" w:rsidRPr="008038DB" w:rsidRDefault="00EF3DDF"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8038DB">
        <w:rPr>
          <w:b/>
          <w:bCs/>
          <w:color w:val="000000"/>
        </w:rPr>
        <w:t>[</w:t>
      </w:r>
      <w:r w:rsidR="008038DB" w:rsidRPr="008038DB">
        <w:rPr>
          <w:b/>
          <w:bCs/>
          <w:color w:val="000000"/>
        </w:rPr>
        <w:t>9</w:t>
      </w:r>
      <w:r w:rsidRPr="008038DB">
        <w:rPr>
          <w:b/>
          <w:bCs/>
          <w:color w:val="000000"/>
        </w:rPr>
        <w:t>](</w:t>
      </w:r>
      <w:proofErr w:type="gramStart"/>
      <w:r w:rsidR="001F7EDC" w:rsidRPr="008038DB">
        <w:rPr>
          <w:b/>
          <w:bCs/>
          <w:color w:val="000000"/>
        </w:rPr>
        <w:t>4</w:t>
      </w:r>
      <w:r w:rsidRPr="008038DB">
        <w:rPr>
          <w:b/>
          <w:bCs/>
          <w:color w:val="000000"/>
        </w:rPr>
        <w:t>)A.2.1.</w:t>
      </w:r>
      <w:r w:rsidR="00BF1E49" w:rsidRPr="008038DB">
        <w:rPr>
          <w:b/>
          <w:bCs/>
        </w:rPr>
        <w:t>yonetim_kurulu_kararı.docx</w:t>
      </w:r>
      <w:proofErr w:type="gramEnd"/>
    </w:p>
    <w:p w14:paraId="3A6D8C0E" w14:textId="77777777" w:rsidR="00AF2F25" w:rsidRPr="004B1593" w:rsidRDefault="00AF2F25"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C4BB55C" w14:textId="77777777" w:rsidR="00EE46CC" w:rsidRPr="004B1593" w:rsidRDefault="00EE46CC"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5E21C93" w14:textId="440DDC2B" w:rsidR="00E17FF3" w:rsidRPr="004B1593" w:rsidRDefault="006E12C1" w:rsidP="004B1593">
      <w:pPr>
        <w:rPr>
          <w:b/>
          <w:bCs/>
        </w:rPr>
      </w:pPr>
      <w:r w:rsidRPr="004B1593">
        <w:rPr>
          <w:b/>
          <w:bCs/>
        </w:rPr>
        <w:t>A.2.2. Stratejik amaç ve hedefler</w:t>
      </w:r>
    </w:p>
    <w:p w14:paraId="1E642CEB" w14:textId="23E983CC" w:rsidR="00E17FF3" w:rsidRPr="004B1593" w:rsidRDefault="00E17FF3" w:rsidP="004B1593"/>
    <w:p w14:paraId="459C462E" w14:textId="5E4F092D" w:rsidR="005A51E2" w:rsidRDefault="005A51E2" w:rsidP="005A51E2">
      <w:pPr>
        <w:pStyle w:val="NormalWeb"/>
        <w:rPr>
          <w:color w:val="000000"/>
        </w:rPr>
      </w:pPr>
      <w:r>
        <w:rPr>
          <w:color w:val="000000"/>
        </w:rPr>
        <w:t xml:space="preserve">Yabancı Diller Yüksekokulu, web sitesinde yayımlanarak tüm paydaşlara açık hale getirilen misyon ve vizyonu </w:t>
      </w:r>
      <w:hyperlink r:id="rId26" w:history="1">
        <w:r w:rsidRPr="005A51E2">
          <w:rPr>
            <w:rStyle w:val="Kpr"/>
          </w:rPr>
          <w:t>[OD2]</w:t>
        </w:r>
      </w:hyperlink>
      <w:r>
        <w:rPr>
          <w:color w:val="000000"/>
        </w:rPr>
        <w:t xml:space="preserve"> doğrultusunda stratejik amaç ve hedeflerini belirlemiş; bu hedefleri tüm birimleri tarafından benimsenen bütüncül bir stratejik plan çerçevesinde uygulamaya koymuştur. Kurumun stratejik amaç ve hedefleri, [</w:t>
      </w:r>
      <w:r w:rsidR="00E55312">
        <w:rPr>
          <w:b/>
          <w:bCs/>
          <w:color w:val="000000"/>
        </w:rPr>
        <w:t>1</w:t>
      </w:r>
      <w:r w:rsidRPr="007022C4">
        <w:rPr>
          <w:b/>
          <w:bCs/>
          <w:color w:val="000000"/>
        </w:rPr>
        <w:t>_OD2</w:t>
      </w:r>
      <w:r>
        <w:rPr>
          <w:color w:val="000000"/>
        </w:rPr>
        <w:t>] belgesinde ayrıntılı olarak tanımlanmış olup, eğitim-öğretim politikaları, akademik kalite anlayışı ve kurumsal gelişim süreçleri bu plan doğrultusunda yapılandırılmaktadır.</w:t>
      </w:r>
    </w:p>
    <w:p w14:paraId="173D3399" w14:textId="7A99FC63" w:rsidR="005A51E2" w:rsidRDefault="005A51E2" w:rsidP="005A51E2">
      <w:pPr>
        <w:pStyle w:val="NormalWeb"/>
        <w:rPr>
          <w:color w:val="000000"/>
        </w:rPr>
      </w:pPr>
      <w:r>
        <w:rPr>
          <w:color w:val="000000"/>
        </w:rPr>
        <w:t xml:space="preserve">Stratejik plan ile eğitim-öğretim faaliyetleri arasındaki uyumun sağlanması amacıyla öğretim programları </w:t>
      </w:r>
      <w:r w:rsidRPr="007022C4">
        <w:rPr>
          <w:b/>
          <w:bCs/>
          <w:color w:val="000000"/>
        </w:rPr>
        <w:t>[</w:t>
      </w:r>
      <w:r w:rsidR="00E55312">
        <w:rPr>
          <w:b/>
          <w:bCs/>
          <w:color w:val="000000"/>
        </w:rPr>
        <w:t>2</w:t>
      </w:r>
      <w:r w:rsidRPr="007022C4">
        <w:rPr>
          <w:b/>
          <w:bCs/>
          <w:color w:val="000000"/>
        </w:rPr>
        <w:t>_OD2</w:t>
      </w:r>
      <w:r>
        <w:rPr>
          <w:color w:val="000000"/>
        </w:rPr>
        <w:t>] belgesinde yer alan ders planları doğrultusunda oluşturulmuş; ders içerikleri ve uygulamalar belirlenen stratejik hedeflerle ilişkilendirilmiştir. Böylece akademik süreçlerin stratejik planla tutarlı bir şekilde yürütülmesi güvence altına alınmıştır.</w:t>
      </w:r>
    </w:p>
    <w:p w14:paraId="21F122BD" w14:textId="57A1511F" w:rsidR="005A51E2" w:rsidRDefault="005A51E2" w:rsidP="005A51E2">
      <w:pPr>
        <w:pStyle w:val="NormalWeb"/>
        <w:rPr>
          <w:color w:val="000000"/>
        </w:rPr>
      </w:pPr>
      <w:r>
        <w:rPr>
          <w:color w:val="000000"/>
        </w:rPr>
        <w:t>Yeni öğrencilerin akademik yaşama uyumunu kolaylaştırmak ve yüksekokulun stratejik yönelimini aktarmak amacıyla her akademik dönem [</w:t>
      </w:r>
      <w:r w:rsidR="00E55312">
        <w:rPr>
          <w:b/>
          <w:bCs/>
          <w:color w:val="000000"/>
        </w:rPr>
        <w:t>3</w:t>
      </w:r>
      <w:r w:rsidRPr="007022C4">
        <w:rPr>
          <w:b/>
          <w:bCs/>
          <w:color w:val="000000"/>
        </w:rPr>
        <w:t>_OD2</w:t>
      </w:r>
      <w:r>
        <w:rPr>
          <w:color w:val="000000"/>
        </w:rPr>
        <w:t>] kapsamında oryantasyon sunumları hazırlanmakta; ayrıca öğrenci rehberi [</w:t>
      </w:r>
      <w:r w:rsidR="00E55312">
        <w:rPr>
          <w:b/>
          <w:bCs/>
          <w:color w:val="000000"/>
        </w:rPr>
        <w:t>4</w:t>
      </w:r>
      <w:r w:rsidRPr="007022C4">
        <w:rPr>
          <w:b/>
          <w:bCs/>
          <w:color w:val="000000"/>
        </w:rPr>
        <w:t>_OD3</w:t>
      </w:r>
      <w:r>
        <w:rPr>
          <w:color w:val="000000"/>
        </w:rPr>
        <w:t>] aracılığıyla akademik ve idari süreçler hakkında bilgilendirme yapılarak stratejik amaçların öğrenciler tarafından bilinmesi ve benimsenmesi desteklenmektedir. Benzer şekilde, öğretmen rehberi [</w:t>
      </w:r>
      <w:r w:rsidR="00E55312">
        <w:rPr>
          <w:b/>
          <w:bCs/>
          <w:color w:val="000000"/>
        </w:rPr>
        <w:t>5</w:t>
      </w:r>
      <w:r w:rsidRPr="007022C4">
        <w:rPr>
          <w:b/>
          <w:bCs/>
          <w:color w:val="000000"/>
        </w:rPr>
        <w:t>_OD3</w:t>
      </w:r>
      <w:r>
        <w:rPr>
          <w:color w:val="000000"/>
        </w:rPr>
        <w:t>] ile öğretim elemanlarının kurumsal hedefler doğrultusunda hareket etmeleri sağlanmaktadır.</w:t>
      </w:r>
    </w:p>
    <w:p w14:paraId="3ACE824E" w14:textId="5DFADBC8" w:rsidR="005A51E2" w:rsidRDefault="005A51E2" w:rsidP="005A51E2">
      <w:pPr>
        <w:pStyle w:val="NormalWeb"/>
        <w:rPr>
          <w:color w:val="000000"/>
        </w:rPr>
      </w:pPr>
      <w:r>
        <w:rPr>
          <w:color w:val="000000"/>
        </w:rPr>
        <w:t xml:space="preserve">Akademik personelin gelişimini desteklemeye yönelik eğitim ve seminer faaliyetleri </w:t>
      </w:r>
      <w:r w:rsidRPr="007022C4">
        <w:rPr>
          <w:b/>
          <w:bCs/>
          <w:color w:val="000000"/>
        </w:rPr>
        <w:t>[</w:t>
      </w:r>
      <w:r w:rsidR="00E55312">
        <w:rPr>
          <w:b/>
          <w:bCs/>
          <w:color w:val="000000"/>
        </w:rPr>
        <w:t>6</w:t>
      </w:r>
      <w:r w:rsidRPr="007022C4">
        <w:rPr>
          <w:b/>
          <w:bCs/>
          <w:color w:val="000000"/>
        </w:rPr>
        <w:t>_OD</w:t>
      </w:r>
      <w:r w:rsidR="00176122" w:rsidRPr="007022C4">
        <w:rPr>
          <w:b/>
          <w:bCs/>
          <w:color w:val="000000"/>
        </w:rPr>
        <w:t>3</w:t>
      </w:r>
      <w:r>
        <w:rPr>
          <w:color w:val="000000"/>
        </w:rPr>
        <w:t>] doğrultusunda planlanmakta ve uygulanmakta; bu faaliyetler, stratejik planın öngördüğü akademik kalite hedeflerine hizmet etmektedir.</w:t>
      </w:r>
    </w:p>
    <w:p w14:paraId="1F69B56B" w14:textId="0080E3B2" w:rsidR="005A51E2" w:rsidRDefault="005A51E2" w:rsidP="005A51E2">
      <w:pPr>
        <w:pStyle w:val="NormalWeb"/>
        <w:rPr>
          <w:color w:val="000000"/>
        </w:rPr>
      </w:pPr>
      <w:r>
        <w:rPr>
          <w:color w:val="000000"/>
        </w:rPr>
        <w:t xml:space="preserve">Stratejik amaç ve hedeflerin kurumsal süreçlere etkin biçimde yansıtılması amacıyla yüksekokul yönetimi, </w:t>
      </w:r>
      <w:r w:rsidRPr="007022C4">
        <w:rPr>
          <w:b/>
          <w:bCs/>
          <w:color w:val="000000"/>
        </w:rPr>
        <w:t>[</w:t>
      </w:r>
      <w:r w:rsidR="00E55312">
        <w:rPr>
          <w:b/>
          <w:bCs/>
          <w:color w:val="000000"/>
        </w:rPr>
        <w:t>7</w:t>
      </w:r>
      <w:r w:rsidRPr="007022C4">
        <w:rPr>
          <w:b/>
          <w:bCs/>
          <w:color w:val="000000"/>
        </w:rPr>
        <w:t>_OD</w:t>
      </w:r>
      <w:r w:rsidR="00BC0388" w:rsidRPr="007022C4">
        <w:rPr>
          <w:b/>
          <w:bCs/>
          <w:color w:val="000000"/>
        </w:rPr>
        <w:t>3</w:t>
      </w:r>
      <w:r>
        <w:rPr>
          <w:color w:val="000000"/>
        </w:rPr>
        <w:t>] belgesinde kayıt altına alınan yönetim kurulu kararları doğrultusunda hareket etmektedir. İdari süreçlerin değerlendirilmesi [</w:t>
      </w:r>
      <w:r w:rsidR="00E55312">
        <w:rPr>
          <w:b/>
          <w:bCs/>
          <w:color w:val="000000"/>
        </w:rPr>
        <w:t>8</w:t>
      </w:r>
      <w:r w:rsidRPr="007022C4">
        <w:rPr>
          <w:b/>
          <w:bCs/>
          <w:color w:val="000000"/>
        </w:rPr>
        <w:t>_OD3</w:t>
      </w:r>
      <w:r>
        <w:rPr>
          <w:color w:val="000000"/>
        </w:rPr>
        <w:t>] kapsamında yapılmakta; elde edilen bulgular doğrultusunda [</w:t>
      </w:r>
      <w:r w:rsidR="00E55312">
        <w:rPr>
          <w:b/>
          <w:bCs/>
          <w:color w:val="000000"/>
        </w:rPr>
        <w:t>9</w:t>
      </w:r>
      <w:r w:rsidRPr="007022C4">
        <w:rPr>
          <w:b/>
          <w:bCs/>
          <w:color w:val="000000"/>
        </w:rPr>
        <w:t>_OD</w:t>
      </w:r>
      <w:r w:rsidR="00957347" w:rsidRPr="007022C4">
        <w:rPr>
          <w:b/>
          <w:bCs/>
          <w:color w:val="000000"/>
        </w:rPr>
        <w:t>3</w:t>
      </w:r>
      <w:r>
        <w:rPr>
          <w:color w:val="000000"/>
        </w:rPr>
        <w:t>] belgesinde yer alan iyileştirme planları hazırlanarak stratejik hedeflerle uyumlu geliştirme çalışmaları yürütülmektedir.</w:t>
      </w:r>
    </w:p>
    <w:p w14:paraId="35617D7F" w14:textId="77777777" w:rsidR="005A51E2" w:rsidRDefault="005A51E2" w:rsidP="005A51E2">
      <w:pPr>
        <w:pStyle w:val="NormalWeb"/>
        <w:rPr>
          <w:color w:val="000000"/>
        </w:rPr>
      </w:pPr>
      <w:r>
        <w:rPr>
          <w:color w:val="000000"/>
        </w:rPr>
        <w:lastRenderedPageBreak/>
        <w:t>Sonuç olarak, Yabancı Diller Yüksekokulu stratejik amaç ve hedeflerini yalnızca tanımlamakla kalmayıp, bu hedefleri tüm birimlerine yaygınlaştırmış, paydaşları tarafından bilinir hale getirmiş ve eğitim-öğretim ile idari süreçlerinde bu hedeflerle uyumlu uygulamaları hayata geçirmiştir. Bu yapı, kurumun bütünsel bir stratejik plana sahip olduğunu ve bu plan doğrultusunda hareket ettiğini göstermektedir.</w:t>
      </w:r>
    </w:p>
    <w:p w14:paraId="5071EA12" w14:textId="7559CC3C" w:rsidR="00E17FF3" w:rsidRPr="004B1593" w:rsidRDefault="00D370B6" w:rsidP="004B1593">
      <w:pPr>
        <w:rPr>
          <w:color w:val="000000"/>
        </w:rPr>
      </w:pPr>
      <w:r w:rsidRPr="004B1593">
        <w:rPr>
          <w:b/>
          <w:bCs/>
          <w:color w:val="000000"/>
        </w:rPr>
        <w:t>Olgunluk Düzeyi (</w:t>
      </w:r>
      <w:r w:rsidR="005B3ABC">
        <w:rPr>
          <w:b/>
          <w:bCs/>
          <w:color w:val="000000"/>
        </w:rPr>
        <w:t>3</w:t>
      </w:r>
      <w:r w:rsidRPr="004B1593">
        <w:rPr>
          <w:b/>
          <w:bCs/>
          <w:color w:val="000000"/>
        </w:rPr>
        <w:t>):</w:t>
      </w:r>
      <w:r w:rsidRPr="004B1593">
        <w:t xml:space="preserve"> </w:t>
      </w:r>
      <w:r w:rsidR="00EE46CC">
        <w:rPr>
          <w:color w:val="000000"/>
        </w:rPr>
        <w:t xml:space="preserve">Kurumun </w:t>
      </w:r>
      <w:r w:rsidR="005B3ABC">
        <w:rPr>
          <w:color w:val="000000"/>
        </w:rPr>
        <w:t xml:space="preserve">bütünsel, tüm birimleri tarafından benimsenmiş ve paydaşlarınca bilinen stratejik planı ve bu planıyla uyumlu uygulamaları vardır. </w:t>
      </w:r>
    </w:p>
    <w:p w14:paraId="22D2F023" w14:textId="77777777" w:rsidR="00D370B6" w:rsidRPr="004B1593" w:rsidRDefault="00D370B6" w:rsidP="004B1593"/>
    <w:p w14:paraId="2DF934EE" w14:textId="3839A844" w:rsidR="00EF3DDF" w:rsidRPr="00195F86" w:rsidRDefault="00EF3DDF" w:rsidP="004B1593">
      <w:pPr>
        <w:rPr>
          <w:b/>
          <w:bCs/>
          <w:color w:val="000000"/>
        </w:rPr>
      </w:pPr>
      <w:r w:rsidRPr="004B1593">
        <w:rPr>
          <w:b/>
          <w:bCs/>
          <w:color w:val="000000"/>
        </w:rPr>
        <w:t>[</w:t>
      </w:r>
      <w:r w:rsidR="00195F86">
        <w:rPr>
          <w:b/>
          <w:bCs/>
          <w:color w:val="000000"/>
        </w:rPr>
        <w:t>1</w:t>
      </w:r>
      <w:r w:rsidRPr="00195F86">
        <w:rPr>
          <w:b/>
          <w:bCs/>
          <w:color w:val="000000"/>
        </w:rPr>
        <w:t>](</w:t>
      </w:r>
      <w:proofErr w:type="gramStart"/>
      <w:r w:rsidR="00EE46CC" w:rsidRPr="00195F86">
        <w:rPr>
          <w:b/>
          <w:bCs/>
          <w:color w:val="000000"/>
        </w:rPr>
        <w:t>2</w:t>
      </w:r>
      <w:r w:rsidRPr="00195F86">
        <w:rPr>
          <w:b/>
          <w:bCs/>
          <w:color w:val="000000"/>
        </w:rPr>
        <w:t>)A.2.</w:t>
      </w:r>
      <w:r w:rsidR="00A85329" w:rsidRPr="00195F86">
        <w:rPr>
          <w:b/>
          <w:bCs/>
          <w:color w:val="000000"/>
        </w:rPr>
        <w:t>2</w:t>
      </w:r>
      <w:r w:rsidRPr="00195F86">
        <w:rPr>
          <w:b/>
          <w:bCs/>
          <w:color w:val="000000"/>
        </w:rPr>
        <w:t>.stratejik_plan.</w:t>
      </w:r>
      <w:r w:rsidR="009800EB" w:rsidRPr="00195F86">
        <w:rPr>
          <w:b/>
          <w:bCs/>
          <w:color w:val="000000"/>
        </w:rPr>
        <w:t>docx</w:t>
      </w:r>
      <w:proofErr w:type="gramEnd"/>
    </w:p>
    <w:p w14:paraId="4C705964" w14:textId="6A3847F6" w:rsidR="00EF3DDF" w:rsidRPr="00195F86" w:rsidRDefault="00A85329"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195F86">
        <w:rPr>
          <w:b/>
          <w:bCs/>
          <w:color w:val="000000"/>
        </w:rPr>
        <w:t>[</w:t>
      </w:r>
      <w:r w:rsidR="00195F86">
        <w:rPr>
          <w:b/>
          <w:bCs/>
          <w:color w:val="000000"/>
        </w:rPr>
        <w:t>2</w:t>
      </w:r>
      <w:r w:rsidRPr="00195F86">
        <w:rPr>
          <w:b/>
          <w:bCs/>
          <w:color w:val="000000"/>
        </w:rPr>
        <w:t>](</w:t>
      </w:r>
      <w:proofErr w:type="gramStart"/>
      <w:r w:rsidR="00EE46CC" w:rsidRPr="00195F86">
        <w:rPr>
          <w:b/>
          <w:bCs/>
          <w:color w:val="000000"/>
        </w:rPr>
        <w:t>2</w:t>
      </w:r>
      <w:r w:rsidRPr="00195F86">
        <w:rPr>
          <w:b/>
          <w:bCs/>
          <w:color w:val="000000"/>
        </w:rPr>
        <w:t>)A.2.2.</w:t>
      </w:r>
      <w:r w:rsidR="00EF3DDF" w:rsidRPr="00195F86">
        <w:rPr>
          <w:b/>
          <w:bCs/>
          <w:color w:val="000000"/>
        </w:rPr>
        <w:t>ders_plani.xlsx</w:t>
      </w:r>
      <w:proofErr w:type="gramEnd"/>
    </w:p>
    <w:p w14:paraId="0D221D62" w14:textId="4D3E8B01" w:rsidR="00EF3DDF" w:rsidRPr="00195F86" w:rsidRDefault="00A85329"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195F86">
        <w:rPr>
          <w:b/>
          <w:bCs/>
          <w:color w:val="000000"/>
        </w:rPr>
        <w:t>[</w:t>
      </w:r>
      <w:r w:rsidR="00195F86">
        <w:rPr>
          <w:b/>
          <w:bCs/>
          <w:color w:val="000000"/>
        </w:rPr>
        <w:t>3</w:t>
      </w:r>
      <w:r w:rsidRPr="00195F86">
        <w:rPr>
          <w:b/>
          <w:bCs/>
          <w:color w:val="000000"/>
        </w:rPr>
        <w:t>](</w:t>
      </w:r>
      <w:proofErr w:type="gramStart"/>
      <w:r w:rsidR="00EE46CC" w:rsidRPr="00195F86">
        <w:rPr>
          <w:b/>
          <w:bCs/>
          <w:color w:val="000000"/>
        </w:rPr>
        <w:t>2</w:t>
      </w:r>
      <w:r w:rsidRPr="00195F86">
        <w:rPr>
          <w:b/>
          <w:bCs/>
          <w:color w:val="000000"/>
        </w:rPr>
        <w:t>)A.2.2.</w:t>
      </w:r>
      <w:r w:rsidR="00EF3DDF" w:rsidRPr="00195F86">
        <w:rPr>
          <w:b/>
          <w:bCs/>
          <w:color w:val="000000"/>
        </w:rPr>
        <w:t>oryantasyon.ppt</w:t>
      </w:r>
      <w:proofErr w:type="gramEnd"/>
    </w:p>
    <w:p w14:paraId="42790CCC" w14:textId="678A1CE7" w:rsidR="004C7FA4" w:rsidRPr="00195F86" w:rsidRDefault="004C7FA4"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195F86">
        <w:rPr>
          <w:b/>
          <w:bCs/>
          <w:color w:val="000000"/>
        </w:rPr>
        <w:t>[</w:t>
      </w:r>
      <w:r w:rsidR="00195F86">
        <w:rPr>
          <w:b/>
          <w:bCs/>
          <w:color w:val="000000"/>
        </w:rPr>
        <w:t>4</w:t>
      </w:r>
      <w:r w:rsidRPr="00195F86">
        <w:rPr>
          <w:b/>
          <w:bCs/>
          <w:color w:val="000000"/>
        </w:rPr>
        <w:t>](</w:t>
      </w:r>
      <w:proofErr w:type="gramStart"/>
      <w:r w:rsidRPr="00195F86">
        <w:rPr>
          <w:b/>
          <w:bCs/>
          <w:color w:val="000000"/>
        </w:rPr>
        <w:t>3)A.</w:t>
      </w:r>
      <w:proofErr w:type="gramEnd"/>
      <w:r w:rsidRPr="00195F86">
        <w:rPr>
          <w:b/>
          <w:bCs/>
          <w:color w:val="000000"/>
        </w:rPr>
        <w:t>2.2. ogrenci_rehberi.pdf</w:t>
      </w:r>
    </w:p>
    <w:p w14:paraId="4A0D1F12" w14:textId="2E534DF5" w:rsidR="00556A13" w:rsidRPr="00195F86" w:rsidRDefault="00556A13"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195F86">
        <w:rPr>
          <w:b/>
          <w:bCs/>
          <w:color w:val="000000"/>
        </w:rPr>
        <w:t>[</w:t>
      </w:r>
      <w:r w:rsidR="00195F86">
        <w:rPr>
          <w:b/>
          <w:bCs/>
          <w:color w:val="000000"/>
        </w:rPr>
        <w:t>5</w:t>
      </w:r>
      <w:r w:rsidRPr="00195F86">
        <w:rPr>
          <w:b/>
          <w:bCs/>
          <w:color w:val="000000"/>
        </w:rPr>
        <w:t>](</w:t>
      </w:r>
      <w:proofErr w:type="gramStart"/>
      <w:r w:rsidRPr="00195F86">
        <w:rPr>
          <w:b/>
          <w:bCs/>
          <w:color w:val="000000"/>
        </w:rPr>
        <w:t>3)A.</w:t>
      </w:r>
      <w:proofErr w:type="gramEnd"/>
      <w:r w:rsidRPr="00195F86">
        <w:rPr>
          <w:b/>
          <w:bCs/>
          <w:color w:val="000000"/>
        </w:rPr>
        <w:t>2.2. ogretmen_rehberi.pdf</w:t>
      </w:r>
    </w:p>
    <w:p w14:paraId="3246CCA3" w14:textId="29FCF313" w:rsidR="004936AD" w:rsidRPr="00195F86" w:rsidRDefault="004936AD"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195F86">
        <w:rPr>
          <w:b/>
          <w:bCs/>
          <w:color w:val="000000"/>
        </w:rPr>
        <w:t>[</w:t>
      </w:r>
      <w:r w:rsidR="00195F86">
        <w:rPr>
          <w:b/>
          <w:bCs/>
          <w:color w:val="000000"/>
        </w:rPr>
        <w:t>6</w:t>
      </w:r>
      <w:r w:rsidRPr="00195F86">
        <w:rPr>
          <w:b/>
          <w:bCs/>
          <w:color w:val="000000"/>
        </w:rPr>
        <w:t>](</w:t>
      </w:r>
      <w:proofErr w:type="gramStart"/>
      <w:r w:rsidRPr="00195F86">
        <w:rPr>
          <w:b/>
          <w:bCs/>
          <w:color w:val="000000"/>
        </w:rPr>
        <w:t>3)A.2.2.mesleki_gelisim.docx</w:t>
      </w:r>
      <w:proofErr w:type="gramEnd"/>
    </w:p>
    <w:p w14:paraId="14B41B02" w14:textId="4417B010" w:rsidR="00BC0388" w:rsidRPr="00195F86" w:rsidRDefault="00BC0388"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195F86">
        <w:rPr>
          <w:b/>
          <w:bCs/>
          <w:color w:val="000000"/>
        </w:rPr>
        <w:t>[</w:t>
      </w:r>
      <w:r w:rsidR="00195F86">
        <w:rPr>
          <w:b/>
          <w:bCs/>
          <w:color w:val="000000"/>
        </w:rPr>
        <w:t>7</w:t>
      </w:r>
      <w:r w:rsidRPr="00195F86">
        <w:rPr>
          <w:b/>
          <w:bCs/>
          <w:color w:val="000000"/>
        </w:rPr>
        <w:t>](</w:t>
      </w:r>
      <w:proofErr w:type="gramStart"/>
      <w:r w:rsidRPr="00195F86">
        <w:rPr>
          <w:b/>
          <w:bCs/>
          <w:color w:val="000000"/>
        </w:rPr>
        <w:t>3)A.2.2.</w:t>
      </w:r>
      <w:r w:rsidRPr="00195F86">
        <w:rPr>
          <w:b/>
          <w:bCs/>
        </w:rPr>
        <w:t>yonetim_kurulu_kararı.docx</w:t>
      </w:r>
      <w:proofErr w:type="gramEnd"/>
    </w:p>
    <w:p w14:paraId="17E0472D" w14:textId="77846079" w:rsidR="00D32D1E" w:rsidRPr="00195F86" w:rsidRDefault="00D32D1E" w:rsidP="00D32D1E">
      <w:pPr>
        <w:rPr>
          <w:b/>
          <w:bCs/>
          <w:color w:val="000000"/>
        </w:rPr>
      </w:pPr>
      <w:r w:rsidRPr="00195F86">
        <w:rPr>
          <w:b/>
          <w:bCs/>
          <w:color w:val="000000"/>
        </w:rPr>
        <w:t>[</w:t>
      </w:r>
      <w:r w:rsidR="00195F86">
        <w:rPr>
          <w:b/>
          <w:bCs/>
          <w:color w:val="000000"/>
        </w:rPr>
        <w:t>8</w:t>
      </w:r>
      <w:r w:rsidRPr="00195F86">
        <w:rPr>
          <w:b/>
          <w:bCs/>
          <w:color w:val="000000"/>
        </w:rPr>
        <w:t>](</w:t>
      </w:r>
      <w:proofErr w:type="gramStart"/>
      <w:r w:rsidRPr="00195F86">
        <w:rPr>
          <w:b/>
          <w:bCs/>
          <w:color w:val="000000"/>
        </w:rPr>
        <w:t>3)A.2.2.idari_degerlendirme.xlsx</w:t>
      </w:r>
      <w:proofErr w:type="gramEnd"/>
    </w:p>
    <w:p w14:paraId="689E7964" w14:textId="06BAF1E8" w:rsidR="005B3ABC" w:rsidRPr="00195F86" w:rsidRDefault="005B3ABC" w:rsidP="005B3ABC">
      <w:pPr>
        <w:rPr>
          <w:b/>
          <w:bCs/>
          <w:color w:val="000000"/>
        </w:rPr>
      </w:pPr>
      <w:r w:rsidRPr="00195F86">
        <w:rPr>
          <w:b/>
          <w:bCs/>
          <w:color w:val="000000"/>
        </w:rPr>
        <w:t>[</w:t>
      </w:r>
      <w:r w:rsidR="00195F86">
        <w:rPr>
          <w:b/>
          <w:bCs/>
          <w:color w:val="000000"/>
        </w:rPr>
        <w:t>9</w:t>
      </w:r>
      <w:r w:rsidRPr="00195F86">
        <w:rPr>
          <w:b/>
          <w:bCs/>
          <w:color w:val="000000"/>
        </w:rPr>
        <w:t>](</w:t>
      </w:r>
      <w:proofErr w:type="gramStart"/>
      <w:r w:rsidR="00957347" w:rsidRPr="00195F86">
        <w:rPr>
          <w:b/>
          <w:bCs/>
          <w:color w:val="000000"/>
        </w:rPr>
        <w:t>3</w:t>
      </w:r>
      <w:r w:rsidRPr="00195F86">
        <w:rPr>
          <w:b/>
          <w:bCs/>
          <w:color w:val="000000"/>
        </w:rPr>
        <w:t>)A.2.</w:t>
      </w:r>
      <w:r w:rsidR="00957347" w:rsidRPr="00195F86">
        <w:rPr>
          <w:b/>
          <w:bCs/>
          <w:color w:val="000000"/>
        </w:rPr>
        <w:t>2</w:t>
      </w:r>
      <w:r w:rsidRPr="00195F86">
        <w:rPr>
          <w:b/>
          <w:bCs/>
          <w:color w:val="000000"/>
        </w:rPr>
        <w:t>.iyilestirme_plani.docx</w:t>
      </w:r>
      <w:proofErr w:type="gramEnd"/>
    </w:p>
    <w:p w14:paraId="1CEFBBE6" w14:textId="77777777" w:rsidR="005B3ABC" w:rsidRDefault="005B3ABC"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459033B" w14:textId="77777777" w:rsidR="00B62892" w:rsidRPr="004B1593" w:rsidRDefault="00B62892"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C0385D8" w14:textId="0BCA35FA" w:rsidR="00EF3DDF" w:rsidRPr="004B1593" w:rsidRDefault="00BF60D3"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4B1593">
        <w:rPr>
          <w:b/>
          <w:bCs/>
          <w:color w:val="000000"/>
        </w:rPr>
        <w:t>A.2.3. Performans yönetimi</w:t>
      </w:r>
    </w:p>
    <w:p w14:paraId="665217E4" w14:textId="6A35ABC1" w:rsidR="4F7F2E1A" w:rsidRPr="004B1593" w:rsidRDefault="4F7F2E1A" w:rsidP="004B1593"/>
    <w:p w14:paraId="0A14E6D7" w14:textId="77777777" w:rsidR="000649C5" w:rsidRDefault="000649C5" w:rsidP="000649C5">
      <w:pPr>
        <w:pStyle w:val="NormalWeb"/>
        <w:rPr>
          <w:color w:val="000000"/>
        </w:rPr>
      </w:pPr>
      <w:r>
        <w:rPr>
          <w:color w:val="000000"/>
        </w:rPr>
        <w:t>Yabancı Diller Yüksekokulu, kurumsal performans yönetimi süreçlerini stratejik hedefleri doğrultusunda planlı ve sistematik bir şekilde yürütmekte; bu süreçleri akademik ve idari tüm birimlere yaygınlaştırmaktadır. Performans yönetimi uygulamaları, akademik ve idari personelin mesleki gelişimini desteklemek, eğitim-öğretim süreçlerinin etkililiğini artırmak ve kalite güvencesini sürdürülebilir kılmak amacıyla yapılandırılmıştır.</w:t>
      </w:r>
    </w:p>
    <w:p w14:paraId="5EE87682" w14:textId="108B5ED0" w:rsidR="000649C5" w:rsidRDefault="000649C5" w:rsidP="000649C5">
      <w:pPr>
        <w:pStyle w:val="NormalWeb"/>
        <w:rPr>
          <w:color w:val="000000"/>
        </w:rPr>
      </w:pPr>
      <w:r>
        <w:rPr>
          <w:color w:val="000000"/>
        </w:rPr>
        <w:t>Öğretim elemanlarının akademik performansları,</w:t>
      </w:r>
      <w:r>
        <w:rPr>
          <w:rStyle w:val="apple-converted-space"/>
          <w:rFonts w:eastAsiaTheme="minorEastAsia"/>
          <w:color w:val="000000"/>
        </w:rPr>
        <w:t> </w:t>
      </w:r>
      <w:r>
        <w:rPr>
          <w:color w:val="000000"/>
        </w:rPr>
        <w:t xml:space="preserve">tanımlanan ölçütler doğrultusunda düzenli olarak değerlendirilmektedir </w:t>
      </w:r>
      <w:r>
        <w:rPr>
          <w:rStyle w:val="Gl"/>
          <w:rFonts w:eastAsiaTheme="majorEastAsia"/>
          <w:color w:val="000000"/>
        </w:rPr>
        <w:t>[1_OD2]</w:t>
      </w:r>
      <w:r>
        <w:rPr>
          <w:color w:val="000000"/>
        </w:rPr>
        <w:t>. Bu değerlendirme sürecinde ders içerikleri, ölçme-değerlendirme uygulamaları, akademik katkılar, öğrenci geri bildirimleri ve mesleki gelişim faaliyetleri bütüncül bir yaklaşımla ele alınmaktadır.</w:t>
      </w:r>
    </w:p>
    <w:p w14:paraId="1717401B" w14:textId="48CF86EE" w:rsidR="000649C5" w:rsidRDefault="000649C5" w:rsidP="000649C5">
      <w:pPr>
        <w:pStyle w:val="NormalWeb"/>
        <w:rPr>
          <w:color w:val="000000"/>
        </w:rPr>
      </w:pPr>
      <w:r>
        <w:rPr>
          <w:color w:val="000000"/>
        </w:rPr>
        <w:t>Akademik ve idari personelin mesleki gelişimini desteklemek amacıyla planlanan hizmet içi eğitimler, seminerler ve gelişim faaliyetleri</w:t>
      </w:r>
      <w:r>
        <w:rPr>
          <w:rStyle w:val="apple-converted-space"/>
          <w:rFonts w:eastAsiaTheme="minorEastAsia"/>
          <w:color w:val="000000"/>
        </w:rPr>
        <w:t> </w:t>
      </w:r>
      <w:r>
        <w:rPr>
          <w:rStyle w:val="Gl"/>
          <w:rFonts w:eastAsiaTheme="majorEastAsia"/>
          <w:color w:val="000000"/>
        </w:rPr>
        <w:t>[2_OD2]</w:t>
      </w:r>
      <w:r>
        <w:rPr>
          <w:color w:val="000000"/>
        </w:rPr>
        <w:t xml:space="preserve"> ve</w:t>
      </w:r>
      <w:r>
        <w:rPr>
          <w:rStyle w:val="apple-converted-space"/>
          <w:rFonts w:eastAsiaTheme="minorEastAsia"/>
          <w:color w:val="000000"/>
        </w:rPr>
        <w:t> </w:t>
      </w:r>
      <w:r>
        <w:rPr>
          <w:rStyle w:val="Gl"/>
          <w:rFonts w:eastAsiaTheme="majorEastAsia"/>
          <w:color w:val="000000"/>
        </w:rPr>
        <w:t>[3_OD</w:t>
      </w:r>
      <w:r w:rsidR="00947A2C">
        <w:rPr>
          <w:rStyle w:val="Gl"/>
          <w:rFonts w:eastAsiaTheme="majorEastAsia"/>
          <w:color w:val="000000"/>
        </w:rPr>
        <w:t>3</w:t>
      </w:r>
      <w:r>
        <w:rPr>
          <w:rStyle w:val="Gl"/>
          <w:rFonts w:eastAsiaTheme="majorEastAsia"/>
          <w:color w:val="000000"/>
        </w:rPr>
        <w:t>]</w:t>
      </w:r>
      <w:r>
        <w:rPr>
          <w:color w:val="000000"/>
        </w:rPr>
        <w:t xml:space="preserve"> belgeleri kapsamında izlenmekte; bu faaliyetler performans yönetimi göstergeleri ile ilişkilendirilmektedir. Elde edilen veriler doğrultusunda bireysel ve kurumsal gelişimi destekleyici iyileştirme alanları belirlenmektedir.</w:t>
      </w:r>
    </w:p>
    <w:p w14:paraId="72030E58" w14:textId="4917E41F" w:rsidR="000649C5" w:rsidRDefault="000649C5" w:rsidP="000649C5">
      <w:pPr>
        <w:pStyle w:val="NormalWeb"/>
        <w:rPr>
          <w:color w:val="000000"/>
        </w:rPr>
      </w:pPr>
      <w:r>
        <w:rPr>
          <w:color w:val="000000"/>
        </w:rPr>
        <w:t>Öğrenci geri bildirimlerinin performans yönetimi süreçlerine entegre edilmesi amacıyla,</w:t>
      </w:r>
      <w:r>
        <w:rPr>
          <w:rStyle w:val="apple-converted-space"/>
          <w:rFonts w:eastAsiaTheme="minorEastAsia"/>
          <w:color w:val="000000"/>
        </w:rPr>
        <w:t> </w:t>
      </w:r>
      <w:r>
        <w:rPr>
          <w:rStyle w:val="Gl"/>
          <w:rFonts w:eastAsiaTheme="majorEastAsia"/>
          <w:color w:val="000000"/>
        </w:rPr>
        <w:t>[4_OD</w:t>
      </w:r>
      <w:r w:rsidR="00947A2C">
        <w:rPr>
          <w:rStyle w:val="Gl"/>
          <w:rFonts w:eastAsiaTheme="majorEastAsia"/>
          <w:color w:val="000000"/>
        </w:rPr>
        <w:t>3</w:t>
      </w:r>
      <w:r>
        <w:rPr>
          <w:rStyle w:val="Gl"/>
          <w:rFonts w:eastAsiaTheme="majorEastAsia"/>
          <w:color w:val="000000"/>
        </w:rPr>
        <w:t>]</w:t>
      </w:r>
      <w:r>
        <w:rPr>
          <w:color w:val="000000"/>
        </w:rPr>
        <w:t xml:space="preserve"> belgesi kapsamında öğrenci temsilcileri ile düzenli toplantılar gerçekleştirilmektedir. Bu toplantılarda öğrencilerin eğitim-öğretim süreçlerine, dijital öğrenme araçlarına, ders işleyişine ve öğrenme ortamlarına ilişkin görüş ve önerileri alınmakta; söz konusu geri bildirimler öğretim elemanlarının performanslarını geliştirici önlemlerin belirlenmesinde ve eğitim politikalarının gözden geçirilmesinde girdi olarak kullanılmaktadır</w:t>
      </w:r>
      <w:r w:rsidR="00822D07">
        <w:rPr>
          <w:color w:val="000000"/>
        </w:rPr>
        <w:t xml:space="preserve"> </w:t>
      </w:r>
      <w:r w:rsidR="00822D07" w:rsidRPr="00D01803">
        <w:rPr>
          <w:b/>
          <w:bCs/>
          <w:color w:val="000000"/>
        </w:rPr>
        <w:t>[5_OD3]</w:t>
      </w:r>
      <w:r w:rsidRPr="00D01803">
        <w:rPr>
          <w:b/>
          <w:bCs/>
          <w:color w:val="000000"/>
        </w:rPr>
        <w:t>.</w:t>
      </w:r>
    </w:p>
    <w:p w14:paraId="7A4A2B32" w14:textId="77777777" w:rsidR="000649C5" w:rsidRDefault="000649C5" w:rsidP="000649C5">
      <w:pPr>
        <w:pStyle w:val="NormalWeb"/>
        <w:rPr>
          <w:color w:val="000000"/>
        </w:rPr>
      </w:pPr>
      <w:r>
        <w:rPr>
          <w:color w:val="000000"/>
        </w:rPr>
        <w:t xml:space="preserve">Bu doğrultuda, Yabancı Diller Yüksekokulu performans yönetimi uygulamalarını kurumsal düzeyde yaygınlaştırmış, süreçleri düzenli olarak izlemekte ve elde edilen bulgular doğrultusunda sürekli iyileştirme yaklaşımıyla stratejik adımlar atmaktadır. Performans </w:t>
      </w:r>
      <w:r>
        <w:rPr>
          <w:color w:val="000000"/>
        </w:rPr>
        <w:lastRenderedPageBreak/>
        <w:t>yönetimi süreçleri, kalite güvencesi sistemi ile uyumlu biçimde değerlendirilmekte ve güncellenmektedir.</w:t>
      </w:r>
    </w:p>
    <w:p w14:paraId="702C4C98" w14:textId="32FE545C" w:rsidR="00AF06BB" w:rsidRPr="00EE46CC" w:rsidRDefault="00C73DA3" w:rsidP="00EE46CC">
      <w:pPr>
        <w:rPr>
          <w:color w:val="000000"/>
        </w:rPr>
      </w:pPr>
      <w:r w:rsidRPr="004B1593">
        <w:rPr>
          <w:b/>
          <w:bCs/>
          <w:color w:val="000000"/>
        </w:rPr>
        <w:t>Olgunluk Düzeyi (</w:t>
      </w:r>
      <w:r w:rsidR="00260FE5">
        <w:rPr>
          <w:b/>
          <w:bCs/>
          <w:color w:val="000000"/>
        </w:rPr>
        <w:t>3</w:t>
      </w:r>
      <w:r w:rsidRPr="004B1593">
        <w:rPr>
          <w:b/>
          <w:bCs/>
          <w:color w:val="000000"/>
        </w:rPr>
        <w:t>):</w:t>
      </w:r>
      <w:r w:rsidRPr="004B1593">
        <w:t xml:space="preserve"> </w:t>
      </w:r>
      <w:r w:rsidR="00EE46CC">
        <w:rPr>
          <w:color w:val="000000"/>
        </w:rPr>
        <w:t>Kurum</w:t>
      </w:r>
      <w:r w:rsidR="00260FE5">
        <w:rPr>
          <w:color w:val="000000"/>
        </w:rPr>
        <w:t>un geneline yayılmış</w:t>
      </w:r>
      <w:r w:rsidR="00EE46CC">
        <w:rPr>
          <w:color w:val="000000"/>
        </w:rPr>
        <w:t xml:space="preserve"> </w:t>
      </w:r>
      <w:r w:rsidR="00EE46CC" w:rsidRPr="00EE46CC">
        <w:rPr>
          <w:color w:val="000000"/>
        </w:rPr>
        <w:t>performans</w:t>
      </w:r>
      <w:r w:rsidR="00EE46CC">
        <w:rPr>
          <w:color w:val="000000"/>
        </w:rPr>
        <w:t xml:space="preserve"> </w:t>
      </w:r>
      <w:r w:rsidR="00EE46CC" w:rsidRPr="00EE46CC">
        <w:rPr>
          <w:color w:val="000000"/>
        </w:rPr>
        <w:t>yönetimi</w:t>
      </w:r>
      <w:r w:rsidR="00EE46CC">
        <w:rPr>
          <w:color w:val="000000"/>
        </w:rPr>
        <w:t xml:space="preserve"> </w:t>
      </w:r>
      <w:r w:rsidR="00260FE5">
        <w:rPr>
          <w:color w:val="000000"/>
        </w:rPr>
        <w:t>uygulamaları</w:t>
      </w:r>
      <w:r w:rsidR="00EE46CC">
        <w:rPr>
          <w:color w:val="000000"/>
        </w:rPr>
        <w:t xml:space="preserve"> </w:t>
      </w:r>
      <w:r w:rsidR="00260FE5">
        <w:rPr>
          <w:color w:val="000000"/>
        </w:rPr>
        <w:t>bulunmaktadır</w:t>
      </w:r>
      <w:r w:rsidR="00EE46CC" w:rsidRPr="00EE46CC">
        <w:rPr>
          <w:color w:val="000000"/>
        </w:rPr>
        <w:t>.</w:t>
      </w:r>
    </w:p>
    <w:p w14:paraId="6EDC1028" w14:textId="0B64D28F" w:rsidR="00E17FF3" w:rsidRPr="004B1593" w:rsidRDefault="00E17FF3" w:rsidP="004B1593"/>
    <w:p w14:paraId="5EAFE470" w14:textId="66F928F9" w:rsidR="009561AE" w:rsidRPr="00F10580" w:rsidRDefault="009561AE"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F10580">
        <w:rPr>
          <w:b/>
          <w:bCs/>
          <w:color w:val="000000"/>
        </w:rPr>
        <w:t>[</w:t>
      </w:r>
      <w:r w:rsidR="00C73DA3" w:rsidRPr="00F10580">
        <w:rPr>
          <w:b/>
          <w:bCs/>
          <w:color w:val="000000"/>
        </w:rPr>
        <w:t>1</w:t>
      </w:r>
      <w:r w:rsidRPr="00F10580">
        <w:rPr>
          <w:b/>
          <w:bCs/>
          <w:color w:val="000000"/>
        </w:rPr>
        <w:t>](</w:t>
      </w:r>
      <w:proofErr w:type="gramStart"/>
      <w:r w:rsidR="00EE46CC" w:rsidRPr="00F10580">
        <w:rPr>
          <w:b/>
          <w:bCs/>
          <w:color w:val="000000"/>
        </w:rPr>
        <w:t>2</w:t>
      </w:r>
      <w:r w:rsidRPr="00F10580">
        <w:rPr>
          <w:b/>
          <w:bCs/>
          <w:color w:val="000000"/>
        </w:rPr>
        <w:t>)A.2.</w:t>
      </w:r>
      <w:r w:rsidR="00C73DA3" w:rsidRPr="00F10580">
        <w:rPr>
          <w:b/>
          <w:bCs/>
          <w:color w:val="000000"/>
        </w:rPr>
        <w:t>3</w:t>
      </w:r>
      <w:r w:rsidRPr="00F10580">
        <w:rPr>
          <w:b/>
          <w:bCs/>
          <w:color w:val="000000"/>
        </w:rPr>
        <w:t>.</w:t>
      </w:r>
      <w:r w:rsidRPr="00F10580">
        <w:rPr>
          <w:b/>
          <w:bCs/>
        </w:rPr>
        <w:t>performans_degerlendirme.</w:t>
      </w:r>
      <w:r w:rsidR="00B62892" w:rsidRPr="00F10580">
        <w:rPr>
          <w:b/>
          <w:bCs/>
        </w:rPr>
        <w:t>xlsx</w:t>
      </w:r>
      <w:proofErr w:type="gramEnd"/>
    </w:p>
    <w:p w14:paraId="60916A16" w14:textId="4D751480" w:rsidR="000649C5" w:rsidRPr="00F10580" w:rsidRDefault="000649C5"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F10580">
        <w:rPr>
          <w:b/>
          <w:bCs/>
          <w:color w:val="000000"/>
        </w:rPr>
        <w:t>[2](</w:t>
      </w:r>
      <w:proofErr w:type="gramStart"/>
      <w:r w:rsidRPr="00F10580">
        <w:rPr>
          <w:b/>
          <w:bCs/>
          <w:color w:val="000000"/>
        </w:rPr>
        <w:t>2)A.2.3.</w:t>
      </w:r>
      <w:r w:rsidRPr="00F10580">
        <w:rPr>
          <w:b/>
          <w:bCs/>
        </w:rPr>
        <w:t>idari_degerlendirme.xlsx</w:t>
      </w:r>
      <w:proofErr w:type="gramEnd"/>
    </w:p>
    <w:p w14:paraId="2DE861FB" w14:textId="682BE484" w:rsidR="009561AE" w:rsidRPr="00F10580" w:rsidRDefault="00C73DA3"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F10580">
        <w:rPr>
          <w:b/>
          <w:bCs/>
          <w:color w:val="000000"/>
        </w:rPr>
        <w:t>[3](</w:t>
      </w:r>
      <w:proofErr w:type="gramStart"/>
      <w:r w:rsidR="004732AC" w:rsidRPr="00F10580">
        <w:rPr>
          <w:b/>
          <w:bCs/>
          <w:color w:val="000000"/>
        </w:rPr>
        <w:t>3</w:t>
      </w:r>
      <w:r w:rsidRPr="00F10580">
        <w:rPr>
          <w:b/>
          <w:bCs/>
          <w:color w:val="000000"/>
        </w:rPr>
        <w:t>)A.2.3.</w:t>
      </w:r>
      <w:r w:rsidR="009561AE" w:rsidRPr="00F10580">
        <w:rPr>
          <w:b/>
          <w:bCs/>
          <w:color w:val="000000"/>
        </w:rPr>
        <w:t>mesleki_gelisim.</w:t>
      </w:r>
      <w:r w:rsidR="00B62892" w:rsidRPr="00F10580">
        <w:rPr>
          <w:b/>
          <w:bCs/>
          <w:color w:val="000000"/>
        </w:rPr>
        <w:t>docx</w:t>
      </w:r>
      <w:proofErr w:type="gramEnd"/>
    </w:p>
    <w:p w14:paraId="35EE6D86" w14:textId="1FAF5AE0" w:rsidR="00E17FF3" w:rsidRPr="00F10580" w:rsidRDefault="00C73DA3" w:rsidP="004B1593">
      <w:pPr>
        <w:rPr>
          <w:b/>
          <w:bCs/>
        </w:rPr>
      </w:pPr>
      <w:r w:rsidRPr="00F10580">
        <w:rPr>
          <w:b/>
          <w:bCs/>
          <w:color w:val="000000"/>
        </w:rPr>
        <w:t>[4](</w:t>
      </w:r>
      <w:proofErr w:type="gramStart"/>
      <w:r w:rsidR="00FE517E" w:rsidRPr="00F10580">
        <w:rPr>
          <w:b/>
          <w:bCs/>
          <w:color w:val="000000"/>
        </w:rPr>
        <w:t>3</w:t>
      </w:r>
      <w:r w:rsidRPr="00F10580">
        <w:rPr>
          <w:b/>
          <w:bCs/>
          <w:color w:val="000000"/>
        </w:rPr>
        <w:t>)A.2.3.</w:t>
      </w:r>
      <w:r w:rsidRPr="00F10580">
        <w:rPr>
          <w:b/>
          <w:bCs/>
        </w:rPr>
        <w:t>ogrenci_temsilci</w:t>
      </w:r>
      <w:r w:rsidR="000649C5" w:rsidRPr="00F10580">
        <w:rPr>
          <w:b/>
          <w:bCs/>
        </w:rPr>
        <w:t>_</w:t>
      </w:r>
      <w:r w:rsidRPr="00F10580">
        <w:rPr>
          <w:b/>
          <w:bCs/>
        </w:rPr>
        <w:t>toplanti</w:t>
      </w:r>
      <w:r w:rsidR="000649C5" w:rsidRPr="00F10580">
        <w:rPr>
          <w:b/>
          <w:bCs/>
        </w:rPr>
        <w:t>si</w:t>
      </w:r>
      <w:r w:rsidRPr="00F10580">
        <w:rPr>
          <w:b/>
          <w:bCs/>
        </w:rPr>
        <w:t>.</w:t>
      </w:r>
      <w:r w:rsidR="00B62892" w:rsidRPr="00F10580">
        <w:rPr>
          <w:b/>
          <w:bCs/>
        </w:rPr>
        <w:t>xlsx</w:t>
      </w:r>
      <w:proofErr w:type="gramEnd"/>
    </w:p>
    <w:p w14:paraId="64773951" w14:textId="2EC19835" w:rsidR="703CFB57" w:rsidRPr="00F10580" w:rsidRDefault="00AE4CE7" w:rsidP="00572517">
      <w:pPr>
        <w:spacing w:before="57" w:after="240"/>
        <w:ind w:right="-20"/>
        <w:jc w:val="both"/>
        <w:rPr>
          <w:rFonts w:eastAsia="Calibri"/>
          <w:b/>
          <w:bCs/>
          <w:color w:val="000000" w:themeColor="text1"/>
        </w:rPr>
      </w:pPr>
      <w:r w:rsidRPr="00F10580">
        <w:rPr>
          <w:b/>
          <w:bCs/>
          <w:color w:val="000000"/>
        </w:rPr>
        <w:t>[5](</w:t>
      </w:r>
      <w:proofErr w:type="gramStart"/>
      <w:r w:rsidRPr="00F10580">
        <w:rPr>
          <w:b/>
          <w:bCs/>
          <w:color w:val="000000"/>
        </w:rPr>
        <w:t>3)A.2.3.</w:t>
      </w:r>
      <w:r w:rsidRPr="00F10580">
        <w:rPr>
          <w:b/>
          <w:bCs/>
        </w:rPr>
        <w:t>iyilestirme_plani.docx</w:t>
      </w:r>
      <w:proofErr w:type="gramEnd"/>
    </w:p>
    <w:p w14:paraId="49CA67CA" w14:textId="19EC1351" w:rsidR="00520486" w:rsidRDefault="00520486"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4B1593">
        <w:rPr>
          <w:b/>
          <w:bCs/>
          <w:color w:val="000000"/>
        </w:rPr>
        <w:t>A.3. Yönetim Sistemleri</w:t>
      </w:r>
    </w:p>
    <w:p w14:paraId="41ED189F" w14:textId="77777777" w:rsidR="002B019B" w:rsidRPr="004B1593" w:rsidRDefault="002B019B"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74FC94B5" w14:textId="4EE44345" w:rsidR="00520486" w:rsidRDefault="00520486"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4B1593">
        <w:rPr>
          <w:b/>
          <w:bCs/>
          <w:color w:val="000000"/>
        </w:rPr>
        <w:t>A.3.1. Bilgi Yönetim Sistemi</w:t>
      </w:r>
    </w:p>
    <w:p w14:paraId="2C985BC3" w14:textId="77777777" w:rsidR="00572517" w:rsidRDefault="00572517"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3B6D5BFA" w14:textId="77777777" w:rsidR="00157878" w:rsidRPr="004B1593" w:rsidRDefault="00157878"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59F82398" w14:textId="235FC0FE" w:rsidR="00520486" w:rsidRDefault="00520486"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4B1593">
        <w:rPr>
          <w:b/>
          <w:bCs/>
          <w:color w:val="000000"/>
        </w:rPr>
        <w:t>A.3.2. İnsan kaynakları yönetimi</w:t>
      </w:r>
    </w:p>
    <w:p w14:paraId="41FAFC41" w14:textId="77777777" w:rsidR="00F20BDD" w:rsidRPr="00F20BDD" w:rsidRDefault="00F20BDD"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0908C182" w14:textId="77777777" w:rsidR="0092534B" w:rsidRDefault="0092534B" w:rsidP="0092534B">
      <w:pPr>
        <w:pStyle w:val="NormalWeb"/>
        <w:rPr>
          <w:color w:val="000000"/>
        </w:rPr>
      </w:pPr>
      <w:r>
        <w:rPr>
          <w:color w:val="000000"/>
        </w:rPr>
        <w:t>Yabancı Diller Yüksekokulu’nda insan kaynakları yönetimi, kurumsal hedefler doğrultusunda tanımlanmış süreçler çerçevesinde yürütülmektedir. İnsan kaynakları uygulamaları; işe alım, değerlendirme, mesleki gelişim ve geri bildirim mekanizmalarını kapsayacak şekilde yapılandırılmış olup, bu süreçler kurum genelinde uygulanmaktadır.</w:t>
      </w:r>
    </w:p>
    <w:p w14:paraId="2FF44855" w14:textId="77777777" w:rsidR="0092534B" w:rsidRDefault="0092534B" w:rsidP="0092534B">
      <w:pPr>
        <w:pStyle w:val="NormalWeb"/>
        <w:rPr>
          <w:color w:val="000000"/>
        </w:rPr>
      </w:pPr>
      <w:r>
        <w:rPr>
          <w:color w:val="000000"/>
        </w:rPr>
        <w:t xml:space="preserve">İşe alım süreçleri, şeffaflık ve liyakat ilkeleri doğrultusunda belirlenmiş prosedürler çerçevesinde yürütülmektedir. </w:t>
      </w:r>
      <w:r w:rsidRPr="00B06F5D">
        <w:rPr>
          <w:b/>
          <w:bCs/>
          <w:color w:val="000000"/>
        </w:rPr>
        <w:t>[1_OD2</w:t>
      </w:r>
      <w:r>
        <w:rPr>
          <w:color w:val="000000"/>
        </w:rPr>
        <w:t>] belgesi, işe alım sürecine ilişkin adımları ve aday değerlendirme kriterlerini ayrıntılı biçimde tanımlamaktadır. Adayların değerlendirilmesinde kullanılan ölçütler [</w:t>
      </w:r>
      <w:r w:rsidRPr="00B06F5D">
        <w:rPr>
          <w:b/>
          <w:bCs/>
          <w:color w:val="000000"/>
        </w:rPr>
        <w:t>2_OD2</w:t>
      </w:r>
      <w:r>
        <w:rPr>
          <w:color w:val="000000"/>
        </w:rPr>
        <w:t xml:space="preserve">] belgesinde yer almakta; mülakat sürecinde yöneltilen sorular ise </w:t>
      </w:r>
      <w:r w:rsidRPr="00B06F5D">
        <w:rPr>
          <w:b/>
          <w:bCs/>
          <w:color w:val="000000"/>
        </w:rPr>
        <w:t>[3_OD2</w:t>
      </w:r>
      <w:r>
        <w:rPr>
          <w:color w:val="000000"/>
        </w:rPr>
        <w:t>] kapsamında standartlaştırılarak objektif ve tutarlı bir değerlendirme süreci oluşturulmuştur. Bu uygulamalar, insan kaynakları yönetiminin tanımlı ve kurumsal ölçütlere dayalı biçimde yürütüldüğünü göstermektedir.</w:t>
      </w:r>
    </w:p>
    <w:p w14:paraId="4987AFE2" w14:textId="77777777" w:rsidR="0092534B" w:rsidRDefault="0092534B" w:rsidP="0092534B">
      <w:pPr>
        <w:pStyle w:val="NormalWeb"/>
        <w:rPr>
          <w:color w:val="000000"/>
        </w:rPr>
      </w:pPr>
      <w:r>
        <w:rPr>
          <w:color w:val="000000"/>
        </w:rPr>
        <w:t xml:space="preserve">Kurumda görev yapan akademik ve idari personelin görüşlerini almak, memnuniyet düzeylerini izlemek ve kurumsal süreçlere katılımlarını sağlamak amacıyla düzenli toplantılar gerçekleştirilmektedir. </w:t>
      </w:r>
      <w:r w:rsidRPr="00B06F5D">
        <w:rPr>
          <w:b/>
          <w:bCs/>
          <w:color w:val="000000"/>
        </w:rPr>
        <w:t>[4_OD3</w:t>
      </w:r>
      <w:r>
        <w:rPr>
          <w:color w:val="000000"/>
        </w:rPr>
        <w:t>] belgesi, çalışanların katılımıyla yapılan toplantılara ilişkin kayıtları içermekte; bu toplantılar aracılığıyla personelin geri bildirimleri alınmakta ve süreçlerin geliştirilmesine yönelik öneriler değerlendirilmektedir.</w:t>
      </w:r>
    </w:p>
    <w:p w14:paraId="7573441F" w14:textId="77777777" w:rsidR="0092534B" w:rsidRDefault="0092534B" w:rsidP="0092534B">
      <w:pPr>
        <w:pStyle w:val="NormalWeb"/>
        <w:rPr>
          <w:color w:val="000000"/>
        </w:rPr>
      </w:pPr>
      <w:r>
        <w:rPr>
          <w:color w:val="000000"/>
        </w:rPr>
        <w:t xml:space="preserve">Çalışanların mesleki gelişimini desteklemek amacıyla kurumsal eğitim ve gelişim faaliyetleri düzenlenmektedir. Bu kapsamda yürütülen çalışmalar </w:t>
      </w:r>
      <w:r w:rsidRPr="00B06F5D">
        <w:rPr>
          <w:b/>
          <w:bCs/>
          <w:color w:val="000000"/>
        </w:rPr>
        <w:t>[5_OD3</w:t>
      </w:r>
      <w:r>
        <w:rPr>
          <w:color w:val="000000"/>
        </w:rPr>
        <w:t>] belgesinde kayıt altına alınmış; eğitim faaliyetlerinin içeriği ve katılım bilgileri izlenerek insan kaynakları yönetimi süreçlerine entegre edilmiştir. Mesleki gelişim faaliyetleri, kurumsal hedeflerle uyumlu şekilde planlanmakta ve uygulanmaktadır.</w:t>
      </w:r>
    </w:p>
    <w:p w14:paraId="62093CFD" w14:textId="77777777" w:rsidR="0092534B" w:rsidRDefault="0092534B" w:rsidP="0092534B">
      <w:pPr>
        <w:pStyle w:val="NormalWeb"/>
        <w:rPr>
          <w:color w:val="000000"/>
        </w:rPr>
      </w:pPr>
      <w:r>
        <w:rPr>
          <w:color w:val="000000"/>
        </w:rPr>
        <w:t>İnsan kaynakları yönetimi süreçleri, iç paydaşların katılımıyla düzenli olarak değerlendirilmekte; elde edilen bulgular doğrultusunda süreçlerin geliştirilmesine yönelik çalışmalar yürütülmektedir. Kurum genelinde işe alım, geri bildirim, toplantı ve mesleki gelişim uygulamalarının tanımlı süreçler doğrultusunda işletildiğini gösteren kanıtlar mevcuttur.</w:t>
      </w:r>
    </w:p>
    <w:p w14:paraId="1775AD20" w14:textId="77777777" w:rsidR="0092534B" w:rsidRDefault="0092534B" w:rsidP="0092534B">
      <w:pPr>
        <w:pStyle w:val="NormalWeb"/>
        <w:rPr>
          <w:color w:val="000000"/>
        </w:rPr>
      </w:pPr>
      <w:r>
        <w:rPr>
          <w:color w:val="000000"/>
        </w:rPr>
        <w:lastRenderedPageBreak/>
        <w:t>Sonuç olarak, Yabancı Diller Yüksekokulu’nda insan kaynakları yönetimi, kurumsal hedeflerle uyumlu, tanımlı ve uygulanmakta olan süreçler çerçevesinde yürütülmektedir. Mevcut uygulamalar sistematik biçimde işletilmekte olup, süreçlerin sürdürülebilirliğini sağlamak ve etkinliğini artırmak amacıyla izleme ve iyileştirme çalışmaları devam etmektedir.</w:t>
      </w:r>
    </w:p>
    <w:p w14:paraId="7F644356" w14:textId="77777777" w:rsidR="00422E4C" w:rsidRPr="004B1593" w:rsidRDefault="00422E4C" w:rsidP="004B1593">
      <w:pPr>
        <w:tabs>
          <w:tab w:val="left" w:pos="1501"/>
        </w:tabs>
        <w:jc w:val="both"/>
        <w:rPr>
          <w:b/>
          <w:bCs/>
        </w:rPr>
      </w:pPr>
    </w:p>
    <w:p w14:paraId="2917540C" w14:textId="3B0B5FEF" w:rsidR="006503B2" w:rsidRPr="004B1593" w:rsidRDefault="006503B2" w:rsidP="004B1593">
      <w:pPr>
        <w:tabs>
          <w:tab w:val="left" w:pos="1501"/>
        </w:tabs>
        <w:jc w:val="both"/>
        <w:rPr>
          <w:noProof/>
        </w:rPr>
      </w:pPr>
      <w:r w:rsidRPr="004B1593">
        <w:rPr>
          <w:b/>
          <w:bCs/>
          <w:color w:val="000000"/>
        </w:rPr>
        <w:t>Olgunluk Düzeyi (3):</w:t>
      </w:r>
      <w:r w:rsidRPr="004B1593">
        <w:t xml:space="preserve"> Kurumun genelinde insan kaynakları yönetimi doğrultusunda uygulamalar tanımlı süreçlere uygun bir biçimde yürütülmektedir.</w:t>
      </w:r>
    </w:p>
    <w:p w14:paraId="49B81A39" w14:textId="77777777" w:rsidR="006503B2" w:rsidRPr="004B1593" w:rsidRDefault="006503B2" w:rsidP="004B1593">
      <w:pPr>
        <w:tabs>
          <w:tab w:val="left" w:pos="1501"/>
        </w:tabs>
        <w:jc w:val="both"/>
        <w:rPr>
          <w:b/>
          <w:bCs/>
        </w:rPr>
      </w:pPr>
    </w:p>
    <w:p w14:paraId="36D1026D" w14:textId="010CE313" w:rsidR="00851D2A" w:rsidRPr="00847771" w:rsidRDefault="0006261D" w:rsidP="004B1593">
      <w:pPr>
        <w:tabs>
          <w:tab w:val="left" w:pos="1501"/>
        </w:tabs>
        <w:jc w:val="both"/>
        <w:rPr>
          <w:b/>
          <w:bCs/>
          <w:color w:val="000000"/>
        </w:rPr>
      </w:pPr>
      <w:r w:rsidRPr="004B1593">
        <w:rPr>
          <w:b/>
          <w:bCs/>
          <w:color w:val="000000"/>
        </w:rPr>
        <w:t>[1</w:t>
      </w:r>
      <w:r w:rsidRPr="00847771">
        <w:rPr>
          <w:b/>
          <w:bCs/>
          <w:color w:val="000000"/>
        </w:rPr>
        <w:t>](</w:t>
      </w:r>
      <w:proofErr w:type="gramStart"/>
      <w:r w:rsidRPr="00847771">
        <w:rPr>
          <w:b/>
          <w:bCs/>
          <w:color w:val="000000"/>
        </w:rPr>
        <w:t>2)A.</w:t>
      </w:r>
      <w:proofErr w:type="gramEnd"/>
      <w:r w:rsidRPr="00847771">
        <w:rPr>
          <w:b/>
          <w:bCs/>
          <w:color w:val="000000"/>
        </w:rPr>
        <w:t>3.2. ise_alim_sureci</w:t>
      </w:r>
      <w:r w:rsidR="002F582A" w:rsidRPr="00847771">
        <w:rPr>
          <w:b/>
          <w:bCs/>
          <w:color w:val="000000"/>
        </w:rPr>
        <w:t>.docx</w:t>
      </w:r>
    </w:p>
    <w:p w14:paraId="34D78480" w14:textId="1710A8AA" w:rsidR="00871557" w:rsidRPr="00847771" w:rsidRDefault="00871557" w:rsidP="004B1593">
      <w:pPr>
        <w:tabs>
          <w:tab w:val="left" w:pos="1501"/>
        </w:tabs>
        <w:jc w:val="both"/>
        <w:rPr>
          <w:b/>
          <w:bCs/>
          <w:color w:val="000000"/>
        </w:rPr>
      </w:pPr>
      <w:r w:rsidRPr="00847771">
        <w:rPr>
          <w:b/>
          <w:bCs/>
          <w:color w:val="000000"/>
        </w:rPr>
        <w:t>[2](</w:t>
      </w:r>
      <w:proofErr w:type="gramStart"/>
      <w:r w:rsidR="00903552" w:rsidRPr="00847771">
        <w:rPr>
          <w:b/>
          <w:bCs/>
          <w:color w:val="000000"/>
        </w:rPr>
        <w:t>2</w:t>
      </w:r>
      <w:r w:rsidRPr="00847771">
        <w:rPr>
          <w:b/>
          <w:bCs/>
          <w:color w:val="000000"/>
        </w:rPr>
        <w:t>)A.</w:t>
      </w:r>
      <w:proofErr w:type="gramEnd"/>
      <w:r w:rsidRPr="00847771">
        <w:rPr>
          <w:b/>
          <w:bCs/>
          <w:color w:val="000000"/>
        </w:rPr>
        <w:t>3.2.</w:t>
      </w:r>
      <w:r w:rsidRPr="00847771">
        <w:rPr>
          <w:b/>
          <w:bCs/>
        </w:rPr>
        <w:t xml:space="preserve"> </w:t>
      </w:r>
      <w:r w:rsidRPr="00847771">
        <w:rPr>
          <w:b/>
          <w:bCs/>
          <w:color w:val="000000"/>
        </w:rPr>
        <w:t>mulakat_degerlendirme_kriteri.xlsx</w:t>
      </w:r>
    </w:p>
    <w:p w14:paraId="065E7AF1" w14:textId="6298B226" w:rsidR="00871557" w:rsidRPr="00847771" w:rsidRDefault="00871557" w:rsidP="004B1593">
      <w:pPr>
        <w:tabs>
          <w:tab w:val="left" w:pos="1501"/>
        </w:tabs>
        <w:jc w:val="both"/>
        <w:rPr>
          <w:b/>
          <w:bCs/>
          <w:color w:val="000000"/>
        </w:rPr>
      </w:pPr>
      <w:r w:rsidRPr="00847771">
        <w:rPr>
          <w:b/>
          <w:bCs/>
          <w:color w:val="000000"/>
        </w:rPr>
        <w:t>[3](</w:t>
      </w:r>
      <w:proofErr w:type="gramStart"/>
      <w:r w:rsidR="00903552" w:rsidRPr="00847771">
        <w:rPr>
          <w:b/>
          <w:bCs/>
          <w:color w:val="000000"/>
        </w:rPr>
        <w:t>2</w:t>
      </w:r>
      <w:r w:rsidRPr="00847771">
        <w:rPr>
          <w:b/>
          <w:bCs/>
          <w:color w:val="000000"/>
        </w:rPr>
        <w:t>)A.</w:t>
      </w:r>
      <w:proofErr w:type="gramEnd"/>
      <w:r w:rsidRPr="00847771">
        <w:rPr>
          <w:b/>
          <w:bCs/>
          <w:color w:val="000000"/>
        </w:rPr>
        <w:t>3.2.</w:t>
      </w:r>
      <w:r w:rsidRPr="00847771">
        <w:rPr>
          <w:b/>
          <w:bCs/>
        </w:rPr>
        <w:t xml:space="preserve"> </w:t>
      </w:r>
      <w:r w:rsidRPr="00847771">
        <w:rPr>
          <w:b/>
          <w:bCs/>
          <w:color w:val="000000"/>
        </w:rPr>
        <w:t>mulakat_sorulari.docx</w:t>
      </w:r>
    </w:p>
    <w:p w14:paraId="0DBD223D" w14:textId="4D1F74B8" w:rsidR="00871557" w:rsidRPr="00847771" w:rsidRDefault="00871557" w:rsidP="004B1593">
      <w:pPr>
        <w:tabs>
          <w:tab w:val="left" w:pos="1501"/>
        </w:tabs>
        <w:jc w:val="both"/>
        <w:rPr>
          <w:b/>
          <w:bCs/>
          <w:color w:val="000000"/>
        </w:rPr>
      </w:pPr>
      <w:r w:rsidRPr="00847771">
        <w:rPr>
          <w:b/>
          <w:bCs/>
          <w:color w:val="000000"/>
        </w:rPr>
        <w:t>[4](</w:t>
      </w:r>
      <w:proofErr w:type="gramStart"/>
      <w:r w:rsidR="0092534B" w:rsidRPr="00847771">
        <w:rPr>
          <w:b/>
          <w:bCs/>
          <w:color w:val="000000"/>
        </w:rPr>
        <w:t>3</w:t>
      </w:r>
      <w:r w:rsidRPr="00847771">
        <w:rPr>
          <w:b/>
          <w:bCs/>
          <w:color w:val="000000"/>
        </w:rPr>
        <w:t>)A.</w:t>
      </w:r>
      <w:proofErr w:type="gramEnd"/>
      <w:r w:rsidRPr="00847771">
        <w:rPr>
          <w:b/>
          <w:bCs/>
          <w:color w:val="000000"/>
        </w:rPr>
        <w:t>3.2.</w:t>
      </w:r>
      <w:r w:rsidRPr="00847771">
        <w:rPr>
          <w:b/>
          <w:bCs/>
        </w:rPr>
        <w:t xml:space="preserve"> </w:t>
      </w:r>
      <w:r w:rsidRPr="00847771">
        <w:rPr>
          <w:b/>
          <w:bCs/>
          <w:color w:val="000000"/>
        </w:rPr>
        <w:t>haftalik_toplanti_tutanagi.docx</w:t>
      </w:r>
    </w:p>
    <w:p w14:paraId="65365A0B" w14:textId="282EC0FC" w:rsidR="00871557" w:rsidRPr="00847771" w:rsidRDefault="00871557" w:rsidP="004B1593">
      <w:pPr>
        <w:tabs>
          <w:tab w:val="left" w:pos="1501"/>
        </w:tabs>
        <w:jc w:val="both"/>
        <w:rPr>
          <w:b/>
          <w:bCs/>
          <w:color w:val="000000"/>
        </w:rPr>
      </w:pPr>
      <w:r w:rsidRPr="00847771">
        <w:rPr>
          <w:b/>
          <w:bCs/>
          <w:color w:val="000000"/>
        </w:rPr>
        <w:t>[</w:t>
      </w:r>
      <w:r w:rsidR="0092534B" w:rsidRPr="00847771">
        <w:rPr>
          <w:b/>
          <w:bCs/>
          <w:color w:val="000000"/>
        </w:rPr>
        <w:t>5</w:t>
      </w:r>
      <w:r w:rsidRPr="00847771">
        <w:rPr>
          <w:b/>
          <w:bCs/>
          <w:color w:val="000000"/>
        </w:rPr>
        <w:t>](</w:t>
      </w:r>
      <w:proofErr w:type="gramStart"/>
      <w:r w:rsidRPr="00847771">
        <w:rPr>
          <w:b/>
          <w:bCs/>
          <w:color w:val="000000"/>
        </w:rPr>
        <w:t>3)A.</w:t>
      </w:r>
      <w:proofErr w:type="gramEnd"/>
      <w:r w:rsidRPr="00847771">
        <w:rPr>
          <w:b/>
          <w:bCs/>
          <w:color w:val="000000"/>
        </w:rPr>
        <w:t>3.2.</w:t>
      </w:r>
      <w:r w:rsidRPr="00847771">
        <w:rPr>
          <w:b/>
          <w:bCs/>
        </w:rPr>
        <w:t xml:space="preserve"> </w:t>
      </w:r>
      <w:r w:rsidRPr="00847771">
        <w:rPr>
          <w:b/>
          <w:bCs/>
          <w:color w:val="000000"/>
        </w:rPr>
        <w:t>mesleki_gelisim_calismalari.xlsx</w:t>
      </w:r>
    </w:p>
    <w:p w14:paraId="0ACBE86A" w14:textId="77777777" w:rsidR="002F582A" w:rsidRPr="004B1593" w:rsidRDefault="002F582A" w:rsidP="004B1593">
      <w:pPr>
        <w:tabs>
          <w:tab w:val="left" w:pos="1501"/>
        </w:tabs>
        <w:jc w:val="both"/>
        <w:rPr>
          <w:b/>
          <w:bCs/>
        </w:rPr>
      </w:pPr>
    </w:p>
    <w:p w14:paraId="1CCB2774" w14:textId="25B8EAE0" w:rsidR="00851D2A" w:rsidRPr="004B1593" w:rsidRDefault="00CF2BBF" w:rsidP="004B1593">
      <w:pPr>
        <w:tabs>
          <w:tab w:val="left" w:pos="1501"/>
        </w:tabs>
        <w:jc w:val="both"/>
        <w:rPr>
          <w:b/>
          <w:bCs/>
          <w:color w:val="000000"/>
        </w:rPr>
      </w:pPr>
      <w:r w:rsidRPr="004B1593">
        <w:rPr>
          <w:b/>
          <w:bCs/>
          <w:color w:val="000000"/>
        </w:rPr>
        <w:t>A.3.3. Finansal yönetim</w:t>
      </w:r>
    </w:p>
    <w:p w14:paraId="57A74247" w14:textId="77777777" w:rsidR="00506295" w:rsidRPr="004B1593" w:rsidRDefault="00506295" w:rsidP="004B1593">
      <w:pPr>
        <w:tabs>
          <w:tab w:val="left" w:pos="1501"/>
        </w:tabs>
        <w:jc w:val="both"/>
        <w:rPr>
          <w:b/>
          <w:bCs/>
          <w:color w:val="000000"/>
        </w:rPr>
      </w:pPr>
    </w:p>
    <w:p w14:paraId="10460C42" w14:textId="3F02D607" w:rsidR="00506295" w:rsidRPr="004B1593" w:rsidRDefault="00506295" w:rsidP="004B1593">
      <w:pPr>
        <w:tabs>
          <w:tab w:val="left" w:pos="1501"/>
        </w:tabs>
        <w:jc w:val="both"/>
        <w:rPr>
          <w:b/>
          <w:bCs/>
          <w:color w:val="000000"/>
        </w:rPr>
      </w:pPr>
      <w:r w:rsidRPr="004B1593">
        <w:rPr>
          <w:b/>
          <w:bCs/>
          <w:color w:val="000000"/>
        </w:rPr>
        <w:t>A.3.4. Süreç yönetimi</w:t>
      </w:r>
    </w:p>
    <w:p w14:paraId="72BC3379" w14:textId="77777777" w:rsidR="008313EB" w:rsidRPr="004B1593" w:rsidRDefault="008313EB" w:rsidP="004B1593">
      <w:pPr>
        <w:tabs>
          <w:tab w:val="left" w:pos="1501"/>
        </w:tabs>
        <w:jc w:val="both"/>
        <w:rPr>
          <w:b/>
          <w:bCs/>
          <w:color w:val="000000"/>
        </w:rPr>
      </w:pPr>
    </w:p>
    <w:p w14:paraId="6975116A" w14:textId="15EAB220" w:rsidR="00612A53" w:rsidRDefault="00612A53" w:rsidP="00612A53">
      <w:pPr>
        <w:pStyle w:val="NormalWeb"/>
        <w:rPr>
          <w:color w:val="000000"/>
        </w:rPr>
      </w:pPr>
      <w:r>
        <w:rPr>
          <w:color w:val="000000"/>
        </w:rPr>
        <w:t xml:space="preserve">Yabancı Diller Yüksekokulu’nda süreç yönetimi, kurumsal hedefler doğrultusunda tanımlanmış ve kurum genelinde uygulanmakta olan bir yapı içerisinde yürütülmektedir </w:t>
      </w:r>
      <w:hyperlink r:id="rId27" w:history="1">
        <w:r w:rsidRPr="00F20BDD">
          <w:rPr>
            <w:rStyle w:val="Kpr"/>
          </w:rPr>
          <w:t>[OD</w:t>
        </w:r>
        <w:r>
          <w:rPr>
            <w:rStyle w:val="Kpr"/>
          </w:rPr>
          <w:t>2</w:t>
        </w:r>
        <w:r w:rsidRPr="00F20BDD">
          <w:rPr>
            <w:rStyle w:val="Kpr"/>
          </w:rPr>
          <w:t>].</w:t>
        </w:r>
      </w:hyperlink>
      <w:r>
        <w:rPr>
          <w:color w:val="000000"/>
        </w:rPr>
        <w:t xml:space="preserve"> Eğitim-öğretim, öğrenci işleri ve akademik koordinasyon süreçleri belirli prosedürler çerçevesinde planlanmakta, sorumluluklar tanımlanmakta ve süreçlerin işleyişi destekleyici belgeler aracılığıyla yürütülmektedir.</w:t>
      </w:r>
    </w:p>
    <w:p w14:paraId="4B2A0DD6" w14:textId="75DF4E34" w:rsidR="00612A53" w:rsidRDefault="00612A53" w:rsidP="00612A53">
      <w:pPr>
        <w:pStyle w:val="NormalWeb"/>
        <w:rPr>
          <w:color w:val="000000"/>
        </w:rPr>
      </w:pPr>
      <w:r>
        <w:rPr>
          <w:color w:val="000000"/>
        </w:rPr>
        <w:t xml:space="preserve">Eğitim-öğretim süreçlerinin planlı ve şeffaf biçimde yürütülmesini sağlamak amacıyla öğrenci rehberi </w:t>
      </w:r>
      <w:r w:rsidRPr="005C50C2">
        <w:rPr>
          <w:b/>
          <w:bCs/>
          <w:color w:val="000000"/>
        </w:rPr>
        <w:t>[</w:t>
      </w:r>
      <w:r w:rsidR="00704FC1">
        <w:rPr>
          <w:b/>
          <w:bCs/>
          <w:color w:val="000000"/>
        </w:rPr>
        <w:t>1</w:t>
      </w:r>
      <w:r w:rsidRPr="005C50C2">
        <w:rPr>
          <w:b/>
          <w:bCs/>
          <w:color w:val="000000"/>
        </w:rPr>
        <w:t>_OD2</w:t>
      </w:r>
      <w:r>
        <w:rPr>
          <w:color w:val="000000"/>
        </w:rPr>
        <w:t xml:space="preserve">] ve öğretmen rehberi </w:t>
      </w:r>
      <w:r w:rsidRPr="005C50C2">
        <w:rPr>
          <w:b/>
          <w:bCs/>
          <w:color w:val="000000"/>
        </w:rPr>
        <w:t>[</w:t>
      </w:r>
      <w:r w:rsidR="00704FC1">
        <w:rPr>
          <w:b/>
          <w:bCs/>
          <w:color w:val="000000"/>
        </w:rPr>
        <w:t>2</w:t>
      </w:r>
      <w:r w:rsidRPr="005C50C2">
        <w:rPr>
          <w:b/>
          <w:bCs/>
          <w:color w:val="000000"/>
        </w:rPr>
        <w:t>_OD2</w:t>
      </w:r>
      <w:r>
        <w:rPr>
          <w:color w:val="000000"/>
        </w:rPr>
        <w:t>] hazırlanmış; bu belgeler aracılığıyla akademik işleyiş, ölçme-değerlendirme uygulamaları ve sorumluluklar paydaşlara açık hale getirilmiştir. Akademik takvim [</w:t>
      </w:r>
      <w:hyperlink r:id="rId28" w:history="1">
        <w:r w:rsidRPr="005C50C2">
          <w:rPr>
            <w:rStyle w:val="Kpr"/>
          </w:rPr>
          <w:t>OD2]</w:t>
        </w:r>
      </w:hyperlink>
      <w:r>
        <w:rPr>
          <w:color w:val="000000"/>
        </w:rPr>
        <w:t>, derslerin, sınavların ve dönem içi önemli tarihlerinin önceden belirlenmesini sağlayarak süreçlerin düzenli ve öngörülebilir biçimde yürütülmesine katkı sunmaktadır.</w:t>
      </w:r>
    </w:p>
    <w:p w14:paraId="2761AE06" w14:textId="418C900C" w:rsidR="00612A53" w:rsidRDefault="00612A53" w:rsidP="00612A53">
      <w:pPr>
        <w:pStyle w:val="NormalWeb"/>
        <w:rPr>
          <w:color w:val="000000"/>
        </w:rPr>
      </w:pPr>
      <w:r>
        <w:rPr>
          <w:color w:val="000000"/>
        </w:rPr>
        <w:t>Ders planları [</w:t>
      </w:r>
      <w:r w:rsidR="00704FC1">
        <w:rPr>
          <w:b/>
          <w:bCs/>
          <w:color w:val="000000"/>
        </w:rPr>
        <w:t>3</w:t>
      </w:r>
      <w:r w:rsidRPr="005C50C2">
        <w:rPr>
          <w:b/>
          <w:bCs/>
          <w:color w:val="000000"/>
        </w:rPr>
        <w:t>_OD</w:t>
      </w:r>
      <w:r w:rsidR="00F76453">
        <w:rPr>
          <w:b/>
          <w:bCs/>
          <w:color w:val="000000"/>
        </w:rPr>
        <w:t>3</w:t>
      </w:r>
      <w:r>
        <w:rPr>
          <w:color w:val="000000"/>
        </w:rPr>
        <w:t xml:space="preserve">], eğitim-öğretim sürecinin içeriğini ve haftalık ilerleyişini ortaya koymakta; değerlendirme ölçütleri </w:t>
      </w:r>
      <w:r w:rsidRPr="00F76453">
        <w:rPr>
          <w:b/>
          <w:bCs/>
          <w:color w:val="000000"/>
        </w:rPr>
        <w:t>[</w:t>
      </w:r>
      <w:r w:rsidR="00704FC1">
        <w:rPr>
          <w:b/>
          <w:bCs/>
          <w:color w:val="000000"/>
        </w:rPr>
        <w:t>4</w:t>
      </w:r>
      <w:r w:rsidRPr="00F76453">
        <w:rPr>
          <w:b/>
          <w:bCs/>
          <w:color w:val="000000"/>
        </w:rPr>
        <w:t>_OD3</w:t>
      </w:r>
      <w:r>
        <w:rPr>
          <w:color w:val="000000"/>
        </w:rPr>
        <w:t>] ise ölçme-değerlendirme süreçlerinin tutarlı ve standart biçimde uygulanmasını sağlamaktadır. Konuşma</w:t>
      </w:r>
      <w:r w:rsidR="00F76453">
        <w:rPr>
          <w:color w:val="000000"/>
        </w:rPr>
        <w:t xml:space="preserve"> </w:t>
      </w:r>
      <w:r w:rsidR="00F76453" w:rsidRPr="006D19F4">
        <w:rPr>
          <w:b/>
          <w:bCs/>
          <w:color w:val="000000"/>
        </w:rPr>
        <w:t>[</w:t>
      </w:r>
      <w:r w:rsidR="00704FC1">
        <w:rPr>
          <w:b/>
          <w:bCs/>
          <w:color w:val="000000"/>
        </w:rPr>
        <w:t>5</w:t>
      </w:r>
      <w:r w:rsidR="00F76453" w:rsidRPr="006D19F4">
        <w:rPr>
          <w:b/>
          <w:bCs/>
          <w:color w:val="000000"/>
        </w:rPr>
        <w:t>_OD</w:t>
      </w:r>
      <w:r w:rsidR="00A24613">
        <w:rPr>
          <w:b/>
          <w:bCs/>
          <w:color w:val="000000"/>
        </w:rPr>
        <w:t>4</w:t>
      </w:r>
      <w:r w:rsidR="00F76453">
        <w:rPr>
          <w:color w:val="000000"/>
        </w:rPr>
        <w:t>]</w:t>
      </w:r>
      <w:r>
        <w:rPr>
          <w:color w:val="000000"/>
        </w:rPr>
        <w:t xml:space="preserve">, yazma </w:t>
      </w:r>
      <w:r w:rsidR="00F76453">
        <w:rPr>
          <w:color w:val="000000"/>
        </w:rPr>
        <w:t>[</w:t>
      </w:r>
      <w:r w:rsidR="00704FC1">
        <w:rPr>
          <w:b/>
          <w:bCs/>
          <w:color w:val="000000"/>
        </w:rPr>
        <w:t>6</w:t>
      </w:r>
      <w:r w:rsidR="00F76453" w:rsidRPr="006D19F4">
        <w:rPr>
          <w:b/>
          <w:bCs/>
          <w:color w:val="000000"/>
        </w:rPr>
        <w:t>_OD</w:t>
      </w:r>
      <w:r w:rsidR="00A24613">
        <w:rPr>
          <w:b/>
          <w:bCs/>
          <w:color w:val="000000"/>
        </w:rPr>
        <w:t>4</w:t>
      </w:r>
      <w:r w:rsidR="00F76453">
        <w:rPr>
          <w:color w:val="000000"/>
        </w:rPr>
        <w:t xml:space="preserve">] </w:t>
      </w:r>
      <w:r>
        <w:rPr>
          <w:color w:val="000000"/>
        </w:rPr>
        <w:t>ve derse katılım performans değerlendirme araçları [</w:t>
      </w:r>
      <w:r w:rsidR="00704FC1">
        <w:rPr>
          <w:b/>
          <w:bCs/>
          <w:color w:val="000000"/>
        </w:rPr>
        <w:t>7</w:t>
      </w:r>
      <w:r w:rsidRPr="006D19F4">
        <w:rPr>
          <w:b/>
          <w:bCs/>
          <w:color w:val="000000"/>
        </w:rPr>
        <w:t>_OD</w:t>
      </w:r>
      <w:r w:rsidR="00A24613">
        <w:rPr>
          <w:b/>
          <w:bCs/>
          <w:color w:val="000000"/>
        </w:rPr>
        <w:t>4</w:t>
      </w:r>
      <w:r>
        <w:rPr>
          <w:color w:val="000000"/>
        </w:rPr>
        <w:t>], akademik süreçlerin izlenmesine yönelik yapılandırılmış uygulamaların bulunduğunu göstermektedir.</w:t>
      </w:r>
    </w:p>
    <w:p w14:paraId="695DE981" w14:textId="5CDE7F20" w:rsidR="00612A53" w:rsidRDefault="00612A53" w:rsidP="00612A53">
      <w:pPr>
        <w:pStyle w:val="NormalWeb"/>
        <w:rPr>
          <w:color w:val="000000"/>
        </w:rPr>
      </w:pPr>
      <w:r>
        <w:rPr>
          <w:color w:val="000000"/>
        </w:rPr>
        <w:t>Akademik süreçlerin koordinasyonu, tanımlı görev ve sorumluluklar çerçevesinde yürütülmektedir. Koordinatör görev listesi [</w:t>
      </w:r>
      <w:r w:rsidR="00704FC1">
        <w:rPr>
          <w:b/>
          <w:bCs/>
          <w:color w:val="000000"/>
        </w:rPr>
        <w:t>8</w:t>
      </w:r>
      <w:r w:rsidRPr="00C9339D">
        <w:rPr>
          <w:b/>
          <w:bCs/>
          <w:color w:val="000000"/>
        </w:rPr>
        <w:t>_OD</w:t>
      </w:r>
      <w:r w:rsidR="00C9339D" w:rsidRPr="00C9339D">
        <w:rPr>
          <w:b/>
          <w:bCs/>
          <w:color w:val="000000"/>
        </w:rPr>
        <w:t>4</w:t>
      </w:r>
      <w:r>
        <w:rPr>
          <w:color w:val="000000"/>
        </w:rPr>
        <w:t>], eğitim-öğretim süreçlerinde görev alan koordinatörlerin yetki ve sorumluluklarını açık biçimde tanımlamaktadır. Öğrenci devam durumlarının izlenmesi amacıyla yoklama listeleri [</w:t>
      </w:r>
      <w:r w:rsidR="00704FC1">
        <w:rPr>
          <w:b/>
          <w:bCs/>
          <w:color w:val="000000"/>
        </w:rPr>
        <w:t>9</w:t>
      </w:r>
      <w:r w:rsidRPr="005024E4">
        <w:rPr>
          <w:b/>
          <w:bCs/>
          <w:color w:val="000000"/>
        </w:rPr>
        <w:t>_OD</w:t>
      </w:r>
      <w:r w:rsidR="005208FD" w:rsidRPr="005024E4">
        <w:rPr>
          <w:b/>
          <w:bCs/>
          <w:color w:val="000000"/>
        </w:rPr>
        <w:t>4</w:t>
      </w:r>
      <w:r>
        <w:rPr>
          <w:color w:val="000000"/>
        </w:rPr>
        <w:t>] ve derse katılım listeleri [</w:t>
      </w:r>
      <w:r w:rsidR="005024E4" w:rsidRPr="00D94E65">
        <w:rPr>
          <w:b/>
          <w:bCs/>
          <w:color w:val="000000"/>
        </w:rPr>
        <w:t>1</w:t>
      </w:r>
      <w:r w:rsidR="00704FC1">
        <w:rPr>
          <w:b/>
          <w:bCs/>
          <w:color w:val="000000"/>
        </w:rPr>
        <w:t>0</w:t>
      </w:r>
      <w:r w:rsidRPr="00D94E65">
        <w:rPr>
          <w:b/>
          <w:bCs/>
          <w:color w:val="000000"/>
        </w:rPr>
        <w:t>_OD</w:t>
      </w:r>
      <w:r w:rsidR="005024E4" w:rsidRPr="00D94E65">
        <w:rPr>
          <w:b/>
          <w:bCs/>
          <w:color w:val="000000"/>
        </w:rPr>
        <w:t>4</w:t>
      </w:r>
      <w:r>
        <w:rPr>
          <w:color w:val="000000"/>
        </w:rPr>
        <w:t>] düzenli olarak kullanılmakta; böylece süreç yönetiminin önemli bir unsuru olan eğitimde süreklilik sağlanmaktadır.</w:t>
      </w:r>
    </w:p>
    <w:p w14:paraId="52D3E516" w14:textId="1056B8C9" w:rsidR="00612A53" w:rsidRDefault="00612A53" w:rsidP="00612A53">
      <w:pPr>
        <w:pStyle w:val="NormalWeb"/>
        <w:rPr>
          <w:color w:val="000000"/>
        </w:rPr>
      </w:pPr>
      <w:r>
        <w:rPr>
          <w:color w:val="000000"/>
        </w:rPr>
        <w:t>Akademik personelin ders yükü ve görev dağılımı öğretmen programları [</w:t>
      </w:r>
      <w:r w:rsidR="00963FB6" w:rsidRPr="008313D4">
        <w:rPr>
          <w:b/>
          <w:bCs/>
          <w:color w:val="000000"/>
        </w:rPr>
        <w:t>1</w:t>
      </w:r>
      <w:r w:rsidR="00704FC1">
        <w:rPr>
          <w:b/>
          <w:bCs/>
          <w:color w:val="000000"/>
        </w:rPr>
        <w:t>1</w:t>
      </w:r>
      <w:r w:rsidRPr="008313D4">
        <w:rPr>
          <w:b/>
          <w:bCs/>
          <w:color w:val="000000"/>
        </w:rPr>
        <w:t>_OD</w:t>
      </w:r>
      <w:r w:rsidR="00963FB6" w:rsidRPr="008313D4">
        <w:rPr>
          <w:b/>
          <w:bCs/>
          <w:color w:val="000000"/>
        </w:rPr>
        <w:t>4</w:t>
      </w:r>
      <w:r>
        <w:rPr>
          <w:color w:val="000000"/>
        </w:rPr>
        <w:t>] ve nöbetçi listeleri [</w:t>
      </w:r>
      <w:r w:rsidR="008313D4" w:rsidRPr="0057063C">
        <w:rPr>
          <w:b/>
          <w:bCs/>
          <w:color w:val="000000"/>
        </w:rPr>
        <w:t>1</w:t>
      </w:r>
      <w:r w:rsidR="00704FC1">
        <w:rPr>
          <w:b/>
          <w:bCs/>
          <w:color w:val="000000"/>
        </w:rPr>
        <w:t>2</w:t>
      </w:r>
      <w:r w:rsidRPr="0057063C">
        <w:rPr>
          <w:b/>
          <w:bCs/>
          <w:color w:val="000000"/>
        </w:rPr>
        <w:t>_OD</w:t>
      </w:r>
      <w:r w:rsidR="008313D4" w:rsidRPr="0057063C">
        <w:rPr>
          <w:b/>
          <w:bCs/>
          <w:color w:val="000000"/>
        </w:rPr>
        <w:t>4</w:t>
      </w:r>
      <w:r>
        <w:rPr>
          <w:color w:val="000000"/>
        </w:rPr>
        <w:t>] aracılığıyla planlanmakta; süreçlerin standart bir çerçevede yürütülmesine yönelik olarak standardizasyon sunumları [</w:t>
      </w:r>
      <w:r w:rsidR="00704FC1">
        <w:rPr>
          <w:b/>
          <w:bCs/>
          <w:color w:val="000000"/>
        </w:rPr>
        <w:t>13</w:t>
      </w:r>
      <w:r w:rsidRPr="00767916">
        <w:rPr>
          <w:b/>
          <w:bCs/>
          <w:color w:val="000000"/>
        </w:rPr>
        <w:t>_OD</w:t>
      </w:r>
      <w:r w:rsidR="002B7037" w:rsidRPr="00767916">
        <w:rPr>
          <w:b/>
          <w:bCs/>
          <w:color w:val="000000"/>
        </w:rPr>
        <w:t>4</w:t>
      </w:r>
      <w:r>
        <w:rPr>
          <w:color w:val="000000"/>
        </w:rPr>
        <w:t>] hazırlanarak uygulamalar desteklenmektedir.</w:t>
      </w:r>
    </w:p>
    <w:p w14:paraId="09DA7791" w14:textId="01CE7A99" w:rsidR="00612A53" w:rsidRPr="00767916" w:rsidRDefault="00612A53" w:rsidP="00767916">
      <w:pPr>
        <w:pStyle w:val="NormalWeb"/>
        <w:rPr>
          <w:color w:val="000000"/>
        </w:rPr>
      </w:pPr>
      <w:r>
        <w:rPr>
          <w:color w:val="000000"/>
        </w:rPr>
        <w:lastRenderedPageBreak/>
        <w:t>Sonuç olarak, Yabancı Diller Yüksekokulu’nda süreç yönetimi; eğitim-öğretim, koordinasyon, ölçme-değerlendirme ve akademik işleyiş alanlarında tanımlı belgeler ve uygulamalar aracılığıyla kurum genelinde yürütülmektedir. Mevcut kanıtlar, süreçlerin tanımlandığını, uygulandığını ve işleyişin desteklendiğini göstermektedir.</w:t>
      </w:r>
    </w:p>
    <w:p w14:paraId="27BCC85F" w14:textId="77777777" w:rsidR="008313EB" w:rsidRPr="004B1593" w:rsidRDefault="008313EB" w:rsidP="004B1593">
      <w:pPr>
        <w:tabs>
          <w:tab w:val="left" w:pos="1501"/>
        </w:tabs>
        <w:jc w:val="both"/>
        <w:rPr>
          <w:b/>
          <w:bCs/>
        </w:rPr>
      </w:pPr>
    </w:p>
    <w:p w14:paraId="4D3ED923" w14:textId="05BC6398" w:rsidR="008313EB" w:rsidRPr="004B1593" w:rsidRDefault="008313EB" w:rsidP="004B1593">
      <w:pPr>
        <w:tabs>
          <w:tab w:val="left" w:pos="1501"/>
        </w:tabs>
        <w:jc w:val="both"/>
        <w:rPr>
          <w:b/>
          <w:bCs/>
        </w:rPr>
      </w:pPr>
      <w:r w:rsidRPr="004B1593">
        <w:rPr>
          <w:b/>
          <w:bCs/>
          <w:color w:val="000000"/>
        </w:rPr>
        <w:t>Olgunluk Düzeyi (</w:t>
      </w:r>
      <w:r w:rsidR="00612A53">
        <w:rPr>
          <w:b/>
          <w:bCs/>
          <w:color w:val="000000"/>
        </w:rPr>
        <w:t>4</w:t>
      </w:r>
      <w:r w:rsidRPr="004B1593">
        <w:rPr>
          <w:b/>
          <w:bCs/>
          <w:color w:val="000000"/>
        </w:rPr>
        <w:t>):</w:t>
      </w:r>
      <w:r w:rsidRPr="004B1593">
        <w:t xml:space="preserve"> Kurum</w:t>
      </w:r>
      <w:r w:rsidR="00612A53">
        <w:t>da süreç yönetimi mekanizmaları izlenmekte ve ilgili paydaşlarla değerlendirerek iyileştirilmektedir.</w:t>
      </w:r>
    </w:p>
    <w:p w14:paraId="143F6D59" w14:textId="77777777" w:rsidR="008313EB" w:rsidRPr="00C260BA" w:rsidRDefault="008313EB" w:rsidP="004B1593">
      <w:pPr>
        <w:tabs>
          <w:tab w:val="left" w:pos="1501"/>
        </w:tabs>
        <w:jc w:val="both"/>
        <w:rPr>
          <w:b/>
          <w:bCs/>
        </w:rPr>
      </w:pPr>
    </w:p>
    <w:p w14:paraId="30AEA978" w14:textId="7F85E7A4" w:rsidR="00274291" w:rsidRPr="00C260BA" w:rsidRDefault="00274291" w:rsidP="00274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C260BA">
        <w:rPr>
          <w:b/>
          <w:bCs/>
          <w:color w:val="000000"/>
        </w:rPr>
        <w:t>[</w:t>
      </w:r>
      <w:r w:rsidR="00C260BA">
        <w:rPr>
          <w:b/>
          <w:bCs/>
          <w:color w:val="000000"/>
        </w:rPr>
        <w:t>1</w:t>
      </w:r>
      <w:r w:rsidRPr="00C260BA">
        <w:rPr>
          <w:b/>
          <w:bCs/>
          <w:color w:val="000000"/>
        </w:rPr>
        <w:t>](</w:t>
      </w:r>
      <w:proofErr w:type="gramStart"/>
      <w:r w:rsidRPr="00C260BA">
        <w:rPr>
          <w:b/>
          <w:bCs/>
          <w:color w:val="000000"/>
        </w:rPr>
        <w:t>2)A.3.4.ogrenci_rehberi.pdf</w:t>
      </w:r>
      <w:proofErr w:type="gramEnd"/>
    </w:p>
    <w:p w14:paraId="63CD2276" w14:textId="6161A40A" w:rsidR="00274291" w:rsidRPr="00C260BA" w:rsidRDefault="00A3086A" w:rsidP="00274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C260BA">
        <w:rPr>
          <w:b/>
          <w:bCs/>
          <w:color w:val="000000"/>
        </w:rPr>
        <w:t>[</w:t>
      </w:r>
      <w:r w:rsidR="00C260BA">
        <w:rPr>
          <w:b/>
          <w:bCs/>
          <w:color w:val="000000"/>
        </w:rPr>
        <w:t>2</w:t>
      </w:r>
      <w:r w:rsidRPr="00C260BA">
        <w:rPr>
          <w:b/>
          <w:bCs/>
          <w:color w:val="000000"/>
        </w:rPr>
        <w:t>](</w:t>
      </w:r>
      <w:proofErr w:type="gramStart"/>
      <w:r w:rsidRPr="00C260BA">
        <w:rPr>
          <w:b/>
          <w:bCs/>
          <w:color w:val="000000"/>
        </w:rPr>
        <w:t>2)A.3.4.ogretmen_rehberi</w:t>
      </w:r>
      <w:r w:rsidR="00274291" w:rsidRPr="00C260BA">
        <w:rPr>
          <w:b/>
          <w:bCs/>
          <w:color w:val="000000"/>
        </w:rPr>
        <w:t>.pdf</w:t>
      </w:r>
      <w:proofErr w:type="gramEnd"/>
    </w:p>
    <w:p w14:paraId="3B0C6926" w14:textId="370CB5A4" w:rsidR="00C6086C" w:rsidRPr="00C260BA" w:rsidRDefault="002357EE" w:rsidP="004B1593">
      <w:pPr>
        <w:tabs>
          <w:tab w:val="left" w:pos="1501"/>
        </w:tabs>
        <w:jc w:val="both"/>
        <w:rPr>
          <w:b/>
          <w:bCs/>
        </w:rPr>
      </w:pPr>
      <w:r w:rsidRPr="00C260BA">
        <w:rPr>
          <w:b/>
          <w:bCs/>
          <w:color w:val="000000"/>
        </w:rPr>
        <w:t>[</w:t>
      </w:r>
      <w:r>
        <w:rPr>
          <w:b/>
          <w:bCs/>
          <w:color w:val="000000"/>
        </w:rPr>
        <w:t>3</w:t>
      </w:r>
      <w:r w:rsidRPr="00C260BA">
        <w:rPr>
          <w:b/>
          <w:bCs/>
          <w:color w:val="000000"/>
        </w:rPr>
        <w:t>](</w:t>
      </w:r>
      <w:proofErr w:type="gramStart"/>
      <w:r w:rsidRPr="00C260BA">
        <w:rPr>
          <w:b/>
          <w:bCs/>
          <w:color w:val="000000"/>
        </w:rPr>
        <w:t>3)A.3.4.</w:t>
      </w:r>
      <w:r w:rsidRPr="00C260BA">
        <w:rPr>
          <w:b/>
          <w:bCs/>
        </w:rPr>
        <w:t>ders_plani</w:t>
      </w:r>
      <w:r w:rsidR="0045206F" w:rsidRPr="00C260BA">
        <w:rPr>
          <w:b/>
          <w:bCs/>
        </w:rPr>
        <w:t>.</w:t>
      </w:r>
      <w:r w:rsidR="00954334" w:rsidRPr="00C260BA">
        <w:rPr>
          <w:b/>
          <w:bCs/>
        </w:rPr>
        <w:t>xlsx</w:t>
      </w:r>
      <w:proofErr w:type="gramEnd"/>
    </w:p>
    <w:p w14:paraId="089ADFC6" w14:textId="7255E837" w:rsidR="0045206F" w:rsidRPr="00C260BA" w:rsidRDefault="0045206F" w:rsidP="004B1593">
      <w:pPr>
        <w:tabs>
          <w:tab w:val="left" w:pos="1501"/>
        </w:tabs>
        <w:jc w:val="both"/>
        <w:rPr>
          <w:b/>
          <w:bCs/>
          <w:color w:val="000000"/>
        </w:rPr>
      </w:pPr>
      <w:r w:rsidRPr="00C260BA">
        <w:rPr>
          <w:b/>
          <w:bCs/>
          <w:color w:val="000000"/>
        </w:rPr>
        <w:t>[</w:t>
      </w:r>
      <w:r w:rsidR="00C260BA">
        <w:rPr>
          <w:b/>
          <w:bCs/>
          <w:color w:val="000000"/>
        </w:rPr>
        <w:t>4</w:t>
      </w:r>
      <w:r w:rsidRPr="00C260BA">
        <w:rPr>
          <w:b/>
          <w:bCs/>
          <w:color w:val="000000"/>
        </w:rPr>
        <w:t>](</w:t>
      </w:r>
      <w:proofErr w:type="gramStart"/>
      <w:r w:rsidRPr="00C260BA">
        <w:rPr>
          <w:b/>
          <w:bCs/>
          <w:color w:val="000000"/>
        </w:rPr>
        <w:t>3)A.3.4.degerlendirme_olcut.</w:t>
      </w:r>
      <w:r w:rsidR="00954334" w:rsidRPr="00C260BA">
        <w:rPr>
          <w:b/>
          <w:bCs/>
          <w:color w:val="000000"/>
        </w:rPr>
        <w:t>xlsx</w:t>
      </w:r>
      <w:proofErr w:type="gramEnd"/>
    </w:p>
    <w:p w14:paraId="25EC73EF" w14:textId="62223199" w:rsidR="00AE7257" w:rsidRPr="00C260BA" w:rsidRDefault="00AE7257" w:rsidP="00AE72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C260BA">
        <w:rPr>
          <w:b/>
          <w:bCs/>
          <w:color w:val="000000"/>
        </w:rPr>
        <w:t>[</w:t>
      </w:r>
      <w:r w:rsidR="00C260BA">
        <w:rPr>
          <w:b/>
          <w:bCs/>
          <w:color w:val="000000"/>
        </w:rPr>
        <w:t>5</w:t>
      </w:r>
      <w:r w:rsidRPr="00C260BA">
        <w:rPr>
          <w:b/>
          <w:bCs/>
          <w:color w:val="000000"/>
        </w:rPr>
        <w:t>](</w:t>
      </w:r>
      <w:proofErr w:type="gramStart"/>
      <w:r w:rsidRPr="00C260BA">
        <w:rPr>
          <w:b/>
          <w:bCs/>
          <w:color w:val="000000"/>
        </w:rPr>
        <w:t>4)A.3.4.</w:t>
      </w:r>
      <w:r w:rsidRPr="00C260BA">
        <w:rPr>
          <w:b/>
          <w:bCs/>
        </w:rPr>
        <w:t>konusma_performans_degerlendirme.xlsx</w:t>
      </w:r>
      <w:proofErr w:type="gramEnd"/>
    </w:p>
    <w:p w14:paraId="7B284DD8" w14:textId="2496F7C6" w:rsidR="00AE7257" w:rsidRPr="00C260BA" w:rsidRDefault="00AE7257" w:rsidP="00AE72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C260BA">
        <w:rPr>
          <w:b/>
          <w:bCs/>
          <w:color w:val="000000"/>
        </w:rPr>
        <w:t>[</w:t>
      </w:r>
      <w:r w:rsidR="00C260BA">
        <w:rPr>
          <w:b/>
          <w:bCs/>
          <w:color w:val="000000"/>
        </w:rPr>
        <w:t>6</w:t>
      </w:r>
      <w:r w:rsidRPr="00C260BA">
        <w:rPr>
          <w:b/>
          <w:bCs/>
          <w:color w:val="000000"/>
        </w:rPr>
        <w:t>](</w:t>
      </w:r>
      <w:proofErr w:type="gramStart"/>
      <w:r w:rsidRPr="00C260BA">
        <w:rPr>
          <w:b/>
          <w:bCs/>
          <w:color w:val="000000"/>
        </w:rPr>
        <w:t>4)A.3.4.</w:t>
      </w:r>
      <w:r w:rsidRPr="00C260BA">
        <w:rPr>
          <w:b/>
          <w:bCs/>
        </w:rPr>
        <w:t>yazma_performans_degerlendirme</w:t>
      </w:r>
      <w:r w:rsidR="00F75B32" w:rsidRPr="00C260BA">
        <w:rPr>
          <w:b/>
          <w:bCs/>
        </w:rPr>
        <w:t>.xlsx</w:t>
      </w:r>
      <w:proofErr w:type="gramEnd"/>
    </w:p>
    <w:p w14:paraId="543F563F" w14:textId="3E5AD87A" w:rsidR="00AE7257" w:rsidRPr="00C260BA" w:rsidRDefault="00AE7257" w:rsidP="00AE72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C260BA">
        <w:rPr>
          <w:b/>
          <w:bCs/>
          <w:color w:val="000000"/>
        </w:rPr>
        <w:t>[</w:t>
      </w:r>
      <w:r w:rsidR="00C260BA">
        <w:rPr>
          <w:b/>
          <w:bCs/>
          <w:color w:val="000000"/>
        </w:rPr>
        <w:t>7</w:t>
      </w:r>
      <w:r w:rsidRPr="00C260BA">
        <w:rPr>
          <w:b/>
          <w:bCs/>
          <w:color w:val="000000"/>
        </w:rPr>
        <w:t>](</w:t>
      </w:r>
      <w:proofErr w:type="gramStart"/>
      <w:r w:rsidRPr="00C260BA">
        <w:rPr>
          <w:b/>
          <w:bCs/>
          <w:color w:val="000000"/>
        </w:rPr>
        <w:t>4)A.3.4.</w:t>
      </w:r>
      <w:r w:rsidRPr="00C260BA">
        <w:rPr>
          <w:b/>
          <w:bCs/>
        </w:rPr>
        <w:t>derse_katilim_performans_degerlendirme</w:t>
      </w:r>
      <w:r w:rsidR="00F75B32" w:rsidRPr="00C260BA">
        <w:rPr>
          <w:b/>
          <w:bCs/>
        </w:rPr>
        <w:t>.xlsx</w:t>
      </w:r>
      <w:proofErr w:type="gramEnd"/>
    </w:p>
    <w:p w14:paraId="3240047C" w14:textId="74AC3CB2" w:rsidR="00C6086C" w:rsidRPr="00C260BA" w:rsidRDefault="0045206F" w:rsidP="004B1593">
      <w:pPr>
        <w:tabs>
          <w:tab w:val="left" w:pos="1501"/>
        </w:tabs>
        <w:jc w:val="both"/>
        <w:rPr>
          <w:b/>
          <w:bCs/>
        </w:rPr>
      </w:pPr>
      <w:r w:rsidRPr="00C260BA">
        <w:rPr>
          <w:b/>
          <w:bCs/>
          <w:color w:val="000000"/>
        </w:rPr>
        <w:t>[</w:t>
      </w:r>
      <w:r w:rsidR="00C260BA">
        <w:rPr>
          <w:b/>
          <w:bCs/>
          <w:color w:val="000000"/>
        </w:rPr>
        <w:t>8</w:t>
      </w:r>
      <w:r w:rsidRPr="00C260BA">
        <w:rPr>
          <w:b/>
          <w:bCs/>
          <w:color w:val="000000"/>
        </w:rPr>
        <w:t>](</w:t>
      </w:r>
      <w:proofErr w:type="gramStart"/>
      <w:r w:rsidR="00C9339D" w:rsidRPr="00C260BA">
        <w:rPr>
          <w:b/>
          <w:bCs/>
          <w:color w:val="000000"/>
        </w:rPr>
        <w:t>4</w:t>
      </w:r>
      <w:r w:rsidRPr="00C260BA">
        <w:rPr>
          <w:b/>
          <w:bCs/>
          <w:color w:val="000000"/>
        </w:rPr>
        <w:t>)A.3.4.</w:t>
      </w:r>
      <w:r w:rsidRPr="00C260BA">
        <w:rPr>
          <w:b/>
          <w:bCs/>
        </w:rPr>
        <w:t>k</w:t>
      </w:r>
      <w:r w:rsidR="00C6086C" w:rsidRPr="00C260BA">
        <w:rPr>
          <w:b/>
          <w:bCs/>
        </w:rPr>
        <w:t>oordinat</w:t>
      </w:r>
      <w:r w:rsidRPr="00C260BA">
        <w:rPr>
          <w:b/>
          <w:bCs/>
        </w:rPr>
        <w:t>o</w:t>
      </w:r>
      <w:r w:rsidR="00C6086C" w:rsidRPr="00C260BA">
        <w:rPr>
          <w:b/>
          <w:bCs/>
        </w:rPr>
        <w:t>r</w:t>
      </w:r>
      <w:r w:rsidRPr="00C260BA">
        <w:rPr>
          <w:b/>
          <w:bCs/>
        </w:rPr>
        <w:t>_</w:t>
      </w:r>
      <w:r w:rsidR="00C6086C" w:rsidRPr="00C260BA">
        <w:rPr>
          <w:b/>
          <w:bCs/>
        </w:rPr>
        <w:t>g</w:t>
      </w:r>
      <w:r w:rsidRPr="00C260BA">
        <w:rPr>
          <w:b/>
          <w:bCs/>
        </w:rPr>
        <w:t>o</w:t>
      </w:r>
      <w:r w:rsidR="00C6086C" w:rsidRPr="00C260BA">
        <w:rPr>
          <w:b/>
          <w:bCs/>
        </w:rPr>
        <w:t>rev</w:t>
      </w:r>
      <w:r w:rsidRPr="00C260BA">
        <w:rPr>
          <w:b/>
          <w:bCs/>
        </w:rPr>
        <w:t>_</w:t>
      </w:r>
      <w:r w:rsidR="00C6086C" w:rsidRPr="00C260BA">
        <w:rPr>
          <w:b/>
          <w:bCs/>
        </w:rPr>
        <w:t>listesi</w:t>
      </w:r>
      <w:r w:rsidRPr="00C260BA">
        <w:rPr>
          <w:b/>
          <w:bCs/>
        </w:rPr>
        <w:t>.</w:t>
      </w:r>
      <w:r w:rsidR="00954334" w:rsidRPr="00C260BA">
        <w:rPr>
          <w:b/>
          <w:bCs/>
        </w:rPr>
        <w:t>docx</w:t>
      </w:r>
      <w:proofErr w:type="gramEnd"/>
    </w:p>
    <w:p w14:paraId="4C7C720F" w14:textId="0AD48F34" w:rsidR="00C6086C" w:rsidRPr="00C260BA" w:rsidRDefault="0045206F" w:rsidP="004B1593">
      <w:pPr>
        <w:tabs>
          <w:tab w:val="left" w:pos="1501"/>
        </w:tabs>
        <w:jc w:val="both"/>
        <w:rPr>
          <w:b/>
          <w:bCs/>
        </w:rPr>
      </w:pPr>
      <w:r w:rsidRPr="00C260BA">
        <w:rPr>
          <w:b/>
          <w:bCs/>
          <w:color w:val="000000"/>
        </w:rPr>
        <w:t>[</w:t>
      </w:r>
      <w:r w:rsidR="00C260BA">
        <w:rPr>
          <w:b/>
          <w:bCs/>
          <w:color w:val="000000"/>
        </w:rPr>
        <w:t>9</w:t>
      </w:r>
      <w:r w:rsidRPr="00C260BA">
        <w:rPr>
          <w:b/>
          <w:bCs/>
          <w:color w:val="000000"/>
        </w:rPr>
        <w:t>](</w:t>
      </w:r>
      <w:proofErr w:type="gramStart"/>
      <w:r w:rsidR="003313B6" w:rsidRPr="00C260BA">
        <w:rPr>
          <w:b/>
          <w:bCs/>
          <w:color w:val="000000"/>
        </w:rPr>
        <w:t>4</w:t>
      </w:r>
      <w:r w:rsidRPr="00C260BA">
        <w:rPr>
          <w:b/>
          <w:bCs/>
          <w:color w:val="000000"/>
        </w:rPr>
        <w:t>)A.3.4.</w:t>
      </w:r>
      <w:r w:rsidRPr="00C260BA">
        <w:rPr>
          <w:b/>
          <w:bCs/>
        </w:rPr>
        <w:t>y</w:t>
      </w:r>
      <w:r w:rsidR="00C6086C" w:rsidRPr="00C260BA">
        <w:rPr>
          <w:b/>
          <w:bCs/>
        </w:rPr>
        <w:t>oklama</w:t>
      </w:r>
      <w:r w:rsidRPr="00C260BA">
        <w:rPr>
          <w:b/>
          <w:bCs/>
        </w:rPr>
        <w:t>_</w:t>
      </w:r>
      <w:r w:rsidR="00C6086C" w:rsidRPr="00C260BA">
        <w:rPr>
          <w:b/>
          <w:bCs/>
        </w:rPr>
        <w:t>listesi</w:t>
      </w:r>
      <w:r w:rsidRPr="00C260BA">
        <w:rPr>
          <w:b/>
          <w:bCs/>
        </w:rPr>
        <w:t>.</w:t>
      </w:r>
      <w:r w:rsidR="00954334" w:rsidRPr="00C260BA">
        <w:rPr>
          <w:b/>
          <w:bCs/>
        </w:rPr>
        <w:t>xlsx</w:t>
      </w:r>
      <w:proofErr w:type="gramEnd"/>
    </w:p>
    <w:p w14:paraId="6939B506" w14:textId="1B89F6E4" w:rsidR="00D94E65" w:rsidRPr="00C260BA" w:rsidRDefault="00D94E65" w:rsidP="00D94E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C260BA">
        <w:rPr>
          <w:b/>
          <w:bCs/>
          <w:color w:val="000000"/>
        </w:rPr>
        <w:t>[1</w:t>
      </w:r>
      <w:r w:rsidR="00C260BA">
        <w:rPr>
          <w:b/>
          <w:bCs/>
          <w:color w:val="000000"/>
        </w:rPr>
        <w:t>0</w:t>
      </w:r>
      <w:r w:rsidRPr="00C260BA">
        <w:rPr>
          <w:b/>
          <w:bCs/>
          <w:color w:val="000000"/>
        </w:rPr>
        <w:t>](</w:t>
      </w:r>
      <w:proofErr w:type="gramStart"/>
      <w:r w:rsidRPr="00C260BA">
        <w:rPr>
          <w:b/>
          <w:bCs/>
          <w:color w:val="000000"/>
        </w:rPr>
        <w:t>4)A.3.4.</w:t>
      </w:r>
      <w:r w:rsidRPr="00C260BA">
        <w:rPr>
          <w:b/>
          <w:bCs/>
        </w:rPr>
        <w:t>derse_katilim_listesi.xlsx</w:t>
      </w:r>
      <w:proofErr w:type="gramEnd"/>
    </w:p>
    <w:p w14:paraId="7846BEC5" w14:textId="7813DF30" w:rsidR="0057063C" w:rsidRPr="00C260BA" w:rsidRDefault="0057063C" w:rsidP="00570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C260BA">
        <w:rPr>
          <w:b/>
          <w:bCs/>
          <w:color w:val="000000"/>
        </w:rPr>
        <w:t>[1</w:t>
      </w:r>
      <w:r w:rsidR="00C260BA">
        <w:rPr>
          <w:b/>
          <w:bCs/>
          <w:color w:val="000000"/>
        </w:rPr>
        <w:t>1</w:t>
      </w:r>
      <w:r w:rsidRPr="00C260BA">
        <w:rPr>
          <w:b/>
          <w:bCs/>
          <w:color w:val="000000"/>
        </w:rPr>
        <w:t>](</w:t>
      </w:r>
      <w:proofErr w:type="gramStart"/>
      <w:r w:rsidRPr="00C260BA">
        <w:rPr>
          <w:b/>
          <w:bCs/>
          <w:color w:val="000000"/>
        </w:rPr>
        <w:t>4)A.3.4.</w:t>
      </w:r>
      <w:r w:rsidRPr="00C260BA">
        <w:rPr>
          <w:b/>
          <w:bCs/>
        </w:rPr>
        <w:t>ogretmen_programlari.pdf</w:t>
      </w:r>
      <w:proofErr w:type="gramEnd"/>
    </w:p>
    <w:p w14:paraId="18D857E6" w14:textId="21616851" w:rsidR="0057063C" w:rsidRPr="00C260BA" w:rsidRDefault="0057063C" w:rsidP="00570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C260BA">
        <w:rPr>
          <w:b/>
          <w:bCs/>
          <w:color w:val="000000"/>
        </w:rPr>
        <w:t>[1</w:t>
      </w:r>
      <w:r w:rsidR="00C260BA">
        <w:rPr>
          <w:b/>
          <w:bCs/>
          <w:color w:val="000000"/>
        </w:rPr>
        <w:t>2</w:t>
      </w:r>
      <w:r w:rsidRPr="00C260BA">
        <w:rPr>
          <w:b/>
          <w:bCs/>
          <w:color w:val="000000"/>
        </w:rPr>
        <w:t>](</w:t>
      </w:r>
      <w:proofErr w:type="gramStart"/>
      <w:r w:rsidRPr="00C260BA">
        <w:rPr>
          <w:b/>
          <w:bCs/>
          <w:color w:val="000000"/>
        </w:rPr>
        <w:t>4)A.3.4.</w:t>
      </w:r>
      <w:r w:rsidRPr="00C260BA">
        <w:rPr>
          <w:b/>
          <w:bCs/>
        </w:rPr>
        <w:t>nobetci_listesi.</w:t>
      </w:r>
      <w:r w:rsidR="005F48B4">
        <w:rPr>
          <w:b/>
          <w:bCs/>
        </w:rPr>
        <w:t>docx</w:t>
      </w:r>
      <w:proofErr w:type="gramEnd"/>
    </w:p>
    <w:p w14:paraId="7F266EA5" w14:textId="3F3F173D" w:rsidR="00DB141C" w:rsidRPr="00C260BA" w:rsidRDefault="00DB141C"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C260BA">
        <w:rPr>
          <w:b/>
          <w:bCs/>
          <w:color w:val="000000"/>
        </w:rPr>
        <w:t>[</w:t>
      </w:r>
      <w:r w:rsidR="00767916" w:rsidRPr="00C260BA">
        <w:rPr>
          <w:b/>
          <w:bCs/>
          <w:color w:val="000000"/>
        </w:rPr>
        <w:t>1</w:t>
      </w:r>
      <w:r w:rsidR="00C260BA">
        <w:rPr>
          <w:b/>
          <w:bCs/>
          <w:color w:val="000000"/>
        </w:rPr>
        <w:t>3</w:t>
      </w:r>
      <w:r w:rsidRPr="00C260BA">
        <w:rPr>
          <w:b/>
          <w:bCs/>
          <w:color w:val="000000"/>
        </w:rPr>
        <w:t>](</w:t>
      </w:r>
      <w:proofErr w:type="gramStart"/>
      <w:r w:rsidR="00767916" w:rsidRPr="00C260BA">
        <w:rPr>
          <w:b/>
          <w:bCs/>
          <w:color w:val="000000"/>
        </w:rPr>
        <w:t>4</w:t>
      </w:r>
      <w:r w:rsidRPr="00C260BA">
        <w:rPr>
          <w:b/>
          <w:bCs/>
          <w:color w:val="000000"/>
        </w:rPr>
        <w:t>)A.3.4.</w:t>
      </w:r>
      <w:r w:rsidRPr="00C260BA">
        <w:rPr>
          <w:b/>
          <w:bCs/>
        </w:rPr>
        <w:t>standardizasyon_sunumu.pptx</w:t>
      </w:r>
      <w:proofErr w:type="gramEnd"/>
    </w:p>
    <w:p w14:paraId="4F2659B9" w14:textId="5B531260" w:rsidR="006E510A" w:rsidRDefault="006E510A"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0ED76AC5" w14:textId="77777777" w:rsidR="00FC7DCF" w:rsidRPr="004B1593" w:rsidRDefault="00FC7DCF"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E06A4D3" w14:textId="77777777" w:rsidR="00C6086C" w:rsidRPr="004B1593" w:rsidRDefault="00C6086C" w:rsidP="004B1593">
      <w:pPr>
        <w:tabs>
          <w:tab w:val="left" w:pos="1501"/>
        </w:tabs>
        <w:jc w:val="both"/>
        <w:rPr>
          <w:b/>
          <w:bCs/>
        </w:rPr>
      </w:pPr>
    </w:p>
    <w:p w14:paraId="13C7E603" w14:textId="77777777" w:rsidR="00C6086C" w:rsidRPr="004B1593" w:rsidRDefault="00C6086C" w:rsidP="004B1593">
      <w:pPr>
        <w:tabs>
          <w:tab w:val="left" w:pos="1501"/>
        </w:tabs>
        <w:jc w:val="both"/>
        <w:rPr>
          <w:b/>
          <w:bCs/>
        </w:rPr>
      </w:pPr>
    </w:p>
    <w:p w14:paraId="283655C3" w14:textId="0996A3EB" w:rsidR="007158EB" w:rsidRDefault="007158EB"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4B1593">
        <w:rPr>
          <w:b/>
          <w:bCs/>
          <w:color w:val="000000"/>
        </w:rPr>
        <w:t>A.4. Paydaş Katılımı</w:t>
      </w:r>
    </w:p>
    <w:p w14:paraId="12DBD8C2" w14:textId="77777777" w:rsidR="00572517" w:rsidRPr="004B1593" w:rsidRDefault="00572517"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4784D435" w14:textId="589FFF45" w:rsidR="007158EB" w:rsidRDefault="007158EB"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4B1593">
        <w:rPr>
          <w:b/>
          <w:bCs/>
          <w:color w:val="000000"/>
        </w:rPr>
        <w:t>A.4.1. İç ve dış paydaş katılımı</w:t>
      </w:r>
    </w:p>
    <w:p w14:paraId="16DC5C15" w14:textId="77777777" w:rsidR="00572517" w:rsidRPr="004B1593" w:rsidRDefault="00572517"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18720E2A" w14:textId="77777777" w:rsidR="00496D1A" w:rsidRDefault="00496D1A" w:rsidP="00496D1A">
      <w:pPr>
        <w:pStyle w:val="NormalWeb"/>
        <w:rPr>
          <w:color w:val="000000"/>
        </w:rPr>
      </w:pPr>
      <w:r>
        <w:rPr>
          <w:color w:val="000000"/>
        </w:rPr>
        <w:t>Yabancı Diller Yüksekokulu’nda iç paydaş katılımı, kurumsal yönetim ve kalite güvencesi süreçlerinin temel bileşenlerinden biri olarak yapılandırılmıştır. Paydaş görüşlerinin alınmasına yönelik mekanizmalar tanımlanmış; bu görüşlerin değerlendirilmesi ve iyileştirme süreçlerine yansıtılması düzenli uygulamalarla desteklenmiştir.</w:t>
      </w:r>
    </w:p>
    <w:p w14:paraId="6A962F2E" w14:textId="77777777" w:rsidR="00496D1A" w:rsidRDefault="00496D1A" w:rsidP="00496D1A">
      <w:pPr>
        <w:pStyle w:val="NormalWeb"/>
        <w:rPr>
          <w:color w:val="000000"/>
        </w:rPr>
      </w:pPr>
      <w:r>
        <w:rPr>
          <w:color w:val="000000"/>
        </w:rPr>
        <w:t xml:space="preserve">Öğrencilerin eğitim-öğretim süreçlerine katılımı, temsil mekanizmaları ve geri bildirim uygulamaları aracılığıyla sağlanmaktadır. Öğrenci temsilcileri ile gerçekleştirilen toplantılar </w:t>
      </w:r>
      <w:r w:rsidRPr="00496D1A">
        <w:rPr>
          <w:b/>
          <w:bCs/>
          <w:color w:val="000000"/>
        </w:rPr>
        <w:t>[1_OD2</w:t>
      </w:r>
      <w:r>
        <w:rPr>
          <w:color w:val="000000"/>
        </w:rPr>
        <w:t>], öğrencilerin akademik ve idari süreçlere ilişkin görüş ve önerilerinin doğrudan yönetime iletildiğini göstermektedir. Bu toplantılarda dile getirilen geri bildirimler kayıt altına alınmakta ve süreçlerin değerlendirilmesinde girdi olarak kullanılmaktadır.</w:t>
      </w:r>
    </w:p>
    <w:p w14:paraId="1E9CF452" w14:textId="77777777" w:rsidR="00496D1A" w:rsidRDefault="00496D1A" w:rsidP="00496D1A">
      <w:pPr>
        <w:pStyle w:val="NormalWeb"/>
        <w:rPr>
          <w:color w:val="000000"/>
        </w:rPr>
      </w:pPr>
      <w:r>
        <w:rPr>
          <w:color w:val="000000"/>
        </w:rPr>
        <w:t xml:space="preserve">Akademik ve idari personelin süreçlere katılımı ise performans ve değerlendirme mekanizmaları yoluyla sağlanmaktadır. Personel performans değerlendirme uygulamaları </w:t>
      </w:r>
      <w:r w:rsidRPr="00961106">
        <w:rPr>
          <w:b/>
          <w:bCs/>
          <w:color w:val="000000"/>
        </w:rPr>
        <w:t>[2_OD3]</w:t>
      </w:r>
      <w:r>
        <w:rPr>
          <w:color w:val="000000"/>
        </w:rPr>
        <w:t xml:space="preserve"> kapsamında düzenli olarak yürütülmekte; akademik ve idari süreçlere ilişkin görüşler bu değerlendirmeler aracılığıyla toplanmaktadır. İdari değerlendirme süreçlerine ilişkin kanıtlar </w:t>
      </w:r>
      <w:r w:rsidRPr="00961106">
        <w:rPr>
          <w:b/>
          <w:bCs/>
          <w:color w:val="000000"/>
        </w:rPr>
        <w:t>[3_OD3</w:t>
      </w:r>
      <w:r>
        <w:rPr>
          <w:color w:val="000000"/>
        </w:rPr>
        <w:t>], personel geri bildirimlerinin analiz edildiğini ve kurumsal işleyişin geliştirilmesinde dikkate alındığını ortaya koymaktadır.</w:t>
      </w:r>
    </w:p>
    <w:p w14:paraId="0655A3E4" w14:textId="48B3E7B9" w:rsidR="00496D1A" w:rsidRDefault="00496D1A" w:rsidP="00496D1A">
      <w:pPr>
        <w:pStyle w:val="NormalWeb"/>
        <w:rPr>
          <w:color w:val="000000"/>
        </w:rPr>
      </w:pPr>
      <w:r>
        <w:rPr>
          <w:color w:val="000000"/>
        </w:rPr>
        <w:t xml:space="preserve">Paydaşlardan elde edilen geri bildirimler doğrultusunda iyileştirme çalışmaları planlanmakta ve uygulanmaktadır. Bu kapsamda hazırlanan iyileştirme planı </w:t>
      </w:r>
      <w:r w:rsidRPr="00961106">
        <w:rPr>
          <w:b/>
          <w:bCs/>
          <w:color w:val="000000"/>
        </w:rPr>
        <w:t>[4_OD</w:t>
      </w:r>
      <w:r w:rsidR="00961106">
        <w:rPr>
          <w:b/>
          <w:bCs/>
          <w:color w:val="000000"/>
        </w:rPr>
        <w:t>4</w:t>
      </w:r>
      <w:r>
        <w:rPr>
          <w:color w:val="000000"/>
        </w:rPr>
        <w:t xml:space="preserve">], paydaş görüşlerinin </w:t>
      </w:r>
      <w:r>
        <w:rPr>
          <w:color w:val="000000"/>
        </w:rPr>
        <w:lastRenderedPageBreak/>
        <w:t xml:space="preserve">somut geliştirme adımlarına dönüştürüldüğünü göstermektedir. Ayrıca, akademik ve idari personelin katılımıyla düzenlenen haftalık toplantılar </w:t>
      </w:r>
      <w:r w:rsidRPr="006712E5">
        <w:rPr>
          <w:b/>
          <w:bCs/>
          <w:color w:val="000000"/>
        </w:rPr>
        <w:t>[5_OD</w:t>
      </w:r>
      <w:r w:rsidR="00247ADB" w:rsidRPr="006712E5">
        <w:rPr>
          <w:b/>
          <w:bCs/>
          <w:color w:val="000000"/>
        </w:rPr>
        <w:t>4</w:t>
      </w:r>
      <w:r>
        <w:rPr>
          <w:color w:val="000000"/>
        </w:rPr>
        <w:t>], süreçlerin işleyişinin düzenli olarak değerlendirildiği ve geri bildirimlerin izlenerek karar alma süreçlerine yansıtıldığı bir platform işlevi görmektedir.</w:t>
      </w:r>
    </w:p>
    <w:p w14:paraId="1E7D1ADA" w14:textId="77777777" w:rsidR="00496D1A" w:rsidRDefault="00496D1A" w:rsidP="00496D1A">
      <w:pPr>
        <w:pStyle w:val="NormalWeb"/>
        <w:rPr>
          <w:color w:val="000000"/>
        </w:rPr>
      </w:pPr>
      <w:r>
        <w:rPr>
          <w:color w:val="000000"/>
        </w:rPr>
        <w:t>Sonuç olarak, Yabancı Diller Yüksekokulu’nda iç paydaş katılımına yönelik mekanizmalar tanımlanmış, bu mekanizmaların işleyişi düzenli olarak izlenmiş ve elde edilen geri bildirimler doğrultusunda iyileştirme çalışmaları gerçekleştirilmiştir. Mevcut uygulamalar, paydaş katılımının yalnızca görüş alma düzeyinde kalmadığını; izleme ve iyileştirme döngüsü içinde ele alındığını göstermektedir.</w:t>
      </w:r>
    </w:p>
    <w:p w14:paraId="715A4F31" w14:textId="77777777" w:rsidR="00572517" w:rsidRPr="004B1593" w:rsidRDefault="00572517"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6E98923B" w14:textId="6AE7F16E" w:rsidR="0033159C" w:rsidRDefault="00664649"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4B1593">
        <w:rPr>
          <w:b/>
          <w:bCs/>
          <w:color w:val="000000"/>
        </w:rPr>
        <w:t>Olgunluk Düzeyi (</w:t>
      </w:r>
      <w:r w:rsidR="008D42E3">
        <w:rPr>
          <w:b/>
          <w:bCs/>
          <w:color w:val="000000"/>
        </w:rPr>
        <w:t>4</w:t>
      </w:r>
      <w:r w:rsidRPr="004B1593">
        <w:rPr>
          <w:b/>
          <w:bCs/>
          <w:color w:val="000000"/>
        </w:rPr>
        <w:t>):</w:t>
      </w:r>
      <w:r w:rsidRPr="004B1593">
        <w:t xml:space="preserve"> </w:t>
      </w:r>
      <w:r w:rsidR="008D42E3">
        <w:rPr>
          <w:color w:val="000000"/>
        </w:rPr>
        <w:t xml:space="preserve">Paydaş katılım mekanizmalarının işleyişi izlenmekte ve bağlı iyileştirmeler gerçekleştirilmektedir. </w:t>
      </w:r>
    </w:p>
    <w:p w14:paraId="0F32AB5C" w14:textId="77777777" w:rsidR="00572517" w:rsidRPr="004B1593" w:rsidRDefault="00572517"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593A820F" w14:textId="65D3F3A9" w:rsidR="0033159C" w:rsidRPr="00832FAE" w:rsidRDefault="0033159C" w:rsidP="004B1593">
      <w:pPr>
        <w:widowControl w:val="0"/>
        <w:rPr>
          <w:b/>
          <w:bCs/>
          <w:noProof/>
        </w:rPr>
      </w:pPr>
      <w:r w:rsidRPr="004B1593">
        <w:rPr>
          <w:b/>
          <w:bCs/>
          <w:color w:val="000000"/>
        </w:rPr>
        <w:t>[1](</w:t>
      </w:r>
      <w:proofErr w:type="gramStart"/>
      <w:r w:rsidR="00F20BDD">
        <w:rPr>
          <w:b/>
          <w:bCs/>
          <w:color w:val="000000"/>
        </w:rPr>
        <w:t>2</w:t>
      </w:r>
      <w:r w:rsidRPr="004B1593">
        <w:rPr>
          <w:b/>
          <w:bCs/>
          <w:color w:val="000000"/>
        </w:rPr>
        <w:t>)A.4.1.</w:t>
      </w:r>
      <w:r w:rsidRPr="00832FAE">
        <w:rPr>
          <w:b/>
          <w:bCs/>
        </w:rPr>
        <w:t>ogrenci_temsilcileri_ile_toplanti.docx</w:t>
      </w:r>
      <w:proofErr w:type="gramEnd"/>
    </w:p>
    <w:p w14:paraId="59424117" w14:textId="5011D7D7" w:rsidR="007158EB" w:rsidRPr="00832FAE" w:rsidRDefault="007158EB"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832FAE">
        <w:rPr>
          <w:b/>
          <w:bCs/>
          <w:color w:val="000000"/>
        </w:rPr>
        <w:t>[</w:t>
      </w:r>
      <w:r w:rsidR="0033159C" w:rsidRPr="00832FAE">
        <w:rPr>
          <w:b/>
          <w:bCs/>
          <w:color w:val="000000"/>
        </w:rPr>
        <w:t>2</w:t>
      </w:r>
      <w:r w:rsidRPr="00832FAE">
        <w:rPr>
          <w:b/>
          <w:bCs/>
          <w:color w:val="000000"/>
        </w:rPr>
        <w:t>](</w:t>
      </w:r>
      <w:proofErr w:type="gramStart"/>
      <w:r w:rsidRPr="00832FAE">
        <w:rPr>
          <w:b/>
          <w:bCs/>
          <w:color w:val="000000"/>
        </w:rPr>
        <w:t>3)A.</w:t>
      </w:r>
      <w:r w:rsidR="0033159C" w:rsidRPr="00832FAE">
        <w:rPr>
          <w:b/>
          <w:bCs/>
          <w:color w:val="000000"/>
        </w:rPr>
        <w:t>4</w:t>
      </w:r>
      <w:r w:rsidRPr="00832FAE">
        <w:rPr>
          <w:b/>
          <w:bCs/>
          <w:color w:val="000000"/>
        </w:rPr>
        <w:t>.</w:t>
      </w:r>
      <w:r w:rsidR="0033159C" w:rsidRPr="00832FAE">
        <w:rPr>
          <w:b/>
          <w:bCs/>
          <w:color w:val="000000"/>
        </w:rPr>
        <w:t>1</w:t>
      </w:r>
      <w:r w:rsidRPr="00832FAE">
        <w:rPr>
          <w:b/>
          <w:bCs/>
          <w:color w:val="000000"/>
        </w:rPr>
        <w:t>.</w:t>
      </w:r>
      <w:r w:rsidRPr="00832FAE">
        <w:rPr>
          <w:b/>
          <w:bCs/>
        </w:rPr>
        <w:t>performans_degerlendirme.</w:t>
      </w:r>
      <w:r w:rsidR="0046639F" w:rsidRPr="00832FAE">
        <w:rPr>
          <w:b/>
          <w:bCs/>
        </w:rPr>
        <w:t>xlsx</w:t>
      </w:r>
      <w:proofErr w:type="gramEnd"/>
    </w:p>
    <w:p w14:paraId="2AEA6C05" w14:textId="141EEC09" w:rsidR="00E17FF3" w:rsidRPr="00832FAE" w:rsidRDefault="007158EB" w:rsidP="00F13D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832FAE">
        <w:rPr>
          <w:b/>
          <w:bCs/>
          <w:color w:val="000000"/>
        </w:rPr>
        <w:t>[</w:t>
      </w:r>
      <w:r w:rsidR="0033159C" w:rsidRPr="00832FAE">
        <w:rPr>
          <w:b/>
          <w:bCs/>
          <w:color w:val="000000"/>
        </w:rPr>
        <w:t>3</w:t>
      </w:r>
      <w:r w:rsidRPr="00832FAE">
        <w:rPr>
          <w:b/>
          <w:bCs/>
          <w:color w:val="000000"/>
        </w:rPr>
        <w:t>](</w:t>
      </w:r>
      <w:proofErr w:type="gramStart"/>
      <w:r w:rsidRPr="00832FAE">
        <w:rPr>
          <w:b/>
          <w:bCs/>
          <w:color w:val="000000"/>
        </w:rPr>
        <w:t>3)A.</w:t>
      </w:r>
      <w:r w:rsidR="0033159C" w:rsidRPr="00832FAE">
        <w:rPr>
          <w:b/>
          <w:bCs/>
          <w:color w:val="000000"/>
        </w:rPr>
        <w:t>4</w:t>
      </w:r>
      <w:r w:rsidRPr="00832FAE">
        <w:rPr>
          <w:b/>
          <w:bCs/>
          <w:color w:val="000000"/>
        </w:rPr>
        <w:t>.</w:t>
      </w:r>
      <w:r w:rsidR="0033159C" w:rsidRPr="00832FAE">
        <w:rPr>
          <w:b/>
          <w:bCs/>
          <w:color w:val="000000"/>
        </w:rPr>
        <w:t>1</w:t>
      </w:r>
      <w:r w:rsidRPr="00832FAE">
        <w:rPr>
          <w:b/>
          <w:bCs/>
          <w:color w:val="000000"/>
        </w:rPr>
        <w:t>.</w:t>
      </w:r>
      <w:r w:rsidR="00A3086A" w:rsidRPr="00832FAE">
        <w:rPr>
          <w:b/>
          <w:bCs/>
        </w:rPr>
        <w:t>idari_degerlendirme.xlsx</w:t>
      </w:r>
      <w:proofErr w:type="gramEnd"/>
    </w:p>
    <w:p w14:paraId="38C3023E" w14:textId="7AD45547" w:rsidR="00A3086A" w:rsidRPr="00832FAE" w:rsidRDefault="00B46AD5" w:rsidP="00F13D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832FAE">
        <w:rPr>
          <w:b/>
          <w:bCs/>
        </w:rPr>
        <w:t>[4](</w:t>
      </w:r>
      <w:proofErr w:type="gramStart"/>
      <w:r w:rsidRPr="00832FAE">
        <w:rPr>
          <w:b/>
          <w:bCs/>
        </w:rPr>
        <w:t>3)A.4.1.iyilestirme_plani.docx</w:t>
      </w:r>
      <w:proofErr w:type="gramEnd"/>
    </w:p>
    <w:p w14:paraId="11F4AD83" w14:textId="2D3BDCF8" w:rsidR="00B46AD5" w:rsidRPr="00832FAE" w:rsidRDefault="00B46AD5" w:rsidP="00F13D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832FAE">
        <w:rPr>
          <w:b/>
          <w:bCs/>
        </w:rPr>
        <w:t>[5](</w:t>
      </w:r>
      <w:proofErr w:type="gramStart"/>
      <w:r w:rsidRPr="00832FAE">
        <w:rPr>
          <w:b/>
          <w:bCs/>
        </w:rPr>
        <w:t>3)A.</w:t>
      </w:r>
      <w:proofErr w:type="gramEnd"/>
      <w:r w:rsidRPr="00832FAE">
        <w:rPr>
          <w:b/>
          <w:bCs/>
        </w:rPr>
        <w:t>4.1. haftalik_toplanti_tutanagi</w:t>
      </w:r>
      <w:r w:rsidR="00E728A2" w:rsidRPr="00832FAE">
        <w:rPr>
          <w:b/>
          <w:bCs/>
        </w:rPr>
        <w:t>.docx</w:t>
      </w:r>
    </w:p>
    <w:p w14:paraId="41FD1836" w14:textId="77777777" w:rsidR="00E728A2" w:rsidRDefault="00E728A2" w:rsidP="00F13D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1517577" w14:textId="77777777" w:rsidR="0046639F" w:rsidRPr="004B1593" w:rsidRDefault="0046639F" w:rsidP="00F13D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9D4242B" w14:textId="0FC653FF" w:rsidR="00F57626" w:rsidRPr="004B1593" w:rsidRDefault="002B5FDD" w:rsidP="004B1593">
      <w:pPr>
        <w:rPr>
          <w:b/>
          <w:bCs/>
          <w:color w:val="000000"/>
        </w:rPr>
      </w:pPr>
      <w:r w:rsidRPr="004B1593">
        <w:rPr>
          <w:b/>
          <w:bCs/>
          <w:color w:val="000000"/>
        </w:rPr>
        <w:t>A.4.</w:t>
      </w:r>
      <w:r w:rsidR="001F2AFD" w:rsidRPr="004B1593">
        <w:rPr>
          <w:b/>
          <w:bCs/>
          <w:color w:val="000000"/>
        </w:rPr>
        <w:t>2</w:t>
      </w:r>
      <w:r w:rsidRPr="004B1593">
        <w:rPr>
          <w:b/>
          <w:bCs/>
          <w:color w:val="000000"/>
        </w:rPr>
        <w:t>. Öğrenci Geri Bildirimleri</w:t>
      </w:r>
    </w:p>
    <w:p w14:paraId="00F09B7E" w14:textId="77777777" w:rsidR="004D4C50" w:rsidRDefault="004D4C50" w:rsidP="004D4C50">
      <w:pPr>
        <w:pStyle w:val="NormalWeb"/>
        <w:rPr>
          <w:color w:val="000000"/>
        </w:rPr>
      </w:pPr>
      <w:r>
        <w:rPr>
          <w:color w:val="000000"/>
        </w:rPr>
        <w:t>Yabancı Diller Yüksekokulu’nda öğrenci geri bildirimleri, eğitim-öğretim faaliyetlerinin değerlendirilmesi ve geliştirilmesine yönelik önemli bir girdi olarak ele alınmaktadır. Programların genelinde öğrencilerin derslere, öğretim elemanlarına ve idari süreçlere ilişkin görüşleri her akademik dönem sonunda düzenli olarak alınmakta ve bu geri bildirimler kurumsal değerlendirme süreçlerine dâhil edilmektedir.</w:t>
      </w:r>
    </w:p>
    <w:p w14:paraId="2989DF15" w14:textId="77777777" w:rsidR="004D4C50" w:rsidRDefault="004D4C50" w:rsidP="004D4C50">
      <w:pPr>
        <w:pStyle w:val="NormalWeb"/>
        <w:rPr>
          <w:color w:val="000000"/>
        </w:rPr>
      </w:pPr>
      <w:r>
        <w:rPr>
          <w:color w:val="000000"/>
        </w:rPr>
        <w:t xml:space="preserve">Öğrencilerin görüşlerini doğrudan yönetime iletebildiği temsil mekanizmaları kapsamında, öğrenci temsilcileri ile toplantılar gerçekleştirilmektedir. Bu toplantılara ilişkin kayıtlar </w:t>
      </w:r>
      <w:r w:rsidRPr="004D4C50">
        <w:rPr>
          <w:b/>
          <w:bCs/>
          <w:color w:val="000000"/>
        </w:rPr>
        <w:t>[1_OD2</w:t>
      </w:r>
      <w:r>
        <w:rPr>
          <w:color w:val="000000"/>
        </w:rPr>
        <w:t>], öğrencilerin akademik ve idari süreçlere yönelik değerlendirmelerinin toplandığını ve söz konusu görüşlerin süreçlerin gözden geçirilmesinde kullanıldığını göstermektedir. Öğrencilerden elde edilen geri bildirimler, öğretim elemanlarıyla bireysel olarak paylaşılmakta; akademik gelişimin desteklenmesi amacıyla geri bildirim temelli bir yaklaşım benimsenmektedir.</w:t>
      </w:r>
    </w:p>
    <w:p w14:paraId="293FE5D9" w14:textId="77777777" w:rsidR="004D4C50" w:rsidRDefault="004D4C50" w:rsidP="004D4C50">
      <w:pPr>
        <w:pStyle w:val="NormalWeb"/>
        <w:rPr>
          <w:color w:val="000000"/>
        </w:rPr>
      </w:pPr>
      <w:r>
        <w:rPr>
          <w:color w:val="000000"/>
        </w:rPr>
        <w:t>Öğrenci geri bildirimlerinin sistematik olarak değerlendirilmesine yönelik performans ölçüm süreçleri uygulanmaktadır</w:t>
      </w:r>
      <w:r w:rsidRPr="004D4C50">
        <w:rPr>
          <w:b/>
          <w:bCs/>
          <w:color w:val="000000"/>
        </w:rPr>
        <w:t>. [2_OD3]</w:t>
      </w:r>
      <w:r>
        <w:rPr>
          <w:color w:val="000000"/>
        </w:rPr>
        <w:t xml:space="preserve"> belgesi, öğrencilerin öğretim elemanları ve idari personele ilişkin değerlendirmelerinin belirli ölçütler çerçevesinde analiz edildiğini ortaya koymaktadır. Bu analizler sonucunda güçlü yönler ve geliştirilmesi gereken alanlar belirlenmekte; elde edilen veriler akademik ve idari süreçlerin değerlendirilmesinde kullanılmaktadır.</w:t>
      </w:r>
    </w:p>
    <w:p w14:paraId="1361842C" w14:textId="77777777" w:rsidR="004D4C50" w:rsidRDefault="004D4C50" w:rsidP="004D4C50">
      <w:pPr>
        <w:pStyle w:val="NormalWeb"/>
        <w:rPr>
          <w:color w:val="000000"/>
        </w:rPr>
      </w:pPr>
      <w:r>
        <w:rPr>
          <w:color w:val="000000"/>
        </w:rPr>
        <w:t>Sonuç olarak, Yabancı Diller Yüksekokulu’nda öğrenci geri bildirimleri düzenli aralıklarla alınmakta, analiz edilmekte ve akademik ile yönetsel süreçlerin değerlendirilmesine girdi sağlamaktadır. Mevcut uygulamalar, öğrenci geri bildirimlerinin programların genelinde sistematik biçimde toplandığını ve karar alma süreçlerinde dikkate alındığını göstermektedir.</w:t>
      </w:r>
    </w:p>
    <w:p w14:paraId="265A1845" w14:textId="7CC982DE" w:rsidR="002B5FDD" w:rsidRPr="004B1593" w:rsidRDefault="00416CB0" w:rsidP="004B1593">
      <w:pPr>
        <w:rPr>
          <w:color w:val="000000"/>
        </w:rPr>
      </w:pPr>
      <w:r w:rsidRPr="004B1593">
        <w:rPr>
          <w:b/>
          <w:bCs/>
          <w:color w:val="000000"/>
        </w:rPr>
        <w:lastRenderedPageBreak/>
        <w:t>Olgunluk Düzeyi (3):</w:t>
      </w:r>
      <w:r w:rsidRPr="004B1593">
        <w:t xml:space="preserve"> </w:t>
      </w:r>
      <w:r w:rsidRPr="004B1593">
        <w:rPr>
          <w:color w:val="000000"/>
        </w:rPr>
        <w:t>Programların genelinde öğrenci geri bildirimleri (her yarıyıl ya da her akademik yıl sonunda) alınmaktadır.</w:t>
      </w:r>
    </w:p>
    <w:p w14:paraId="6B201641" w14:textId="77777777" w:rsidR="002B5FDD" w:rsidRPr="004B1593" w:rsidRDefault="002B5FDD" w:rsidP="004B1593">
      <w:pPr>
        <w:rPr>
          <w:b/>
          <w:bCs/>
        </w:rPr>
      </w:pPr>
    </w:p>
    <w:p w14:paraId="7F259818" w14:textId="03BD3ED3" w:rsidR="00416CB0" w:rsidRPr="00F273CA" w:rsidRDefault="00416CB0" w:rsidP="004B1593">
      <w:pPr>
        <w:widowControl w:val="0"/>
        <w:rPr>
          <w:b/>
          <w:bCs/>
          <w:noProof/>
        </w:rPr>
      </w:pPr>
      <w:r w:rsidRPr="004B1593">
        <w:rPr>
          <w:b/>
          <w:bCs/>
          <w:color w:val="000000"/>
        </w:rPr>
        <w:t>[1](</w:t>
      </w:r>
      <w:proofErr w:type="gramStart"/>
      <w:r w:rsidR="00F20BDD">
        <w:rPr>
          <w:b/>
          <w:bCs/>
          <w:color w:val="000000"/>
        </w:rPr>
        <w:t>2</w:t>
      </w:r>
      <w:r w:rsidRPr="004B1593">
        <w:rPr>
          <w:b/>
          <w:bCs/>
          <w:color w:val="000000"/>
        </w:rPr>
        <w:t>)A.4.2.</w:t>
      </w:r>
      <w:r w:rsidRPr="00F273CA">
        <w:rPr>
          <w:b/>
          <w:bCs/>
        </w:rPr>
        <w:t>ogrenci_temsilcileri_ile_toplanti.docx</w:t>
      </w:r>
      <w:proofErr w:type="gramEnd"/>
    </w:p>
    <w:p w14:paraId="6048C6CE" w14:textId="575722BD" w:rsidR="00416CB0" w:rsidRPr="00F273CA" w:rsidRDefault="00416CB0"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F273CA">
        <w:rPr>
          <w:b/>
          <w:bCs/>
          <w:color w:val="000000"/>
        </w:rPr>
        <w:t>[2](</w:t>
      </w:r>
      <w:proofErr w:type="gramStart"/>
      <w:r w:rsidRPr="00F273CA">
        <w:rPr>
          <w:b/>
          <w:bCs/>
          <w:color w:val="000000"/>
        </w:rPr>
        <w:t>3)A.4.2.</w:t>
      </w:r>
      <w:r w:rsidRPr="00F273CA">
        <w:rPr>
          <w:b/>
          <w:bCs/>
        </w:rPr>
        <w:t>performans_degerlendirme.</w:t>
      </w:r>
      <w:r w:rsidR="0046639F" w:rsidRPr="00F273CA">
        <w:rPr>
          <w:b/>
          <w:bCs/>
        </w:rPr>
        <w:t>xlsx</w:t>
      </w:r>
      <w:proofErr w:type="gramEnd"/>
    </w:p>
    <w:p w14:paraId="2CAB2735" w14:textId="46BCAFD5" w:rsidR="00E17FF3" w:rsidRPr="004B1593" w:rsidRDefault="00E17FF3" w:rsidP="004B1593"/>
    <w:p w14:paraId="4FB25CF0" w14:textId="5F1E00E5" w:rsidR="00E17FF3" w:rsidRPr="004B1593" w:rsidRDefault="00416CB0" w:rsidP="004B1593">
      <w:pPr>
        <w:rPr>
          <w:b/>
        </w:rPr>
      </w:pPr>
      <w:r w:rsidRPr="004B1593">
        <w:rPr>
          <w:b/>
        </w:rPr>
        <w:t>A.4.3. Mezun ilişkileri yönetimi</w:t>
      </w:r>
    </w:p>
    <w:p w14:paraId="747E6AC2" w14:textId="77777777" w:rsidR="00E17FF3" w:rsidRPr="004B1593" w:rsidRDefault="00E17FF3" w:rsidP="004B1593"/>
    <w:p w14:paraId="0F94FCF5" w14:textId="7937AFED" w:rsidR="00416CB0" w:rsidRPr="004B1593" w:rsidRDefault="00416CB0" w:rsidP="004B1593">
      <w:r w:rsidRPr="004B1593">
        <w:t>Yabancı Diller Yüksekokulu’nda mezun izleme sistemine yönelik sistematik bir yapı henüz oluşturulmamıştır. Mevcut durumda mezunların istihdam durumu, eğitime devam oranları, işveren veya mezun memnuniyeti gibi verilerin düzenli olarak toplanması ve değerlendirilmesi için kurumsal bir mekanizma bulunmamaktadır.</w:t>
      </w:r>
    </w:p>
    <w:p w14:paraId="4E74E0EA" w14:textId="77777777" w:rsidR="00416CB0" w:rsidRPr="004B1593" w:rsidRDefault="00416CB0" w:rsidP="004B1593"/>
    <w:p w14:paraId="1D63A243" w14:textId="54134219" w:rsidR="00416CB0" w:rsidRPr="004B1593" w:rsidRDefault="00416CB0" w:rsidP="004B1593">
      <w:pPr>
        <w:rPr>
          <w:color w:val="000000"/>
        </w:rPr>
      </w:pPr>
      <w:r w:rsidRPr="004B1593">
        <w:rPr>
          <w:b/>
          <w:bCs/>
          <w:color w:val="000000"/>
        </w:rPr>
        <w:t>Olgunluk Düzeyi (1):</w:t>
      </w:r>
      <w:r w:rsidR="00DC0AD1" w:rsidRPr="004B1593">
        <w:t xml:space="preserve"> </w:t>
      </w:r>
      <w:r w:rsidR="00DC0AD1" w:rsidRPr="004B1593">
        <w:rPr>
          <w:color w:val="000000"/>
        </w:rPr>
        <w:t>Kurumda mezun izleme sistemi bulunmamaktadır.</w:t>
      </w:r>
    </w:p>
    <w:p w14:paraId="4C77A712" w14:textId="77777777" w:rsidR="00DC0175" w:rsidRPr="004B1593" w:rsidRDefault="00DC0175" w:rsidP="004B1593"/>
    <w:p w14:paraId="3744FBBB" w14:textId="77777777" w:rsidR="00DC0175" w:rsidRPr="004B1593" w:rsidRDefault="00DC0175" w:rsidP="004B1593">
      <w:pPr>
        <w:rPr>
          <w:b/>
        </w:rPr>
      </w:pPr>
    </w:p>
    <w:p w14:paraId="3FCE04E3" w14:textId="25513402" w:rsidR="00E17FF3" w:rsidRPr="004B1593" w:rsidRDefault="00E17FF3" w:rsidP="004B1593">
      <w:pPr>
        <w:rPr>
          <w:b/>
        </w:rPr>
      </w:pPr>
      <w:r w:rsidRPr="004B1593">
        <w:rPr>
          <w:b/>
        </w:rPr>
        <w:t>A.5. Uluslararasılaşma</w:t>
      </w:r>
    </w:p>
    <w:p w14:paraId="6101D4F6" w14:textId="3CCE1F82" w:rsidR="00DC0AD1" w:rsidRPr="004B1593" w:rsidRDefault="00DC0AD1" w:rsidP="004B1593">
      <w:pPr>
        <w:rPr>
          <w:b/>
        </w:rPr>
      </w:pPr>
      <w:r w:rsidRPr="004B1593">
        <w:rPr>
          <w:b/>
        </w:rPr>
        <w:t>A.5.1.</w:t>
      </w:r>
      <w:r w:rsidRPr="004B1593">
        <w:t xml:space="preserve"> </w:t>
      </w:r>
      <w:r w:rsidRPr="004B1593">
        <w:rPr>
          <w:b/>
        </w:rPr>
        <w:t>Uluslararasılaşma süreçlerinin yönetimi</w:t>
      </w:r>
    </w:p>
    <w:p w14:paraId="66B84DDF" w14:textId="77777777" w:rsidR="00DC0AD1" w:rsidRPr="004B1593" w:rsidRDefault="00DC0AD1" w:rsidP="004B1593">
      <w:pPr>
        <w:rPr>
          <w:b/>
        </w:rPr>
      </w:pPr>
    </w:p>
    <w:p w14:paraId="090567CB" w14:textId="5AFE187D" w:rsidR="00DC0AD1" w:rsidRPr="004B1593" w:rsidRDefault="00DC0AD1" w:rsidP="004B1593">
      <w:pPr>
        <w:rPr>
          <w:bCs/>
        </w:rPr>
      </w:pPr>
      <w:r w:rsidRPr="004B1593">
        <w:rPr>
          <w:bCs/>
        </w:rPr>
        <w:t xml:space="preserve">Yabancı Diller Yüksekokulu’nda uluslararasılaşma süreçleriyle ilgili belirli bir yapı bulunmakla birlikte, bu süreçlerin yönetimi ve organizasyonuna dair yüksekokul özelinde sistematik bir mekanizma henüz oluşturulmamıştır. Üniversite bünyesinde bir Erasmus Ofisi bulunmakta olup, uluslararası değişim programları ve akademik iş birlikleri bu birim tarafından yürütülmektedir </w:t>
      </w:r>
      <w:hyperlink r:id="rId29" w:history="1">
        <w:r w:rsidR="009F56E0" w:rsidRPr="00B25318">
          <w:rPr>
            <w:rStyle w:val="Kpr"/>
            <w:b/>
            <w:bCs/>
          </w:rPr>
          <w:t>[OD2]</w:t>
        </w:r>
      </w:hyperlink>
      <w:r w:rsidR="009F56E0" w:rsidRPr="004B1593">
        <w:rPr>
          <w:bCs/>
        </w:rPr>
        <w:t xml:space="preserve">. </w:t>
      </w:r>
    </w:p>
    <w:p w14:paraId="27E8CCA9" w14:textId="77777777" w:rsidR="00E17FF3" w:rsidRPr="004B1593" w:rsidRDefault="00E17FF3" w:rsidP="004B1593"/>
    <w:p w14:paraId="3FEEEA66" w14:textId="4B0023F2" w:rsidR="00AF06BB" w:rsidRPr="004B1593" w:rsidRDefault="009F56E0" w:rsidP="004B1593">
      <w:r w:rsidRPr="004B1593">
        <w:rPr>
          <w:b/>
          <w:bCs/>
          <w:color w:val="000000"/>
        </w:rPr>
        <w:t>Olgunluk Düzeyi (2):</w:t>
      </w:r>
      <w:r w:rsidRPr="004B1593">
        <w:t xml:space="preserve"> Kurumun </w:t>
      </w:r>
      <w:proofErr w:type="spellStart"/>
      <w:r w:rsidRPr="004B1593">
        <w:t>uluslarararasılaşma</w:t>
      </w:r>
      <w:proofErr w:type="spellEnd"/>
      <w:r w:rsidRPr="004B1593">
        <w:t xml:space="preserve"> süreçlerinin yönetim ve organizasyonel yapısına ilişkin planlamalar bulunmaktadır. </w:t>
      </w:r>
    </w:p>
    <w:p w14:paraId="18986E65" w14:textId="77777777" w:rsidR="009F56E0" w:rsidRPr="004B1593" w:rsidRDefault="009F56E0" w:rsidP="004B1593"/>
    <w:p w14:paraId="05420C79" w14:textId="575CBF42" w:rsidR="009F56E0" w:rsidRPr="004B1593" w:rsidRDefault="009F56E0" w:rsidP="004B1593">
      <w:r w:rsidRPr="004B1593">
        <w:rPr>
          <w:b/>
        </w:rPr>
        <w:t>A.5.2. Uluslararasılaşma kaynakları</w:t>
      </w:r>
    </w:p>
    <w:p w14:paraId="5487F733" w14:textId="77777777" w:rsidR="00E32ABE" w:rsidRPr="004B1593" w:rsidRDefault="00E32ABE" w:rsidP="004B1593"/>
    <w:p w14:paraId="5F55F020" w14:textId="5216ECD1" w:rsidR="009F56E0" w:rsidRPr="004B1593" w:rsidRDefault="00E32ABE" w:rsidP="004B1593">
      <w:r w:rsidRPr="004B1593">
        <w:t>Yabancı Diller Yüksekokulu’nda uluslararasılaşma faaliyetleriyle ilgili mali, fiziksel ve insan kaynağına dair belirlenmiş ve takip edilen bir yapı bulunmamaktadır. Üniversite bünyesindeki Erasmus Ofisi, uluslararası değişim programları ve akademik iş birliklerine yönelik kaynakların yönetiminden sorumlu olup, bu süreçlerin planlanması ve uygulanması merkezi bir birim tarafından yürütülmektedir. Ancak, yüksekokul özelinde uluslararasılaşma kaynaklarının dağılımına, kullanımına veya yönetimine ilişkin veriler mevcut değildir.</w:t>
      </w:r>
    </w:p>
    <w:p w14:paraId="068A6F3F" w14:textId="77777777" w:rsidR="00E32ABE" w:rsidRPr="004B1593" w:rsidRDefault="00E32ABE" w:rsidP="004B1593"/>
    <w:p w14:paraId="61788F98" w14:textId="1B8053DB" w:rsidR="00E32ABE" w:rsidRPr="004B1593" w:rsidRDefault="00E32ABE" w:rsidP="004B1593">
      <w:r w:rsidRPr="004B1593">
        <w:rPr>
          <w:b/>
          <w:bCs/>
          <w:color w:val="000000"/>
        </w:rPr>
        <w:t>Olgunluk Düzeyi (1):</w:t>
      </w:r>
      <w:r w:rsidRPr="004B1593">
        <w:t xml:space="preserve"> Kurumun uluslararasılaşma faaliyetlerini sürdürebilmesi için yeterli kaynak bulunmamaktadır.</w:t>
      </w:r>
    </w:p>
    <w:p w14:paraId="6EE2430B" w14:textId="77777777" w:rsidR="009F56E0" w:rsidRPr="004B1593" w:rsidRDefault="009F56E0" w:rsidP="004B1593"/>
    <w:p w14:paraId="1920B7C6" w14:textId="03A8C457" w:rsidR="00F57626" w:rsidRPr="004B1593" w:rsidRDefault="009F56E0" w:rsidP="004B1593">
      <w:r w:rsidRPr="004B1593">
        <w:rPr>
          <w:b/>
        </w:rPr>
        <w:t>A.5.3. Uluslararasılaşma performansı</w:t>
      </w:r>
    </w:p>
    <w:p w14:paraId="30232569" w14:textId="4F5EED95" w:rsidR="00F57626" w:rsidRPr="004B1593" w:rsidRDefault="00F57626" w:rsidP="004B1593"/>
    <w:p w14:paraId="7F29BDC1" w14:textId="78EA615D" w:rsidR="00E32ABE" w:rsidRPr="004B1593" w:rsidRDefault="00E32ABE" w:rsidP="004B1593">
      <w:r w:rsidRPr="004B1593">
        <w:t>Yabancı Diller Yüksekokulu’nda uluslararasılaşma faaliyetlerine yönelik belirli bir yapı veya uygulama bulunmamaktadır. Uluslararasılaşma politikası doğrultusunda yürütülen stratejik bir planlama veya performans izleme mekanizması mevcut değildir. Üniversite genelinde uluslararasılaşma faaliyetleri Erasmus Ofisi tarafından yürütülmekte olup, yüksekokul düzeyinde bu süreçlerin takibi, değerlendirilmesi ve geliştirilmesine yönelik bir uygulama bulunmamaktadır.</w:t>
      </w:r>
    </w:p>
    <w:p w14:paraId="07CD4F10" w14:textId="77777777" w:rsidR="00F57626" w:rsidRPr="004B1593" w:rsidRDefault="00F57626" w:rsidP="004B1593"/>
    <w:p w14:paraId="4597FACA" w14:textId="2FB186CF" w:rsidR="00E17FF3" w:rsidRPr="004B1593" w:rsidRDefault="00E32ABE" w:rsidP="004B1593">
      <w:r w:rsidRPr="004B1593">
        <w:rPr>
          <w:b/>
          <w:bCs/>
          <w:color w:val="000000"/>
        </w:rPr>
        <w:t>Olgunluk Düzeyi (1):</w:t>
      </w:r>
      <w:r w:rsidRPr="004B1593">
        <w:rPr>
          <w:color w:val="000000"/>
        </w:rPr>
        <w:t xml:space="preserve"> Kurumda uluslararasılaşma faaliyeti bulunmamaktadır. </w:t>
      </w:r>
    </w:p>
    <w:p w14:paraId="3BCD4A2A" w14:textId="77777777" w:rsidR="00DA4D6D" w:rsidRPr="004B1593" w:rsidRDefault="00DA4D6D" w:rsidP="004B1593">
      <w:pPr>
        <w:spacing w:before="57" w:after="240"/>
      </w:pPr>
    </w:p>
    <w:p w14:paraId="4F3F4D54" w14:textId="65C6E479" w:rsidR="0073065C" w:rsidRPr="00572517" w:rsidRDefault="005F76BB" w:rsidP="00572517">
      <w:pPr>
        <w:pStyle w:val="Balk1"/>
        <w:spacing w:before="57" w:after="240"/>
        <w:ind w:left="0" w:right="63"/>
        <w:rPr>
          <w:color w:val="000000" w:themeColor="text1"/>
          <w:sz w:val="28"/>
          <w:szCs w:val="28"/>
        </w:rPr>
      </w:pPr>
      <w:bookmarkStart w:id="10" w:name="_Toc92896688"/>
      <w:r w:rsidRPr="00572517">
        <w:rPr>
          <w:color w:val="000000" w:themeColor="text1"/>
          <w:sz w:val="28"/>
          <w:szCs w:val="28"/>
        </w:rPr>
        <w:lastRenderedPageBreak/>
        <w:t>B. EĞİTİM</w:t>
      </w:r>
      <w:r w:rsidR="0073065C" w:rsidRPr="00572517">
        <w:rPr>
          <w:color w:val="000000" w:themeColor="text1"/>
          <w:sz w:val="28"/>
          <w:szCs w:val="28"/>
        </w:rPr>
        <w:t xml:space="preserve"> VE ÖĞRETİM</w:t>
      </w:r>
      <w:bookmarkEnd w:id="10"/>
    </w:p>
    <w:p w14:paraId="698A4814" w14:textId="6B9B863A" w:rsidR="00E26F28" w:rsidRPr="004B1593" w:rsidRDefault="005F76BB" w:rsidP="004B1593">
      <w:pPr>
        <w:ind w:left="60"/>
        <w:rPr>
          <w:b/>
        </w:rPr>
      </w:pPr>
      <w:r w:rsidRPr="004B1593">
        <w:rPr>
          <w:b/>
        </w:rPr>
        <w:t>B.1. Program</w:t>
      </w:r>
      <w:r w:rsidR="00E26F28" w:rsidRPr="004B1593">
        <w:rPr>
          <w:b/>
        </w:rPr>
        <w:t xml:space="preserve"> Tasarımı, Değerlendirmesi ve Güncellenmesi</w:t>
      </w:r>
    </w:p>
    <w:p w14:paraId="303C092B" w14:textId="4C168CC9" w:rsidR="00E32ABE" w:rsidRPr="004B1593" w:rsidRDefault="00E32ABE" w:rsidP="004B1593">
      <w:pPr>
        <w:ind w:left="60"/>
        <w:rPr>
          <w:b/>
        </w:rPr>
      </w:pPr>
      <w:r w:rsidRPr="004B1593">
        <w:rPr>
          <w:b/>
        </w:rPr>
        <w:t>B.1.1. Programların tasarımı ve onayı</w:t>
      </w:r>
    </w:p>
    <w:p w14:paraId="2F738712" w14:textId="77777777" w:rsidR="00E32ABE" w:rsidRPr="004B1593" w:rsidRDefault="00E32ABE" w:rsidP="004B1593">
      <w:pPr>
        <w:ind w:left="60"/>
        <w:rPr>
          <w:b/>
        </w:rPr>
      </w:pPr>
    </w:p>
    <w:p w14:paraId="41238C04" w14:textId="77777777" w:rsidR="00204CD9" w:rsidRDefault="00204CD9" w:rsidP="00204CD9">
      <w:pPr>
        <w:pStyle w:val="NormalWeb"/>
        <w:rPr>
          <w:color w:val="000000"/>
        </w:rPr>
      </w:pPr>
      <w:r>
        <w:rPr>
          <w:color w:val="000000"/>
        </w:rPr>
        <w:t>Yabancı Diller Yüksekokulu’nda yürütülen program tasarımı ve onayı süreçleri, Türkiye Yükseköğretim Yeterlilikler Çerçevesi (TYÇ) ile uyumlu olarak yapılandırılmış olup, belirlenmiş akademik ve kurumsal ilkeler doğrultusunda sistematik bir şekilde yürütülmektedir. Programların amaçları ve öğrenme çıktıları, öğrencilerin akademik ve dilsel gelişimlerini destekleyecek biçimde tanımlanmakta; bu süreçte ders içerikleri, öğretim yöntemleri, ölçme ve değerlendirme kriterleri ile öğrenci geri bildirimleri bütüncül bir yaklaşımla ele alınmaktadır.</w:t>
      </w:r>
    </w:p>
    <w:p w14:paraId="0BBF5D4F" w14:textId="47431EBE" w:rsidR="00204CD9" w:rsidRDefault="00204CD9" w:rsidP="00204CD9">
      <w:pPr>
        <w:pStyle w:val="NormalWeb"/>
        <w:rPr>
          <w:color w:val="000000"/>
        </w:rPr>
      </w:pPr>
      <w:r>
        <w:rPr>
          <w:color w:val="000000"/>
        </w:rPr>
        <w:t>Programın genel çerçevesi, eğitim amaçları ve öğrencilere kazandırılması hedeflenen yeterlilikler</w:t>
      </w:r>
      <w:r>
        <w:rPr>
          <w:rStyle w:val="apple-converted-space"/>
          <w:rFonts w:eastAsiaTheme="minorEastAsia"/>
          <w:color w:val="000000"/>
        </w:rPr>
        <w:t> </w:t>
      </w:r>
      <w:r>
        <w:rPr>
          <w:rStyle w:val="Gl"/>
          <w:rFonts w:eastAsiaTheme="majorEastAsia"/>
          <w:color w:val="000000"/>
        </w:rPr>
        <w:t xml:space="preserve">[1_OD2] </w:t>
      </w:r>
      <w:r>
        <w:rPr>
          <w:color w:val="000000"/>
        </w:rPr>
        <w:t>açık ve şeffaf bir biçimde ortaya konulmuştur. Program kapsamında kullanılacak temel ders kitapları ve yardımcı kaynaklar</w:t>
      </w:r>
      <w:r>
        <w:rPr>
          <w:rStyle w:val="apple-converted-space"/>
          <w:rFonts w:eastAsiaTheme="minorEastAsia"/>
          <w:color w:val="000000"/>
        </w:rPr>
        <w:t> </w:t>
      </w:r>
      <w:r>
        <w:rPr>
          <w:rStyle w:val="Gl"/>
          <w:rFonts w:eastAsiaTheme="majorEastAsia"/>
          <w:color w:val="000000"/>
        </w:rPr>
        <w:t xml:space="preserve">[2_OD2] </w:t>
      </w:r>
      <w:r>
        <w:rPr>
          <w:color w:val="000000"/>
        </w:rPr>
        <w:t>belirlenmiş olup, bu kaynaklar öğrencilerin dört temel dil becerisini geliştirmeye yönelik, güncel ve akademik standartlara uygun materyallerden oluşmaktadır.</w:t>
      </w:r>
    </w:p>
    <w:p w14:paraId="476B49BC" w14:textId="2F4B4F5E" w:rsidR="00204CD9" w:rsidRDefault="00204CD9" w:rsidP="00204CD9">
      <w:pPr>
        <w:pStyle w:val="NormalWeb"/>
        <w:rPr>
          <w:color w:val="000000"/>
        </w:rPr>
      </w:pPr>
      <w:r>
        <w:rPr>
          <w:color w:val="000000"/>
        </w:rPr>
        <w:t>Program tasarım sürecinin önemli bir bileşeni olan ölçme ve değerlendirme uygulamaları, öğrencilerin akademik başarılarını adil, tutarlı ve şeffaf bir şekilde değerlendirmeyi amaçlayan belgelerle yapılandırılmıştır. Konuşma ve yazma becerilerine yönelik performans değerlendirme ölçütleri</w:t>
      </w:r>
      <w:r>
        <w:rPr>
          <w:rStyle w:val="apple-converted-space"/>
          <w:rFonts w:eastAsiaTheme="minorEastAsia"/>
          <w:color w:val="000000"/>
        </w:rPr>
        <w:t> </w:t>
      </w:r>
      <w:r>
        <w:rPr>
          <w:rStyle w:val="Gl"/>
          <w:rFonts w:eastAsiaTheme="majorEastAsia"/>
          <w:color w:val="000000"/>
        </w:rPr>
        <w:t xml:space="preserve">[3_OD3] </w:t>
      </w:r>
      <w:r>
        <w:rPr>
          <w:color w:val="000000"/>
        </w:rPr>
        <w:t>ve</w:t>
      </w:r>
      <w:r>
        <w:rPr>
          <w:rStyle w:val="apple-converted-space"/>
          <w:rFonts w:eastAsiaTheme="minorEastAsia"/>
          <w:color w:val="000000"/>
        </w:rPr>
        <w:t> </w:t>
      </w:r>
      <w:r>
        <w:rPr>
          <w:rStyle w:val="Gl"/>
          <w:rFonts w:eastAsiaTheme="majorEastAsia"/>
          <w:color w:val="000000"/>
        </w:rPr>
        <w:t xml:space="preserve">[4_OD3] </w:t>
      </w:r>
      <w:r>
        <w:rPr>
          <w:color w:val="000000"/>
        </w:rPr>
        <w:t>ile tanımlanmış; derslerin haftalık akışı, hedefleri ve değerlendirme yöntemleri ise</w:t>
      </w:r>
      <w:r>
        <w:rPr>
          <w:rStyle w:val="apple-converted-space"/>
          <w:rFonts w:eastAsiaTheme="minorEastAsia"/>
          <w:color w:val="000000"/>
        </w:rPr>
        <w:t> </w:t>
      </w:r>
      <w:r>
        <w:rPr>
          <w:rStyle w:val="Gl"/>
          <w:rFonts w:eastAsiaTheme="majorEastAsia"/>
          <w:color w:val="000000"/>
        </w:rPr>
        <w:t xml:space="preserve">[5_OD3] </w:t>
      </w:r>
      <w:r>
        <w:rPr>
          <w:color w:val="000000"/>
        </w:rPr>
        <w:t>aracılığıyla standartlaştırılmıştır.</w:t>
      </w:r>
    </w:p>
    <w:p w14:paraId="79F88750" w14:textId="063EDF82" w:rsidR="00204CD9" w:rsidRDefault="00204CD9" w:rsidP="00204CD9">
      <w:pPr>
        <w:pStyle w:val="NormalWeb"/>
        <w:rPr>
          <w:color w:val="000000"/>
        </w:rPr>
      </w:pPr>
      <w:r>
        <w:rPr>
          <w:color w:val="000000"/>
        </w:rPr>
        <w:t>Programların etkililiğinin izlenmesi ve öğrenci beklentileriyle uyumunun sağlanması amacıyla, öğrenci geri bildirimleri düzenli ve sistematik bir biçimde toplanmaktadır. Bu kapsamda uygulanan öğrenci anketleri</w:t>
      </w:r>
      <w:r>
        <w:rPr>
          <w:rStyle w:val="apple-converted-space"/>
          <w:rFonts w:eastAsiaTheme="minorEastAsia"/>
          <w:color w:val="000000"/>
        </w:rPr>
        <w:t> </w:t>
      </w:r>
      <w:r>
        <w:rPr>
          <w:rStyle w:val="Gl"/>
          <w:rFonts w:eastAsiaTheme="majorEastAsia"/>
          <w:color w:val="000000"/>
        </w:rPr>
        <w:t>[6_OD4]</w:t>
      </w:r>
      <w:r>
        <w:rPr>
          <w:color w:val="000000"/>
        </w:rPr>
        <w:t>, dersler, öğretim elemanları ve program yapısına ilişkin öğrenci görüşlerini ortaya koymakta; ayrıca</w:t>
      </w:r>
      <w:r>
        <w:rPr>
          <w:rStyle w:val="apple-converted-space"/>
          <w:rFonts w:eastAsiaTheme="minorEastAsia"/>
          <w:color w:val="000000"/>
        </w:rPr>
        <w:t> </w:t>
      </w:r>
      <w:r>
        <w:rPr>
          <w:rStyle w:val="Gl"/>
          <w:rFonts w:eastAsiaTheme="majorEastAsia"/>
          <w:color w:val="000000"/>
        </w:rPr>
        <w:t xml:space="preserve">[7_OD4] </w:t>
      </w:r>
      <w:r w:rsidR="00A729DE" w:rsidRPr="00A729DE">
        <w:rPr>
          <w:rStyle w:val="Gl"/>
          <w:rFonts w:eastAsiaTheme="majorEastAsia"/>
          <w:b w:val="0"/>
          <w:bCs w:val="0"/>
          <w:color w:val="000000"/>
        </w:rPr>
        <w:t>öğrenci temsilcileri ile yapılan toplantılar</w:t>
      </w:r>
      <w:r w:rsidR="00A729DE">
        <w:rPr>
          <w:rStyle w:val="apple-converted-space"/>
          <w:rFonts w:eastAsiaTheme="minorEastAsia"/>
          <w:color w:val="000000"/>
        </w:rPr>
        <w:t> </w:t>
      </w:r>
      <w:r>
        <w:rPr>
          <w:color w:val="000000"/>
        </w:rPr>
        <w:t>yoluyla nitel geri bildirimler elde edilmektedir. Elde edilen veriler, idari ve akademik değerlendirme süreçlerine dâhil edilmekte ve</w:t>
      </w:r>
      <w:r>
        <w:rPr>
          <w:rStyle w:val="apple-converted-space"/>
          <w:rFonts w:eastAsiaTheme="minorEastAsia"/>
          <w:color w:val="000000"/>
        </w:rPr>
        <w:t> </w:t>
      </w:r>
      <w:r>
        <w:rPr>
          <w:rStyle w:val="Gl"/>
          <w:rFonts w:eastAsiaTheme="majorEastAsia"/>
          <w:color w:val="000000"/>
        </w:rPr>
        <w:t xml:space="preserve">[8_OD4] </w:t>
      </w:r>
      <w:r w:rsidR="00A729DE" w:rsidRPr="00A729DE">
        <w:rPr>
          <w:rStyle w:val="Gl"/>
          <w:rFonts w:eastAsiaTheme="majorEastAsia"/>
          <w:b w:val="0"/>
          <w:bCs w:val="0"/>
          <w:color w:val="000000"/>
        </w:rPr>
        <w:t>idari değerlendirme raporları</w:t>
      </w:r>
      <w:r>
        <w:rPr>
          <w:rStyle w:val="apple-converted-space"/>
          <w:rFonts w:eastAsiaTheme="minorEastAsia"/>
          <w:color w:val="000000"/>
        </w:rPr>
        <w:t> </w:t>
      </w:r>
      <w:r>
        <w:rPr>
          <w:color w:val="000000"/>
        </w:rPr>
        <w:t>ile kayıt altına alınmaktadır.</w:t>
      </w:r>
    </w:p>
    <w:p w14:paraId="4E6BF5FB" w14:textId="0E9B53F3" w:rsidR="00204CD9" w:rsidRDefault="00204CD9" w:rsidP="00204CD9">
      <w:pPr>
        <w:pStyle w:val="NormalWeb"/>
        <w:rPr>
          <w:color w:val="000000"/>
        </w:rPr>
      </w:pPr>
      <w:r>
        <w:rPr>
          <w:color w:val="000000"/>
        </w:rPr>
        <w:t>Birim içinde gerçekleştirilen</w:t>
      </w:r>
      <w:r>
        <w:rPr>
          <w:rStyle w:val="apple-converted-space"/>
          <w:rFonts w:eastAsiaTheme="minorEastAsia"/>
          <w:color w:val="000000"/>
        </w:rPr>
        <w:t> </w:t>
      </w:r>
      <w:r>
        <w:rPr>
          <w:rStyle w:val="Gl"/>
          <w:rFonts w:eastAsiaTheme="majorEastAsia"/>
          <w:color w:val="000000"/>
        </w:rPr>
        <w:t xml:space="preserve">[9_OD4] </w:t>
      </w:r>
      <w:r w:rsidR="00A729DE" w:rsidRPr="00A729DE">
        <w:rPr>
          <w:rStyle w:val="Gl"/>
          <w:rFonts w:eastAsiaTheme="majorEastAsia"/>
          <w:b w:val="0"/>
          <w:bCs w:val="0"/>
          <w:color w:val="000000"/>
        </w:rPr>
        <w:t>haftalık akademik ve idari toplantılar</w:t>
      </w:r>
      <w:r w:rsidR="00A729DE">
        <w:rPr>
          <w:rStyle w:val="apple-converted-space"/>
          <w:rFonts w:eastAsiaTheme="minorEastAsia"/>
          <w:color w:val="000000"/>
        </w:rPr>
        <w:t> </w:t>
      </w:r>
      <w:r>
        <w:rPr>
          <w:color w:val="000000"/>
        </w:rPr>
        <w:t>aracılığıyla programlara ilişkin izleme, değerlendirme ve karar alma süreçleri süreklilik arz etmekte; bu toplantılarda elde edilen bulgular doğrultusunda</w:t>
      </w:r>
      <w:r>
        <w:rPr>
          <w:rStyle w:val="apple-converted-space"/>
          <w:rFonts w:eastAsiaTheme="minorEastAsia"/>
          <w:color w:val="000000"/>
        </w:rPr>
        <w:t> </w:t>
      </w:r>
      <w:r>
        <w:rPr>
          <w:rStyle w:val="Gl"/>
          <w:rFonts w:eastAsiaTheme="majorEastAsia"/>
          <w:color w:val="000000"/>
        </w:rPr>
        <w:t xml:space="preserve">[10_OD4] </w:t>
      </w:r>
      <w:r w:rsidR="00A729DE" w:rsidRPr="00A729DE">
        <w:rPr>
          <w:rStyle w:val="Gl"/>
          <w:rFonts w:eastAsiaTheme="majorEastAsia"/>
          <w:b w:val="0"/>
          <w:bCs w:val="0"/>
          <w:color w:val="000000"/>
        </w:rPr>
        <w:t>iyileştirme planları</w:t>
      </w:r>
      <w:r w:rsidR="00A729DE">
        <w:rPr>
          <w:rStyle w:val="apple-converted-space"/>
          <w:rFonts w:eastAsiaTheme="minorEastAsia"/>
          <w:color w:val="000000"/>
        </w:rPr>
        <w:t> </w:t>
      </w:r>
      <w:r>
        <w:rPr>
          <w:color w:val="000000"/>
        </w:rPr>
        <w:t>hazırlanarak uygulamaya geçirilmektedir. Böylece program tasarımı ve onayı süreci, yalnızca başlangıç aşamasında değil, uygulama sürecinde de paydaş katılımı ile izlenmekte ve güncellenmektedir.</w:t>
      </w:r>
    </w:p>
    <w:p w14:paraId="1EC88A02" w14:textId="77777777" w:rsidR="00204CD9" w:rsidRDefault="00204CD9" w:rsidP="00204CD9">
      <w:pPr>
        <w:pStyle w:val="NormalWeb"/>
        <w:rPr>
          <w:color w:val="000000"/>
        </w:rPr>
      </w:pPr>
      <w:r>
        <w:rPr>
          <w:color w:val="000000"/>
        </w:rPr>
        <w:t>Bu kapsamda Yabancı Diller Yüksekokulu’nda programların tasarımı ve onayı; tanımlı süreçler, düzenli izleme mekanizmaları, paydaş geri bildirimleri ve sistematik iyileştirme uygulamaları ile desteklenmekte olup, programların sürekli geliştirilmesine katkı sağlayan sürdürülebilir bir kalite güvence yapısı içinde yürütülmektedir.</w:t>
      </w:r>
    </w:p>
    <w:p w14:paraId="5AFC8AB2" w14:textId="2D8C39EA" w:rsidR="0073065C" w:rsidRPr="004B1593" w:rsidRDefault="008B2A0D" w:rsidP="004B1593">
      <w:pPr>
        <w:ind w:left="60"/>
        <w:rPr>
          <w:bCs/>
        </w:rPr>
      </w:pPr>
      <w:r w:rsidRPr="004B1593">
        <w:rPr>
          <w:b/>
          <w:bCs/>
          <w:color w:val="000000"/>
        </w:rPr>
        <w:t>Olgunluk Düzeyi (4):</w:t>
      </w:r>
      <w:r w:rsidRPr="004B1593">
        <w:t xml:space="preserve"> </w:t>
      </w:r>
      <w:r w:rsidRPr="004B1593">
        <w:rPr>
          <w:bCs/>
        </w:rPr>
        <w:t>Programların tasarım ve onay süreçleri sistematik olarak izlenmekte ve ilgili paydaşlarla birlikte değerlendirilerek iyileştirilmektedir.</w:t>
      </w:r>
    </w:p>
    <w:p w14:paraId="2A71120F" w14:textId="77777777" w:rsidR="008B2A0D" w:rsidRPr="004B1593" w:rsidRDefault="008B2A0D" w:rsidP="004B1593">
      <w:pPr>
        <w:ind w:left="60"/>
        <w:rPr>
          <w:b/>
        </w:rPr>
      </w:pPr>
    </w:p>
    <w:p w14:paraId="308137E8" w14:textId="4B4DED8A" w:rsidR="0073065C" w:rsidRPr="00B37EA8" w:rsidRDefault="0073065C" w:rsidP="004B1593">
      <w:pPr>
        <w:jc w:val="both"/>
        <w:outlineLvl w:val="3"/>
        <w:rPr>
          <w:b/>
          <w:bCs/>
        </w:rPr>
      </w:pPr>
      <w:r w:rsidRPr="004B1593">
        <w:rPr>
          <w:b/>
          <w:bCs/>
        </w:rPr>
        <w:t>[1](</w:t>
      </w:r>
      <w:proofErr w:type="gramStart"/>
      <w:r w:rsidR="00594430">
        <w:rPr>
          <w:b/>
          <w:bCs/>
        </w:rPr>
        <w:t>2</w:t>
      </w:r>
      <w:r w:rsidRPr="004B1593">
        <w:rPr>
          <w:b/>
          <w:bCs/>
        </w:rPr>
        <w:t>)B.1.1</w:t>
      </w:r>
      <w:r w:rsidRPr="00B37EA8">
        <w:rPr>
          <w:b/>
          <w:bCs/>
        </w:rPr>
        <w:t>.program_tan</w:t>
      </w:r>
      <w:r w:rsidR="00635FDB">
        <w:rPr>
          <w:b/>
          <w:bCs/>
        </w:rPr>
        <w:t>i</w:t>
      </w:r>
      <w:r w:rsidRPr="00B37EA8">
        <w:rPr>
          <w:b/>
          <w:bCs/>
        </w:rPr>
        <w:t>t</w:t>
      </w:r>
      <w:r w:rsidR="00635FDB">
        <w:rPr>
          <w:b/>
          <w:bCs/>
        </w:rPr>
        <w:t>i</w:t>
      </w:r>
      <w:r w:rsidRPr="00B37EA8">
        <w:rPr>
          <w:b/>
          <w:bCs/>
        </w:rPr>
        <w:t>m</w:t>
      </w:r>
      <w:r w:rsidR="00635FDB">
        <w:rPr>
          <w:b/>
          <w:bCs/>
        </w:rPr>
        <w:t>i</w:t>
      </w:r>
      <w:r w:rsidRPr="00B37EA8">
        <w:rPr>
          <w:b/>
          <w:bCs/>
        </w:rPr>
        <w:t>.</w:t>
      </w:r>
      <w:r w:rsidR="00960FFB" w:rsidRPr="00B37EA8">
        <w:rPr>
          <w:b/>
          <w:bCs/>
        </w:rPr>
        <w:t>xlsx</w:t>
      </w:r>
      <w:proofErr w:type="gramEnd"/>
    </w:p>
    <w:p w14:paraId="1282EF89" w14:textId="217A2547" w:rsidR="0073065C" w:rsidRPr="00B37EA8" w:rsidRDefault="00270A68" w:rsidP="004B1593">
      <w:pPr>
        <w:jc w:val="both"/>
        <w:outlineLvl w:val="3"/>
        <w:rPr>
          <w:b/>
          <w:bCs/>
        </w:rPr>
      </w:pPr>
      <w:r w:rsidRPr="00B37EA8">
        <w:rPr>
          <w:b/>
          <w:bCs/>
        </w:rPr>
        <w:t>[2](</w:t>
      </w:r>
      <w:proofErr w:type="gramStart"/>
      <w:r w:rsidR="00594430" w:rsidRPr="00B37EA8">
        <w:rPr>
          <w:b/>
          <w:bCs/>
        </w:rPr>
        <w:t>2</w:t>
      </w:r>
      <w:r w:rsidRPr="00B37EA8">
        <w:rPr>
          <w:b/>
          <w:bCs/>
        </w:rPr>
        <w:t>)B.1.1.</w:t>
      </w:r>
      <w:r w:rsidR="0073065C" w:rsidRPr="00B37EA8">
        <w:rPr>
          <w:b/>
          <w:bCs/>
        </w:rPr>
        <w:t>kullan</w:t>
      </w:r>
      <w:r w:rsidR="004F0C73">
        <w:rPr>
          <w:b/>
          <w:bCs/>
        </w:rPr>
        <w:t>i</w:t>
      </w:r>
      <w:r w:rsidR="0073065C" w:rsidRPr="00B37EA8">
        <w:rPr>
          <w:b/>
          <w:bCs/>
        </w:rPr>
        <w:t>lacak_kitap_listesi.</w:t>
      </w:r>
      <w:r w:rsidR="00A47040" w:rsidRPr="00B37EA8">
        <w:rPr>
          <w:b/>
          <w:bCs/>
        </w:rPr>
        <w:t>xlsx</w:t>
      </w:r>
      <w:proofErr w:type="gramEnd"/>
    </w:p>
    <w:p w14:paraId="30F58A98" w14:textId="78F88E26" w:rsidR="00270A68" w:rsidRPr="00B37EA8" w:rsidRDefault="00A6244E" w:rsidP="004B1593">
      <w:pPr>
        <w:rPr>
          <w:b/>
          <w:bCs/>
        </w:rPr>
      </w:pPr>
      <w:r w:rsidRPr="00B37EA8">
        <w:rPr>
          <w:b/>
          <w:bCs/>
        </w:rPr>
        <w:lastRenderedPageBreak/>
        <w:t>[3](</w:t>
      </w:r>
      <w:proofErr w:type="gramStart"/>
      <w:r w:rsidRPr="00B37EA8">
        <w:rPr>
          <w:b/>
          <w:bCs/>
        </w:rPr>
        <w:t>3)B.</w:t>
      </w:r>
      <w:proofErr w:type="gramEnd"/>
      <w:r w:rsidRPr="00B37EA8">
        <w:rPr>
          <w:b/>
          <w:bCs/>
        </w:rPr>
        <w:t>1.1. konusma_performans_degerlendirme</w:t>
      </w:r>
      <w:r w:rsidR="00270A68" w:rsidRPr="00B37EA8">
        <w:rPr>
          <w:b/>
          <w:bCs/>
        </w:rPr>
        <w:t>.</w:t>
      </w:r>
      <w:r w:rsidRPr="00B37EA8">
        <w:rPr>
          <w:b/>
          <w:bCs/>
        </w:rPr>
        <w:t>pdf</w:t>
      </w:r>
    </w:p>
    <w:p w14:paraId="49125B71" w14:textId="258D7DFF" w:rsidR="00A6244E" w:rsidRPr="00B37EA8" w:rsidRDefault="00A6244E" w:rsidP="004B1593">
      <w:pPr>
        <w:rPr>
          <w:b/>
          <w:bCs/>
        </w:rPr>
      </w:pPr>
      <w:r w:rsidRPr="00B37EA8">
        <w:rPr>
          <w:b/>
          <w:bCs/>
        </w:rPr>
        <w:t>[4](</w:t>
      </w:r>
      <w:proofErr w:type="gramStart"/>
      <w:r w:rsidRPr="00B37EA8">
        <w:rPr>
          <w:b/>
          <w:bCs/>
        </w:rPr>
        <w:t>3)B.</w:t>
      </w:r>
      <w:proofErr w:type="gramEnd"/>
      <w:r w:rsidRPr="00B37EA8">
        <w:rPr>
          <w:b/>
          <w:bCs/>
        </w:rPr>
        <w:t>1.1. yazma_performans_degerlendirme</w:t>
      </w:r>
      <w:r w:rsidR="00D67BB2" w:rsidRPr="00B37EA8">
        <w:rPr>
          <w:b/>
          <w:bCs/>
        </w:rPr>
        <w:t>.xlsx</w:t>
      </w:r>
    </w:p>
    <w:p w14:paraId="38C24EBE" w14:textId="22D5F9C4" w:rsidR="00270A68" w:rsidRPr="00B37EA8" w:rsidRDefault="00204CD9" w:rsidP="004B1593">
      <w:pPr>
        <w:rPr>
          <w:b/>
          <w:bCs/>
        </w:rPr>
      </w:pPr>
      <w:r w:rsidRPr="00B37EA8">
        <w:rPr>
          <w:b/>
          <w:bCs/>
        </w:rPr>
        <w:t>[5](</w:t>
      </w:r>
      <w:proofErr w:type="gramStart"/>
      <w:r w:rsidRPr="00B37EA8">
        <w:rPr>
          <w:b/>
          <w:bCs/>
        </w:rPr>
        <w:t>3)B.1.1.ders_plani</w:t>
      </w:r>
      <w:r w:rsidR="00270A68" w:rsidRPr="00B37EA8">
        <w:rPr>
          <w:b/>
          <w:bCs/>
        </w:rPr>
        <w:t>.</w:t>
      </w:r>
      <w:r w:rsidR="00A47040" w:rsidRPr="00B37EA8">
        <w:rPr>
          <w:b/>
          <w:bCs/>
        </w:rPr>
        <w:t>xlsx</w:t>
      </w:r>
      <w:proofErr w:type="gramEnd"/>
    </w:p>
    <w:p w14:paraId="4ED09F96" w14:textId="26AFC52E" w:rsidR="00AF06BB" w:rsidRPr="00B37EA8" w:rsidRDefault="00270A68" w:rsidP="004B1593">
      <w:pPr>
        <w:rPr>
          <w:b/>
          <w:bCs/>
        </w:rPr>
      </w:pPr>
      <w:r w:rsidRPr="00B37EA8">
        <w:rPr>
          <w:b/>
          <w:bCs/>
        </w:rPr>
        <w:t>[</w:t>
      </w:r>
      <w:r w:rsidR="00204CD9" w:rsidRPr="00B37EA8">
        <w:rPr>
          <w:b/>
          <w:bCs/>
        </w:rPr>
        <w:t>6</w:t>
      </w:r>
      <w:r w:rsidRPr="00B37EA8">
        <w:rPr>
          <w:b/>
          <w:bCs/>
        </w:rPr>
        <w:t>](</w:t>
      </w:r>
      <w:proofErr w:type="gramStart"/>
      <w:r w:rsidR="00594430" w:rsidRPr="00B37EA8">
        <w:rPr>
          <w:b/>
          <w:bCs/>
        </w:rPr>
        <w:t>4</w:t>
      </w:r>
      <w:r w:rsidRPr="00B37EA8">
        <w:rPr>
          <w:b/>
          <w:bCs/>
        </w:rPr>
        <w:t>)B.1.1.o</w:t>
      </w:r>
      <w:r w:rsidR="00960FFB" w:rsidRPr="00B37EA8">
        <w:rPr>
          <w:b/>
          <w:bCs/>
        </w:rPr>
        <w:t>g</w:t>
      </w:r>
      <w:r w:rsidR="0073065C" w:rsidRPr="00B37EA8">
        <w:rPr>
          <w:b/>
          <w:bCs/>
        </w:rPr>
        <w:t>renci</w:t>
      </w:r>
      <w:r w:rsidRPr="00B37EA8">
        <w:rPr>
          <w:b/>
          <w:bCs/>
        </w:rPr>
        <w:t>_</w:t>
      </w:r>
      <w:r w:rsidR="0073065C" w:rsidRPr="00B37EA8">
        <w:rPr>
          <w:b/>
          <w:bCs/>
        </w:rPr>
        <w:t>anketleri</w:t>
      </w:r>
      <w:r w:rsidRPr="00B37EA8">
        <w:rPr>
          <w:b/>
          <w:bCs/>
        </w:rPr>
        <w:t>.</w:t>
      </w:r>
      <w:r w:rsidR="00A47040" w:rsidRPr="00B37EA8">
        <w:rPr>
          <w:b/>
          <w:bCs/>
        </w:rPr>
        <w:t>xlsx</w:t>
      </w:r>
      <w:proofErr w:type="gramEnd"/>
    </w:p>
    <w:p w14:paraId="7C3C19C1" w14:textId="7C654361" w:rsidR="0073065C" w:rsidRPr="00B37EA8" w:rsidRDefault="0073065C" w:rsidP="004B1593">
      <w:pPr>
        <w:widowControl w:val="0"/>
        <w:rPr>
          <w:b/>
          <w:bCs/>
        </w:rPr>
      </w:pPr>
      <w:r w:rsidRPr="00B37EA8">
        <w:rPr>
          <w:b/>
          <w:bCs/>
          <w:color w:val="000000"/>
        </w:rPr>
        <w:t>[</w:t>
      </w:r>
      <w:r w:rsidR="00204CD9" w:rsidRPr="00B37EA8">
        <w:rPr>
          <w:b/>
          <w:bCs/>
          <w:color w:val="000000"/>
        </w:rPr>
        <w:t>7</w:t>
      </w:r>
      <w:r w:rsidRPr="00B37EA8">
        <w:rPr>
          <w:b/>
          <w:bCs/>
          <w:color w:val="000000"/>
        </w:rPr>
        <w:t>](</w:t>
      </w:r>
      <w:proofErr w:type="gramStart"/>
      <w:r w:rsidR="00594430" w:rsidRPr="00B37EA8">
        <w:rPr>
          <w:b/>
          <w:bCs/>
          <w:color w:val="000000"/>
        </w:rPr>
        <w:t>4</w:t>
      </w:r>
      <w:r w:rsidRPr="00B37EA8">
        <w:rPr>
          <w:b/>
          <w:bCs/>
          <w:color w:val="000000"/>
        </w:rPr>
        <w:t>)</w:t>
      </w:r>
      <w:r w:rsidR="00270A68" w:rsidRPr="00B37EA8">
        <w:rPr>
          <w:b/>
          <w:bCs/>
          <w:color w:val="000000"/>
        </w:rPr>
        <w:t>B</w:t>
      </w:r>
      <w:r w:rsidRPr="00B37EA8">
        <w:rPr>
          <w:b/>
          <w:bCs/>
          <w:color w:val="000000"/>
        </w:rPr>
        <w:t>.</w:t>
      </w:r>
      <w:r w:rsidR="00270A68" w:rsidRPr="00B37EA8">
        <w:rPr>
          <w:b/>
          <w:bCs/>
          <w:color w:val="000000"/>
        </w:rPr>
        <w:t>1</w:t>
      </w:r>
      <w:r w:rsidRPr="00B37EA8">
        <w:rPr>
          <w:b/>
          <w:bCs/>
          <w:color w:val="000000"/>
        </w:rPr>
        <w:t>.</w:t>
      </w:r>
      <w:r w:rsidR="00270A68" w:rsidRPr="00B37EA8">
        <w:rPr>
          <w:b/>
          <w:bCs/>
          <w:color w:val="000000"/>
        </w:rPr>
        <w:t>1</w:t>
      </w:r>
      <w:r w:rsidRPr="00B37EA8">
        <w:rPr>
          <w:b/>
          <w:bCs/>
          <w:color w:val="000000"/>
        </w:rPr>
        <w:t>.</w:t>
      </w:r>
      <w:r w:rsidRPr="00B37EA8">
        <w:rPr>
          <w:b/>
          <w:bCs/>
        </w:rPr>
        <w:t>ogrenci_temsilcileri_ile_toplanti.docx</w:t>
      </w:r>
      <w:proofErr w:type="gramEnd"/>
    </w:p>
    <w:p w14:paraId="69A06D25" w14:textId="32D3B621" w:rsidR="00204CD9" w:rsidRPr="00B37EA8" w:rsidRDefault="00204CD9" w:rsidP="004B1593">
      <w:pPr>
        <w:widowControl w:val="0"/>
        <w:rPr>
          <w:b/>
          <w:bCs/>
        </w:rPr>
      </w:pPr>
      <w:r w:rsidRPr="00B37EA8">
        <w:rPr>
          <w:b/>
          <w:bCs/>
          <w:color w:val="000000"/>
        </w:rPr>
        <w:t>[8](</w:t>
      </w:r>
      <w:proofErr w:type="gramStart"/>
      <w:r w:rsidRPr="00B37EA8">
        <w:rPr>
          <w:b/>
          <w:bCs/>
          <w:color w:val="000000"/>
        </w:rPr>
        <w:t>4)B.1.1.</w:t>
      </w:r>
      <w:r w:rsidRPr="00B37EA8">
        <w:rPr>
          <w:b/>
          <w:bCs/>
        </w:rPr>
        <w:t>idari_degerlendirme.pdf</w:t>
      </w:r>
      <w:proofErr w:type="gramEnd"/>
    </w:p>
    <w:p w14:paraId="1462FB6F" w14:textId="34A968E3" w:rsidR="00204CD9" w:rsidRPr="00B37EA8" w:rsidRDefault="00204CD9" w:rsidP="004B1593">
      <w:pPr>
        <w:widowControl w:val="0"/>
        <w:rPr>
          <w:b/>
          <w:bCs/>
        </w:rPr>
      </w:pPr>
      <w:r w:rsidRPr="00B37EA8">
        <w:rPr>
          <w:b/>
          <w:bCs/>
          <w:color w:val="000000"/>
        </w:rPr>
        <w:t>[9](</w:t>
      </w:r>
      <w:proofErr w:type="gramStart"/>
      <w:r w:rsidRPr="00B37EA8">
        <w:rPr>
          <w:b/>
          <w:bCs/>
          <w:color w:val="000000"/>
        </w:rPr>
        <w:t>4)B.1.1.</w:t>
      </w:r>
      <w:r w:rsidRPr="00B37EA8">
        <w:rPr>
          <w:b/>
          <w:bCs/>
        </w:rPr>
        <w:t>haftalik_toplantilar.docx</w:t>
      </w:r>
      <w:proofErr w:type="gramEnd"/>
    </w:p>
    <w:p w14:paraId="284F7018" w14:textId="2A392A74" w:rsidR="00204CD9" w:rsidRPr="00B37EA8" w:rsidRDefault="00204CD9" w:rsidP="004B1593">
      <w:pPr>
        <w:widowControl w:val="0"/>
        <w:rPr>
          <w:b/>
          <w:bCs/>
        </w:rPr>
      </w:pPr>
      <w:r w:rsidRPr="00B37EA8">
        <w:rPr>
          <w:b/>
          <w:bCs/>
          <w:color w:val="000000"/>
        </w:rPr>
        <w:t>[10](</w:t>
      </w:r>
      <w:proofErr w:type="gramStart"/>
      <w:r w:rsidRPr="00B37EA8">
        <w:rPr>
          <w:b/>
          <w:bCs/>
          <w:color w:val="000000"/>
        </w:rPr>
        <w:t>4)B.1.1.</w:t>
      </w:r>
      <w:r w:rsidRPr="00B37EA8">
        <w:rPr>
          <w:b/>
          <w:bCs/>
        </w:rPr>
        <w:t>iyilestirme_plani.docx</w:t>
      </w:r>
      <w:proofErr w:type="gramEnd"/>
    </w:p>
    <w:p w14:paraId="1FA93C54" w14:textId="77777777" w:rsidR="00204CD9" w:rsidRDefault="00204CD9" w:rsidP="004B1593">
      <w:pPr>
        <w:widowControl w:val="0"/>
      </w:pPr>
    </w:p>
    <w:p w14:paraId="73D504E2" w14:textId="77777777" w:rsidR="00204CD9" w:rsidRPr="004B1593" w:rsidRDefault="00204CD9" w:rsidP="004B1593">
      <w:pPr>
        <w:widowControl w:val="0"/>
        <w:rPr>
          <w:noProof/>
        </w:rPr>
      </w:pPr>
    </w:p>
    <w:p w14:paraId="5A1C301C" w14:textId="77777777" w:rsidR="0073065C" w:rsidRPr="004B1593" w:rsidRDefault="0073065C" w:rsidP="004B1593"/>
    <w:p w14:paraId="596CDBAE" w14:textId="6B242FFF" w:rsidR="0073065C" w:rsidRPr="004B1593" w:rsidRDefault="00960FFB" w:rsidP="004B1593">
      <w:r w:rsidRPr="004B1593">
        <w:rPr>
          <w:b/>
          <w:bCs/>
        </w:rPr>
        <w:t>B.1.2. Programın ders dağılım dengesi</w:t>
      </w:r>
    </w:p>
    <w:p w14:paraId="3B4810B6" w14:textId="77777777" w:rsidR="0073065C" w:rsidRPr="004B1593" w:rsidRDefault="0073065C" w:rsidP="004B1593"/>
    <w:p w14:paraId="4B064D16" w14:textId="77777777" w:rsidR="005C44F0" w:rsidRDefault="005C44F0" w:rsidP="005C44F0">
      <w:pPr>
        <w:pStyle w:val="NormalWeb"/>
        <w:rPr>
          <w:color w:val="000000"/>
        </w:rPr>
      </w:pPr>
      <w:r>
        <w:rPr>
          <w:color w:val="000000"/>
        </w:rPr>
        <w:t>Yabancı Diller Yüksekokulu’nda ders dağılımı, öğretim elemanlarının uzmanlık alanları, akademik görevleri ve bireysel durumları dikkate alınarak planlanmaktadır. Bu süreçte özellikle öğretim elemanlarının yüksek lisans ve doktora programlarına devam ediyor olmaları göz önünde bulundurulmakta; akademik gelişimlerini desteklemek amacıyla ders programları buna uygun şekilde düzenlenmektedir.</w:t>
      </w:r>
    </w:p>
    <w:p w14:paraId="4BC81ED5" w14:textId="77777777" w:rsidR="005C44F0" w:rsidRDefault="005C44F0" w:rsidP="005C44F0">
      <w:pPr>
        <w:pStyle w:val="NormalWeb"/>
        <w:rPr>
          <w:color w:val="000000"/>
        </w:rPr>
      </w:pPr>
      <w:r>
        <w:rPr>
          <w:color w:val="000000"/>
        </w:rPr>
        <w:t>Ders yükünün adil ve dengeli biçimde dağıtılması temel ilke olarak benimsenmiştir. Özel bir akademik veya idari durumu bulunmayan öğretim elemanlarına dönem başına ortalama</w:t>
      </w:r>
      <w:r>
        <w:rPr>
          <w:rStyle w:val="apple-converted-space"/>
          <w:rFonts w:eastAsiaTheme="minorEastAsia"/>
          <w:color w:val="000000"/>
        </w:rPr>
        <w:t> </w:t>
      </w:r>
      <w:r w:rsidRPr="00F61731">
        <w:rPr>
          <w:rStyle w:val="Gl"/>
          <w:rFonts w:eastAsiaTheme="majorEastAsia"/>
          <w:b w:val="0"/>
          <w:bCs w:val="0"/>
          <w:color w:val="000000"/>
        </w:rPr>
        <w:t>24 saat</w:t>
      </w:r>
      <w:r>
        <w:rPr>
          <w:rStyle w:val="apple-converted-space"/>
          <w:rFonts w:eastAsiaTheme="minorEastAsia"/>
          <w:color w:val="000000"/>
        </w:rPr>
        <w:t> </w:t>
      </w:r>
      <w:r>
        <w:rPr>
          <w:color w:val="000000"/>
        </w:rPr>
        <w:t>ders yükü verilmektedir. Bu uygulama, kurum genelinde eşitlik ilkesini gözeten bir ders dağılım dengesi sağlanmasına katkı sunmaktadır.</w:t>
      </w:r>
    </w:p>
    <w:p w14:paraId="5753A30D" w14:textId="4E29668D" w:rsidR="005C44F0" w:rsidRDefault="005C44F0" w:rsidP="005C44F0">
      <w:pPr>
        <w:pStyle w:val="NormalWeb"/>
        <w:rPr>
          <w:color w:val="000000"/>
        </w:rPr>
      </w:pPr>
      <w:r>
        <w:rPr>
          <w:color w:val="000000"/>
        </w:rPr>
        <w:t xml:space="preserve">Adil ve dengeli bir çalışma ortamı oluşturmak amacıyla sabah ve öğle olmak üzere iki vardiyalı ders sistemi uygulanmaktadır </w:t>
      </w:r>
      <w:hyperlink r:id="rId30" w:history="1">
        <w:r w:rsidRPr="00F61731">
          <w:rPr>
            <w:rStyle w:val="Kpr"/>
            <w:b/>
            <w:bCs/>
          </w:rPr>
          <w:t>[OD2].</w:t>
        </w:r>
      </w:hyperlink>
      <w:r>
        <w:rPr>
          <w:color w:val="000000"/>
        </w:rPr>
        <w:t xml:space="preserve"> Öğretim elemanları bir dönem sabah, bir dönem öğleden sonra ders verecek şekilde planlanmakta; bu sayede vardiya temelli iş yükü dönemler arasında dengelenmektedir.</w:t>
      </w:r>
    </w:p>
    <w:p w14:paraId="3EA3031D" w14:textId="37A73A25" w:rsidR="005C44F0" w:rsidRDefault="005C44F0" w:rsidP="005C44F0">
      <w:pPr>
        <w:pStyle w:val="NormalWeb"/>
        <w:rPr>
          <w:color w:val="000000"/>
        </w:rPr>
      </w:pPr>
      <w:r>
        <w:rPr>
          <w:color w:val="000000"/>
        </w:rPr>
        <w:t>Öğretim elemanlarının öğrencilere bireysel akademik destek sunabilmeleri amacıyla belirlenen</w:t>
      </w:r>
      <w:r>
        <w:rPr>
          <w:rStyle w:val="apple-converted-space"/>
          <w:rFonts w:eastAsiaTheme="minorEastAsia"/>
          <w:color w:val="000000"/>
        </w:rPr>
        <w:t> </w:t>
      </w:r>
      <w:r w:rsidRPr="005C44F0">
        <w:rPr>
          <w:rStyle w:val="Gl"/>
          <w:rFonts w:eastAsiaTheme="majorEastAsia"/>
          <w:b w:val="0"/>
          <w:bCs w:val="0"/>
          <w:color w:val="000000"/>
        </w:rPr>
        <w:t>ofis saatleri</w:t>
      </w:r>
      <w:r>
        <w:rPr>
          <w:rStyle w:val="apple-converted-space"/>
          <w:rFonts w:eastAsiaTheme="minorEastAsia"/>
          <w:color w:val="000000"/>
        </w:rPr>
        <w:t> </w:t>
      </w:r>
      <w:r w:rsidRPr="005C44F0">
        <w:rPr>
          <w:b/>
          <w:bCs/>
          <w:color w:val="000000"/>
        </w:rPr>
        <w:t>[</w:t>
      </w:r>
      <w:r w:rsidR="00BB275B">
        <w:rPr>
          <w:b/>
          <w:bCs/>
          <w:color w:val="000000"/>
        </w:rPr>
        <w:t>1</w:t>
      </w:r>
      <w:r w:rsidRPr="005C44F0">
        <w:rPr>
          <w:b/>
          <w:bCs/>
          <w:color w:val="000000"/>
        </w:rPr>
        <w:t>_OD</w:t>
      </w:r>
      <w:r>
        <w:rPr>
          <w:b/>
          <w:bCs/>
          <w:color w:val="000000"/>
        </w:rPr>
        <w:t>3</w:t>
      </w:r>
      <w:r w:rsidRPr="005C44F0">
        <w:rPr>
          <w:b/>
          <w:bCs/>
          <w:color w:val="000000"/>
        </w:rPr>
        <w:t>]</w:t>
      </w:r>
      <w:r>
        <w:rPr>
          <w:color w:val="000000"/>
        </w:rPr>
        <w:t xml:space="preserve"> ve</w:t>
      </w:r>
      <w:r>
        <w:rPr>
          <w:rStyle w:val="apple-converted-space"/>
          <w:rFonts w:eastAsiaTheme="minorEastAsia"/>
          <w:color w:val="000000"/>
        </w:rPr>
        <w:t> </w:t>
      </w:r>
      <w:r w:rsidRPr="005C44F0">
        <w:rPr>
          <w:rStyle w:val="Gl"/>
          <w:rFonts w:eastAsiaTheme="majorEastAsia"/>
          <w:b w:val="0"/>
          <w:bCs w:val="0"/>
          <w:color w:val="000000"/>
        </w:rPr>
        <w:t>nöbet uygulamaları</w:t>
      </w:r>
      <w:r>
        <w:rPr>
          <w:rStyle w:val="apple-converted-space"/>
          <w:rFonts w:eastAsiaTheme="minorEastAsia"/>
          <w:color w:val="000000"/>
        </w:rPr>
        <w:t> </w:t>
      </w:r>
      <w:r>
        <w:rPr>
          <w:color w:val="000000"/>
        </w:rPr>
        <w:t>[</w:t>
      </w:r>
      <w:r w:rsidR="00BB275B">
        <w:rPr>
          <w:b/>
          <w:bCs/>
          <w:color w:val="000000"/>
        </w:rPr>
        <w:t>2</w:t>
      </w:r>
      <w:r w:rsidRPr="005C44F0">
        <w:rPr>
          <w:b/>
          <w:bCs/>
          <w:color w:val="000000"/>
        </w:rPr>
        <w:t>_OD</w:t>
      </w:r>
      <w:r>
        <w:rPr>
          <w:b/>
          <w:bCs/>
          <w:color w:val="000000"/>
        </w:rPr>
        <w:t>3</w:t>
      </w:r>
      <w:r>
        <w:rPr>
          <w:color w:val="000000"/>
        </w:rPr>
        <w:t xml:space="preserve">], ders dağılımı </w:t>
      </w:r>
      <w:r w:rsidRPr="005C44F0">
        <w:rPr>
          <w:b/>
          <w:bCs/>
          <w:color w:val="000000"/>
        </w:rPr>
        <w:t>[</w:t>
      </w:r>
      <w:r w:rsidR="00BB275B">
        <w:rPr>
          <w:b/>
          <w:bCs/>
          <w:color w:val="000000"/>
        </w:rPr>
        <w:t>3</w:t>
      </w:r>
      <w:r w:rsidRPr="005C44F0">
        <w:rPr>
          <w:b/>
          <w:bCs/>
          <w:color w:val="000000"/>
        </w:rPr>
        <w:t>_OD3</w:t>
      </w:r>
      <w:r>
        <w:rPr>
          <w:color w:val="000000"/>
        </w:rPr>
        <w:t>] ve iş yükü planlamasının tamamlayıcı unsurları olarak yürütülmektedir. Bu uygulamalar sayesinde öğrenciler, akademik danışmanlık ve birebir destek süreçlerinden düzenli ve etkin biçimde yararlanabilmektedir.</w:t>
      </w:r>
    </w:p>
    <w:p w14:paraId="0EBB3DC3" w14:textId="77777777" w:rsidR="005C44F0" w:rsidRDefault="005C44F0" w:rsidP="005C44F0">
      <w:pPr>
        <w:pStyle w:val="NormalWeb"/>
        <w:rPr>
          <w:color w:val="000000"/>
        </w:rPr>
      </w:pPr>
      <w:r>
        <w:rPr>
          <w:color w:val="000000"/>
        </w:rPr>
        <w:t>Bununla birlikte, ders dağılım sürecinin hangi ölçütlere göre planlandığını ve öğretim elemanları arasında nasıl dengelendiğini ayrıntılı biçimde ortaya koyan yazılı ve resmi bir prosedürün henüz oluşturulmadığı görülmektedir. Sürecin daha sistematik ve sürdürülebilir hale getirilebilmesi amacıyla; ders dağılımına ilişkin ilkelerin, eğitim komisyonu kararlarının ve karar alma mekanizmalarının yazılı hale getirilmesi önerilmektedir. Bu tür belgelerin oluşturulması, ders dağılım süreçlerinin şeffaflığını artırarak kurumsal sürdürülebilirliğe katkı sağlayacaktır.</w:t>
      </w:r>
    </w:p>
    <w:p w14:paraId="6D5587D7" w14:textId="50B8E132" w:rsidR="00D619A0" w:rsidRPr="004B1593" w:rsidRDefault="00D72E6A"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4B1593">
        <w:rPr>
          <w:b/>
          <w:bCs/>
          <w:color w:val="000000"/>
        </w:rPr>
        <w:t>Olgunluk Düzeyi (</w:t>
      </w:r>
      <w:r w:rsidR="006456C0">
        <w:rPr>
          <w:b/>
          <w:bCs/>
          <w:color w:val="000000"/>
        </w:rPr>
        <w:t>3</w:t>
      </w:r>
      <w:r w:rsidRPr="004B1593">
        <w:rPr>
          <w:b/>
          <w:bCs/>
          <w:color w:val="000000"/>
        </w:rPr>
        <w:t xml:space="preserve">): </w:t>
      </w:r>
      <w:r w:rsidRPr="004B1593">
        <w:rPr>
          <w:color w:val="000000"/>
        </w:rPr>
        <w:t>Ders dağılımı</w:t>
      </w:r>
      <w:r w:rsidR="006456C0">
        <w:rPr>
          <w:color w:val="000000"/>
        </w:rPr>
        <w:t xml:space="preserve"> dengesine ilişkin tanımlı süreçlere uygun olarak kurum genelinde uygulamalar bulunmaktadır. </w:t>
      </w:r>
    </w:p>
    <w:p w14:paraId="7B64F23D" w14:textId="77777777" w:rsidR="00D619A0" w:rsidRPr="004B1593" w:rsidRDefault="00D619A0" w:rsidP="004B1593"/>
    <w:p w14:paraId="7736A04F" w14:textId="2572185E" w:rsidR="00960FFB" w:rsidRPr="000F0E42" w:rsidRDefault="00D619A0" w:rsidP="004B1593">
      <w:pPr>
        <w:rPr>
          <w:b/>
          <w:bCs/>
        </w:rPr>
      </w:pPr>
      <w:r w:rsidRPr="004B1593">
        <w:rPr>
          <w:b/>
          <w:bCs/>
          <w:color w:val="000000"/>
        </w:rPr>
        <w:t>[</w:t>
      </w:r>
      <w:r w:rsidR="00176D3F">
        <w:rPr>
          <w:b/>
          <w:bCs/>
          <w:color w:val="000000"/>
        </w:rPr>
        <w:t>1</w:t>
      </w:r>
      <w:r w:rsidRPr="004B1593">
        <w:rPr>
          <w:b/>
          <w:bCs/>
          <w:color w:val="000000"/>
        </w:rPr>
        <w:t>](</w:t>
      </w:r>
      <w:proofErr w:type="gramStart"/>
      <w:r w:rsidR="005C44F0">
        <w:rPr>
          <w:b/>
          <w:bCs/>
          <w:color w:val="000000"/>
        </w:rPr>
        <w:t>3</w:t>
      </w:r>
      <w:r w:rsidRPr="004B1593">
        <w:rPr>
          <w:b/>
          <w:bCs/>
          <w:color w:val="000000"/>
        </w:rPr>
        <w:t>)B.1.2.</w:t>
      </w:r>
      <w:r w:rsidRPr="000F0E42">
        <w:rPr>
          <w:b/>
          <w:bCs/>
        </w:rPr>
        <w:t>ofis_saatleri.</w:t>
      </w:r>
      <w:r w:rsidR="00DB65DD" w:rsidRPr="000F0E42">
        <w:rPr>
          <w:b/>
          <w:bCs/>
        </w:rPr>
        <w:t>xlsx</w:t>
      </w:r>
      <w:proofErr w:type="gramEnd"/>
    </w:p>
    <w:p w14:paraId="1E60A948" w14:textId="780588AA" w:rsidR="00D619A0" w:rsidRPr="000F0E42" w:rsidRDefault="00D619A0" w:rsidP="004B1593">
      <w:pPr>
        <w:rPr>
          <w:b/>
          <w:bCs/>
        </w:rPr>
      </w:pPr>
      <w:r w:rsidRPr="000F0E42">
        <w:rPr>
          <w:b/>
          <w:bCs/>
          <w:color w:val="000000"/>
        </w:rPr>
        <w:t>[</w:t>
      </w:r>
      <w:r w:rsidR="00176D3F" w:rsidRPr="000F0E42">
        <w:rPr>
          <w:b/>
          <w:bCs/>
          <w:color w:val="000000"/>
        </w:rPr>
        <w:t>2</w:t>
      </w:r>
      <w:r w:rsidRPr="000F0E42">
        <w:rPr>
          <w:b/>
          <w:bCs/>
          <w:color w:val="000000"/>
        </w:rPr>
        <w:t>](</w:t>
      </w:r>
      <w:proofErr w:type="gramStart"/>
      <w:r w:rsidR="005C44F0" w:rsidRPr="000F0E42">
        <w:rPr>
          <w:b/>
          <w:bCs/>
          <w:color w:val="000000"/>
        </w:rPr>
        <w:t>3</w:t>
      </w:r>
      <w:r w:rsidRPr="000F0E42">
        <w:rPr>
          <w:b/>
          <w:bCs/>
          <w:color w:val="000000"/>
        </w:rPr>
        <w:t>)B.1.2.</w:t>
      </w:r>
      <w:r w:rsidRPr="000F0E42">
        <w:rPr>
          <w:b/>
          <w:bCs/>
        </w:rPr>
        <w:t>nobet.</w:t>
      </w:r>
      <w:r w:rsidR="00494A9A" w:rsidRPr="000F0E42">
        <w:rPr>
          <w:b/>
          <w:bCs/>
        </w:rPr>
        <w:t>docx</w:t>
      </w:r>
      <w:proofErr w:type="gramEnd"/>
    </w:p>
    <w:p w14:paraId="7C17F41F" w14:textId="773213ED" w:rsidR="005C44F0" w:rsidRPr="000F0E42" w:rsidRDefault="005C44F0" w:rsidP="005C44F0">
      <w:pPr>
        <w:rPr>
          <w:b/>
          <w:bCs/>
        </w:rPr>
      </w:pPr>
      <w:r w:rsidRPr="000F0E42">
        <w:rPr>
          <w:b/>
          <w:bCs/>
          <w:color w:val="000000"/>
        </w:rPr>
        <w:t>[</w:t>
      </w:r>
      <w:r w:rsidR="00176D3F" w:rsidRPr="000F0E42">
        <w:rPr>
          <w:b/>
          <w:bCs/>
          <w:color w:val="000000"/>
        </w:rPr>
        <w:t>3</w:t>
      </w:r>
      <w:r w:rsidRPr="000F0E42">
        <w:rPr>
          <w:b/>
          <w:bCs/>
          <w:color w:val="000000"/>
        </w:rPr>
        <w:t>](</w:t>
      </w:r>
      <w:proofErr w:type="gramStart"/>
      <w:r w:rsidRPr="000F0E42">
        <w:rPr>
          <w:b/>
          <w:bCs/>
          <w:color w:val="000000"/>
        </w:rPr>
        <w:t>3)B.1.2.</w:t>
      </w:r>
      <w:r w:rsidRPr="000F0E42">
        <w:rPr>
          <w:b/>
          <w:bCs/>
        </w:rPr>
        <w:t>ogretmen_programlari.pdf</w:t>
      </w:r>
      <w:proofErr w:type="gramEnd"/>
    </w:p>
    <w:p w14:paraId="79EFB5A2" w14:textId="77777777" w:rsidR="005C44F0" w:rsidRPr="004B1593" w:rsidRDefault="005C44F0" w:rsidP="004B1593"/>
    <w:p w14:paraId="40C0611E" w14:textId="77777777" w:rsidR="0073065C" w:rsidRPr="004B1593" w:rsidRDefault="0073065C" w:rsidP="004B1593"/>
    <w:p w14:paraId="4206DBA2" w14:textId="7C6C22D0" w:rsidR="0073065C" w:rsidRPr="004B1593" w:rsidRDefault="00C223A3" w:rsidP="004B1593">
      <w:pPr>
        <w:rPr>
          <w:b/>
          <w:bCs/>
        </w:rPr>
      </w:pPr>
      <w:r w:rsidRPr="004B1593">
        <w:rPr>
          <w:b/>
          <w:bCs/>
        </w:rPr>
        <w:t>B.1.3. Ders kazanımlarının program çıktılarıyla uyumu</w:t>
      </w:r>
    </w:p>
    <w:p w14:paraId="3C916A95" w14:textId="77777777" w:rsidR="00CA5379" w:rsidRDefault="00CA5379" w:rsidP="00CA5379">
      <w:pPr>
        <w:pStyle w:val="NormalWeb"/>
        <w:rPr>
          <w:color w:val="000000"/>
        </w:rPr>
      </w:pPr>
      <w:r>
        <w:rPr>
          <w:color w:val="000000"/>
        </w:rPr>
        <w:t>Yabancı Diller Yüksekokulu’nda ders kazanımları, program çıktıları ile uyumlu olacak şekilde sistematik olarak tanımlanmakta ve izlenmektedir. Derslerin öğrenme kazanımları; bilişsel, duyuşsal ve devinimsel öğrenme alanları dikkate alınarak oluşturulmakta, ders planları ve öğretim materyalleri bu kazanımlar doğrultusunda yapılandırılmaktadır.</w:t>
      </w:r>
    </w:p>
    <w:p w14:paraId="31B2A182" w14:textId="6072AE8B" w:rsidR="00CA5379" w:rsidRDefault="00CA5379" w:rsidP="00CA5379">
      <w:pPr>
        <w:pStyle w:val="NormalWeb"/>
        <w:rPr>
          <w:color w:val="000000"/>
        </w:rPr>
      </w:pPr>
      <w:r>
        <w:rPr>
          <w:color w:val="000000"/>
        </w:rPr>
        <w:t>Derslerin kapsamı, hedefleri ve öğrencilere kazandırılması amaçlanan yeterlilikler</w:t>
      </w:r>
      <w:r>
        <w:rPr>
          <w:rStyle w:val="apple-converted-space"/>
          <w:rFonts w:eastAsiaTheme="minorEastAsia"/>
          <w:color w:val="000000"/>
        </w:rPr>
        <w:t> </w:t>
      </w:r>
      <w:r>
        <w:rPr>
          <w:rStyle w:val="Gl"/>
          <w:rFonts w:eastAsiaTheme="majorEastAsia"/>
          <w:color w:val="000000"/>
        </w:rPr>
        <w:t xml:space="preserve">[1_OD2] </w:t>
      </w:r>
      <w:r w:rsidRPr="00CA5379">
        <w:rPr>
          <w:rStyle w:val="Gl"/>
          <w:rFonts w:eastAsiaTheme="majorEastAsia"/>
          <w:b w:val="0"/>
          <w:bCs w:val="0"/>
          <w:color w:val="000000"/>
        </w:rPr>
        <w:t>ders planları</w:t>
      </w:r>
      <w:r>
        <w:rPr>
          <w:rStyle w:val="apple-converted-space"/>
          <w:rFonts w:eastAsiaTheme="minorEastAsia"/>
          <w:color w:val="000000"/>
        </w:rPr>
        <w:t> </w:t>
      </w:r>
      <w:r>
        <w:rPr>
          <w:color w:val="000000"/>
        </w:rPr>
        <w:t>ve</w:t>
      </w:r>
      <w:r>
        <w:rPr>
          <w:rStyle w:val="apple-converted-space"/>
          <w:rFonts w:eastAsiaTheme="minorEastAsia"/>
          <w:color w:val="000000"/>
        </w:rPr>
        <w:t> </w:t>
      </w:r>
      <w:r>
        <w:rPr>
          <w:rStyle w:val="Gl"/>
          <w:rFonts w:eastAsiaTheme="majorEastAsia"/>
          <w:color w:val="000000"/>
        </w:rPr>
        <w:t xml:space="preserve">[2_OD2] </w:t>
      </w:r>
      <w:r w:rsidRPr="00CA5379">
        <w:rPr>
          <w:rStyle w:val="Gl"/>
          <w:rFonts w:eastAsiaTheme="majorEastAsia"/>
          <w:b w:val="0"/>
          <w:bCs w:val="0"/>
          <w:color w:val="000000"/>
        </w:rPr>
        <w:t>değerlendirme ölçütleri</w:t>
      </w:r>
      <w:r>
        <w:rPr>
          <w:rStyle w:val="apple-converted-space"/>
          <w:rFonts w:eastAsiaTheme="minorEastAsia"/>
          <w:color w:val="000000"/>
        </w:rPr>
        <w:t> </w:t>
      </w:r>
      <w:r>
        <w:rPr>
          <w:color w:val="000000"/>
        </w:rPr>
        <w:t>belgelerinde açık biçimde tanımlanmıştır. Bu belgeler, ders kazanımları ile program çıktıları arasındaki ilişkinin kurulmasına ve öğretim süreçlerinin bütüncül bir yapıda yürütülmesine olanak sağlamaktadır. Öğretim elemanlarının ders kazanımlarına ulaşılmasını desteklemek amacıyla hazırlanan</w:t>
      </w:r>
      <w:r>
        <w:rPr>
          <w:rStyle w:val="apple-converted-space"/>
          <w:rFonts w:eastAsiaTheme="minorEastAsia"/>
          <w:color w:val="000000"/>
        </w:rPr>
        <w:t> </w:t>
      </w:r>
      <w:r>
        <w:rPr>
          <w:rStyle w:val="Gl"/>
          <w:rFonts w:eastAsiaTheme="majorEastAsia"/>
          <w:color w:val="000000"/>
        </w:rPr>
        <w:t xml:space="preserve">[3_OD3] </w:t>
      </w:r>
      <w:r w:rsidRPr="00CA5379">
        <w:rPr>
          <w:rStyle w:val="Gl"/>
          <w:rFonts w:eastAsiaTheme="majorEastAsia"/>
          <w:b w:val="0"/>
          <w:bCs w:val="0"/>
          <w:color w:val="000000"/>
        </w:rPr>
        <w:t>öğretmen el kitabı</w:t>
      </w:r>
      <w:r>
        <w:rPr>
          <w:rStyle w:val="Gl"/>
          <w:rFonts w:eastAsiaTheme="majorEastAsia"/>
          <w:b w:val="0"/>
          <w:bCs w:val="0"/>
          <w:color w:val="000000"/>
        </w:rPr>
        <w:t xml:space="preserve"> ve </w:t>
      </w:r>
      <w:r w:rsidRPr="00CA5379">
        <w:rPr>
          <w:rStyle w:val="Gl"/>
          <w:rFonts w:eastAsiaTheme="majorEastAsia"/>
          <w:color w:val="000000"/>
        </w:rPr>
        <w:t>[4_OD3]</w:t>
      </w:r>
      <w:r>
        <w:rPr>
          <w:rStyle w:val="Gl"/>
          <w:rFonts w:eastAsiaTheme="majorEastAsia"/>
          <w:b w:val="0"/>
          <w:bCs w:val="0"/>
          <w:color w:val="000000"/>
        </w:rPr>
        <w:t xml:space="preserve"> öğrenci el kitabı</w:t>
      </w:r>
      <w:r>
        <w:rPr>
          <w:color w:val="000000"/>
        </w:rPr>
        <w:t>, kullanılacak öğretim yöntemleri, ölçme araçları ve değerlendirme kriterlerini ayrıntılı biçimde ortaya koymaktadır.</w:t>
      </w:r>
    </w:p>
    <w:p w14:paraId="2CEAC7BA" w14:textId="3EE9F77F" w:rsidR="00CA5379" w:rsidRDefault="00CA5379" w:rsidP="00CA5379">
      <w:pPr>
        <w:pStyle w:val="NormalWeb"/>
        <w:rPr>
          <w:color w:val="000000"/>
        </w:rPr>
      </w:pPr>
      <w:r>
        <w:rPr>
          <w:color w:val="000000"/>
        </w:rPr>
        <w:t>Program kapsamında öğrencilerin dil becerilerini çok boyutlu biçimde ölçmek amacıyla</w:t>
      </w:r>
      <w:r>
        <w:rPr>
          <w:rStyle w:val="apple-converted-space"/>
          <w:rFonts w:eastAsiaTheme="minorEastAsia"/>
          <w:color w:val="000000"/>
        </w:rPr>
        <w:t> </w:t>
      </w:r>
      <w:r w:rsidRPr="00CA5379">
        <w:rPr>
          <w:rStyle w:val="Gl"/>
          <w:rFonts w:eastAsiaTheme="majorEastAsia"/>
          <w:b w:val="0"/>
          <w:bCs w:val="0"/>
          <w:color w:val="000000"/>
        </w:rPr>
        <w:t>konuşma ve yazma görevleri</w:t>
      </w:r>
      <w:r>
        <w:rPr>
          <w:rStyle w:val="Gl"/>
          <w:rFonts w:eastAsiaTheme="majorEastAsia"/>
          <w:color w:val="000000"/>
        </w:rPr>
        <w:t xml:space="preserve"> </w:t>
      </w:r>
      <w:r>
        <w:rPr>
          <w:color w:val="000000"/>
        </w:rPr>
        <w:t>uygulanmaktadır. Bu görevler için geliştirilen</w:t>
      </w:r>
      <w:r>
        <w:rPr>
          <w:rStyle w:val="apple-converted-space"/>
          <w:rFonts w:eastAsiaTheme="minorEastAsia"/>
          <w:color w:val="000000"/>
        </w:rPr>
        <w:t> </w:t>
      </w:r>
      <w:r>
        <w:rPr>
          <w:rStyle w:val="Gl"/>
          <w:rFonts w:eastAsiaTheme="majorEastAsia"/>
          <w:color w:val="000000"/>
        </w:rPr>
        <w:t xml:space="preserve">[5_OD3] </w:t>
      </w:r>
      <w:r w:rsidRPr="00CA5379">
        <w:rPr>
          <w:rStyle w:val="Gl"/>
          <w:rFonts w:eastAsiaTheme="majorEastAsia"/>
          <w:b w:val="0"/>
          <w:bCs w:val="0"/>
          <w:color w:val="000000"/>
        </w:rPr>
        <w:t>konuşma görevleri</w:t>
      </w:r>
      <w:r>
        <w:rPr>
          <w:rStyle w:val="apple-converted-space"/>
          <w:rFonts w:eastAsiaTheme="minorEastAsia"/>
          <w:color w:val="000000"/>
        </w:rPr>
        <w:t> </w:t>
      </w:r>
      <w:r>
        <w:rPr>
          <w:color w:val="000000"/>
        </w:rPr>
        <w:t>ve</w:t>
      </w:r>
      <w:r>
        <w:rPr>
          <w:rStyle w:val="apple-converted-space"/>
          <w:rFonts w:eastAsiaTheme="minorEastAsia"/>
          <w:color w:val="000000"/>
        </w:rPr>
        <w:t> </w:t>
      </w:r>
      <w:r>
        <w:rPr>
          <w:rStyle w:val="Gl"/>
          <w:rFonts w:eastAsiaTheme="majorEastAsia"/>
          <w:color w:val="000000"/>
        </w:rPr>
        <w:t xml:space="preserve">[6_OD3] </w:t>
      </w:r>
      <w:r w:rsidRPr="00CA5379">
        <w:rPr>
          <w:rStyle w:val="Gl"/>
          <w:rFonts w:eastAsiaTheme="majorEastAsia"/>
          <w:b w:val="0"/>
          <w:bCs w:val="0"/>
          <w:color w:val="000000"/>
        </w:rPr>
        <w:t>konuşma görev ölçütleri</w:t>
      </w:r>
      <w:r>
        <w:rPr>
          <w:color w:val="000000"/>
        </w:rPr>
        <w:t>, ilgili ders kazanımlarıyla doğrudan ilişkilendirilmiş olup, öğrencilerin hedeflenen becerilere ulaşma düzeylerini ölçmeye yönelik olarak tasarlanmıştır. Benzer şekilde yazma görevleri için de ayrı değerlendirme ölçütleri kullanılmakta ve bu görevlerden elde edilen sonuçlar öğrencilerin</w:t>
      </w:r>
      <w:r>
        <w:rPr>
          <w:rStyle w:val="apple-converted-space"/>
          <w:rFonts w:eastAsiaTheme="minorEastAsia"/>
          <w:color w:val="000000"/>
        </w:rPr>
        <w:t> </w:t>
      </w:r>
      <w:r w:rsidRPr="00CA5379">
        <w:rPr>
          <w:rStyle w:val="Gl"/>
          <w:rFonts w:eastAsiaTheme="majorEastAsia"/>
          <w:b w:val="0"/>
          <w:bCs w:val="0"/>
          <w:color w:val="000000"/>
        </w:rPr>
        <w:t>genel başarı ortalamalarına</w:t>
      </w:r>
      <w:r>
        <w:rPr>
          <w:rStyle w:val="apple-converted-space"/>
          <w:rFonts w:eastAsiaTheme="minorEastAsia"/>
          <w:color w:val="000000"/>
        </w:rPr>
        <w:t> </w:t>
      </w:r>
      <w:r>
        <w:rPr>
          <w:color w:val="000000"/>
        </w:rPr>
        <w:t>yansıtılmaktadır.</w:t>
      </w:r>
    </w:p>
    <w:p w14:paraId="45FCF9B2" w14:textId="77777777" w:rsidR="00CA5379" w:rsidRDefault="00CA5379" w:rsidP="00CA5379">
      <w:pPr>
        <w:pStyle w:val="NormalWeb"/>
        <w:rPr>
          <w:color w:val="000000"/>
        </w:rPr>
      </w:pPr>
      <w:r>
        <w:rPr>
          <w:color w:val="000000"/>
        </w:rPr>
        <w:t>Ayrıca, konuşma ve yazma görevlerinde ölçülen beceriler, sınavlarda da değerlendirme kapsamına alınmakta; böylece ders kazanımlarında vurgulanan dil becerileri ile sınav içerikleri arasında tutarlılık sağlanmaktadır. Bu yaklaşım, ders kazanımlarının program çıktılarıyla olan uyumunun yalnızca planlama aşamasında değil, uygulama ve ölçme süreçlerinde de gözetildiğini göstermektedir.</w:t>
      </w:r>
    </w:p>
    <w:p w14:paraId="1503F450" w14:textId="3E3C2E93" w:rsidR="00CA5379" w:rsidRDefault="00CA5379" w:rsidP="00CA5379">
      <w:pPr>
        <w:pStyle w:val="NormalWeb"/>
        <w:rPr>
          <w:color w:val="000000"/>
        </w:rPr>
      </w:pPr>
      <w:r>
        <w:rPr>
          <w:color w:val="000000"/>
        </w:rPr>
        <w:t>Ders kazanımlarının etkililiğinin izlenmesi amacıyla öğrenci geri bildirimleri düzenli olarak toplanmaktadır.</w:t>
      </w:r>
      <w:r>
        <w:rPr>
          <w:rStyle w:val="apple-converted-space"/>
          <w:rFonts w:eastAsiaTheme="minorEastAsia"/>
          <w:color w:val="000000"/>
        </w:rPr>
        <w:t> </w:t>
      </w:r>
      <w:r>
        <w:rPr>
          <w:rStyle w:val="Gl"/>
          <w:rFonts w:eastAsiaTheme="majorEastAsia"/>
          <w:color w:val="000000"/>
        </w:rPr>
        <w:t xml:space="preserve">[7_OD4] </w:t>
      </w:r>
      <w:r w:rsidRPr="00CA5379">
        <w:rPr>
          <w:rStyle w:val="Gl"/>
          <w:rFonts w:eastAsiaTheme="majorEastAsia"/>
          <w:b w:val="0"/>
          <w:bCs w:val="0"/>
          <w:color w:val="000000"/>
        </w:rPr>
        <w:t>öğrenci anketleri</w:t>
      </w:r>
      <w:r>
        <w:rPr>
          <w:rStyle w:val="apple-converted-space"/>
          <w:rFonts w:eastAsiaTheme="minorEastAsia"/>
          <w:color w:val="000000"/>
        </w:rPr>
        <w:t> </w:t>
      </w:r>
      <w:r>
        <w:rPr>
          <w:color w:val="000000"/>
        </w:rPr>
        <w:t>aracılığıyla öğrencilerin ders içerikleri, öğretim yöntemleri ve kazanımlara ulaşma düzeylerine ilişkin görüşleri alınmakta; ayrıca</w:t>
      </w:r>
      <w:r>
        <w:rPr>
          <w:rStyle w:val="apple-converted-space"/>
          <w:rFonts w:eastAsiaTheme="minorEastAsia"/>
          <w:color w:val="000000"/>
        </w:rPr>
        <w:t> </w:t>
      </w:r>
      <w:r>
        <w:rPr>
          <w:rStyle w:val="Gl"/>
          <w:rFonts w:eastAsiaTheme="majorEastAsia"/>
          <w:color w:val="000000"/>
        </w:rPr>
        <w:t xml:space="preserve">[8_OD4] </w:t>
      </w:r>
      <w:r w:rsidRPr="00CA5379">
        <w:rPr>
          <w:rStyle w:val="Gl"/>
          <w:rFonts w:eastAsiaTheme="majorEastAsia"/>
          <w:b w:val="0"/>
          <w:bCs w:val="0"/>
          <w:color w:val="000000"/>
        </w:rPr>
        <w:t>idari anketler</w:t>
      </w:r>
      <w:r>
        <w:rPr>
          <w:rStyle w:val="apple-converted-space"/>
          <w:rFonts w:eastAsiaTheme="minorEastAsia"/>
          <w:color w:val="000000"/>
        </w:rPr>
        <w:t> </w:t>
      </w:r>
      <w:r>
        <w:rPr>
          <w:color w:val="000000"/>
        </w:rPr>
        <w:t>ile program çıktılarının genel işleyişine dair değerlendirmeler yapılmaktadır. Elde edilen veriler, ders kazanımları ile program çıktıları arasındaki uyumun izlenmesi ve gerekli iyileştirme çalışmalarının planlanmasında aktif olarak kullanılmaktadır.</w:t>
      </w:r>
    </w:p>
    <w:p w14:paraId="53C061F3" w14:textId="77777777" w:rsidR="00CA5379" w:rsidRDefault="00CA5379" w:rsidP="00CA5379">
      <w:pPr>
        <w:pStyle w:val="NormalWeb"/>
        <w:rPr>
          <w:color w:val="000000"/>
        </w:rPr>
      </w:pPr>
      <w:r>
        <w:rPr>
          <w:color w:val="000000"/>
        </w:rPr>
        <w:t>Sonuç olarak, Yabancı Diller Yüksekokulu’nda ders kazanımları ile program çıktıları arasındaki uyum; ders planları, ölçme-değerlendirme araçları, konuşma ve yazma görevleri ile desteklenen bütüncül bir yapı içerisinde ele alınmakta ve düzenli geri bildirim mekanizmalarıyla izlenmektedir. Bu süreç, programın eğitim kalitesinin sürdürülebilir biçimde geliştirilmesine katkı sağlamaktadır.</w:t>
      </w:r>
    </w:p>
    <w:p w14:paraId="40B23A8F" w14:textId="28351448" w:rsidR="00C223A3" w:rsidRPr="004B1593" w:rsidRDefault="00C223A3" w:rsidP="004B1593">
      <w:pPr>
        <w:rPr>
          <w:color w:val="000000"/>
        </w:rPr>
      </w:pPr>
      <w:r w:rsidRPr="004B1593">
        <w:rPr>
          <w:b/>
          <w:bCs/>
          <w:color w:val="000000"/>
        </w:rPr>
        <w:t xml:space="preserve">Olgunluk Düzeyi (4): </w:t>
      </w:r>
      <w:r w:rsidR="00F53B81" w:rsidRPr="004B1593">
        <w:rPr>
          <w:color w:val="000000"/>
        </w:rPr>
        <w:t>Ders kazanımlarının program çıktılarıyla uyumu izlenmekte ve iyileştirilmektedir.</w:t>
      </w:r>
    </w:p>
    <w:p w14:paraId="37A04906" w14:textId="77777777" w:rsidR="00C223A3" w:rsidRPr="004B1593" w:rsidRDefault="00C223A3" w:rsidP="004B1593"/>
    <w:p w14:paraId="7D4A4923" w14:textId="437213FC" w:rsidR="00C223A3" w:rsidRPr="00FB31D6" w:rsidRDefault="00C223A3" w:rsidP="004B1593">
      <w:pPr>
        <w:rPr>
          <w:b/>
        </w:rPr>
      </w:pPr>
      <w:r w:rsidRPr="004B1593">
        <w:rPr>
          <w:b/>
          <w:bCs/>
        </w:rPr>
        <w:t>[1](</w:t>
      </w:r>
      <w:proofErr w:type="gramStart"/>
      <w:r w:rsidR="006E0F49">
        <w:rPr>
          <w:b/>
          <w:bCs/>
        </w:rPr>
        <w:t>2</w:t>
      </w:r>
      <w:r w:rsidRPr="004B1593">
        <w:rPr>
          <w:b/>
          <w:bCs/>
        </w:rPr>
        <w:t>)B.1.3.</w:t>
      </w:r>
      <w:r w:rsidRPr="00FB31D6">
        <w:rPr>
          <w:b/>
        </w:rPr>
        <w:t>ders_plani.</w:t>
      </w:r>
      <w:r w:rsidR="00446386" w:rsidRPr="00FB31D6">
        <w:rPr>
          <w:b/>
        </w:rPr>
        <w:t>xlsx</w:t>
      </w:r>
      <w:proofErr w:type="gramEnd"/>
    </w:p>
    <w:p w14:paraId="5826537A" w14:textId="60AB85C2" w:rsidR="00C223A3" w:rsidRPr="00FB31D6" w:rsidRDefault="00C223A3" w:rsidP="004B1593">
      <w:pPr>
        <w:rPr>
          <w:b/>
        </w:rPr>
      </w:pPr>
      <w:r w:rsidRPr="00FB31D6">
        <w:rPr>
          <w:b/>
        </w:rPr>
        <w:t>[2](</w:t>
      </w:r>
      <w:proofErr w:type="gramStart"/>
      <w:r w:rsidR="006E0F49" w:rsidRPr="00FB31D6">
        <w:rPr>
          <w:b/>
        </w:rPr>
        <w:t>2</w:t>
      </w:r>
      <w:r w:rsidRPr="00FB31D6">
        <w:rPr>
          <w:b/>
        </w:rPr>
        <w:t>)B.1.3.</w:t>
      </w:r>
      <w:r w:rsidR="00B478A2" w:rsidRPr="00FB31D6">
        <w:rPr>
          <w:b/>
        </w:rPr>
        <w:t>degerlendirme_olcut.xlsx</w:t>
      </w:r>
      <w:proofErr w:type="gramEnd"/>
    </w:p>
    <w:p w14:paraId="58F19167" w14:textId="046B0A0C" w:rsidR="00C223A3" w:rsidRPr="00FB31D6" w:rsidRDefault="00C223A3" w:rsidP="004B1593">
      <w:pPr>
        <w:rPr>
          <w:b/>
        </w:rPr>
      </w:pPr>
      <w:r w:rsidRPr="00FB31D6">
        <w:rPr>
          <w:b/>
        </w:rPr>
        <w:t>[3](</w:t>
      </w:r>
      <w:proofErr w:type="gramStart"/>
      <w:r w:rsidR="009F63B6" w:rsidRPr="00FB31D6">
        <w:rPr>
          <w:b/>
        </w:rPr>
        <w:t>3</w:t>
      </w:r>
      <w:r w:rsidRPr="00FB31D6">
        <w:rPr>
          <w:b/>
        </w:rPr>
        <w:t>)B.1.3.ogretmen_el_kitabı.pdf</w:t>
      </w:r>
      <w:proofErr w:type="gramEnd"/>
    </w:p>
    <w:p w14:paraId="2970AB6E" w14:textId="461D0652" w:rsidR="00B478A2" w:rsidRPr="00FB31D6" w:rsidRDefault="00B478A2" w:rsidP="00B478A2">
      <w:pPr>
        <w:rPr>
          <w:b/>
        </w:rPr>
      </w:pPr>
      <w:r w:rsidRPr="00FB31D6">
        <w:rPr>
          <w:b/>
        </w:rPr>
        <w:t>[4](</w:t>
      </w:r>
      <w:proofErr w:type="gramStart"/>
      <w:r w:rsidRPr="00FB31D6">
        <w:rPr>
          <w:b/>
        </w:rPr>
        <w:t>3)B.1.3.ogrenci_el_kitabı.pdf</w:t>
      </w:r>
      <w:proofErr w:type="gramEnd"/>
    </w:p>
    <w:p w14:paraId="7AEBFDCC" w14:textId="7080447A" w:rsidR="00B478A2" w:rsidRPr="00FB31D6" w:rsidRDefault="00B478A2" w:rsidP="00B478A2">
      <w:pPr>
        <w:rPr>
          <w:b/>
        </w:rPr>
      </w:pPr>
      <w:r w:rsidRPr="00FB31D6">
        <w:rPr>
          <w:b/>
        </w:rPr>
        <w:t>[5](</w:t>
      </w:r>
      <w:proofErr w:type="gramStart"/>
      <w:r w:rsidRPr="00FB31D6">
        <w:rPr>
          <w:b/>
        </w:rPr>
        <w:t>3)B.1.3.konusma_gorevi.docx</w:t>
      </w:r>
      <w:proofErr w:type="gramEnd"/>
    </w:p>
    <w:p w14:paraId="157E4D85" w14:textId="56431B4F" w:rsidR="00B478A2" w:rsidRPr="00FB31D6" w:rsidRDefault="00B478A2" w:rsidP="004B1593">
      <w:pPr>
        <w:rPr>
          <w:b/>
        </w:rPr>
      </w:pPr>
      <w:r w:rsidRPr="00FB31D6">
        <w:rPr>
          <w:b/>
        </w:rPr>
        <w:lastRenderedPageBreak/>
        <w:t>[6](</w:t>
      </w:r>
      <w:proofErr w:type="gramStart"/>
      <w:r w:rsidRPr="00FB31D6">
        <w:rPr>
          <w:b/>
        </w:rPr>
        <w:t>3)B.1.3.konusma_gorev_olcutu.pdf</w:t>
      </w:r>
      <w:proofErr w:type="gramEnd"/>
    </w:p>
    <w:p w14:paraId="6C905384" w14:textId="67EFB347" w:rsidR="00C223A3" w:rsidRPr="00FB31D6" w:rsidRDefault="00C223A3" w:rsidP="004B1593">
      <w:pPr>
        <w:rPr>
          <w:b/>
        </w:rPr>
      </w:pPr>
      <w:r w:rsidRPr="00FB31D6">
        <w:rPr>
          <w:b/>
        </w:rPr>
        <w:t>[</w:t>
      </w:r>
      <w:r w:rsidR="00B478A2" w:rsidRPr="00FB31D6">
        <w:rPr>
          <w:b/>
        </w:rPr>
        <w:t>7</w:t>
      </w:r>
      <w:r w:rsidRPr="00FB31D6">
        <w:rPr>
          <w:b/>
        </w:rPr>
        <w:t>](</w:t>
      </w:r>
      <w:proofErr w:type="gramStart"/>
      <w:r w:rsidRPr="00FB31D6">
        <w:rPr>
          <w:b/>
        </w:rPr>
        <w:t>4)B.1.</w:t>
      </w:r>
      <w:r w:rsidR="00F24F13" w:rsidRPr="00FB31D6">
        <w:rPr>
          <w:b/>
        </w:rPr>
        <w:t>4</w:t>
      </w:r>
      <w:r w:rsidRPr="00FB31D6">
        <w:rPr>
          <w:b/>
        </w:rPr>
        <w:t>.ogrenci_anketleri.</w:t>
      </w:r>
      <w:r w:rsidR="00B478A2" w:rsidRPr="00FB31D6">
        <w:rPr>
          <w:b/>
        </w:rPr>
        <w:t>xlsx</w:t>
      </w:r>
      <w:proofErr w:type="gramEnd"/>
    </w:p>
    <w:p w14:paraId="57FEF619" w14:textId="131F5847" w:rsidR="00B478A2" w:rsidRPr="00FB31D6" w:rsidRDefault="00B478A2" w:rsidP="00B478A2">
      <w:pPr>
        <w:rPr>
          <w:b/>
        </w:rPr>
      </w:pPr>
      <w:r w:rsidRPr="00FB31D6">
        <w:rPr>
          <w:b/>
        </w:rPr>
        <w:t>[8](</w:t>
      </w:r>
      <w:proofErr w:type="gramStart"/>
      <w:r w:rsidRPr="00FB31D6">
        <w:rPr>
          <w:b/>
        </w:rPr>
        <w:t>4)B.1.</w:t>
      </w:r>
      <w:r w:rsidR="00F24F13" w:rsidRPr="00FB31D6">
        <w:rPr>
          <w:b/>
        </w:rPr>
        <w:t>4</w:t>
      </w:r>
      <w:r w:rsidRPr="00FB31D6">
        <w:rPr>
          <w:b/>
        </w:rPr>
        <w:t>.idari_anket.xlsx</w:t>
      </w:r>
      <w:proofErr w:type="gramEnd"/>
    </w:p>
    <w:p w14:paraId="1841F91C" w14:textId="77777777" w:rsidR="00572517" w:rsidRPr="004B1593" w:rsidRDefault="00572517" w:rsidP="004B1593"/>
    <w:p w14:paraId="6A81039E" w14:textId="4D0E4CF7" w:rsidR="00E17FF3" w:rsidRPr="004B1593" w:rsidRDefault="00FB2D22" w:rsidP="004B1593">
      <w:r w:rsidRPr="004B1593">
        <w:rPr>
          <w:b/>
          <w:bCs/>
        </w:rPr>
        <w:t>B.1.4. Öğrenci iş yüküne dayalı ders tasarımı</w:t>
      </w:r>
    </w:p>
    <w:p w14:paraId="47955E37" w14:textId="11DFD0D8" w:rsidR="00D60416" w:rsidRDefault="00D60416" w:rsidP="00D60416">
      <w:pPr>
        <w:pStyle w:val="NormalWeb"/>
        <w:rPr>
          <w:color w:val="000000"/>
        </w:rPr>
      </w:pPr>
      <w:r>
        <w:rPr>
          <w:color w:val="000000"/>
        </w:rPr>
        <w:t>Yabancı Diller Yüksekokulu’nda dersler, öğrencilerin akademik iş yüklerini dengeli bir şekilde yönetebilmelerini sağlamak amacıyla öğrenci iş yüküne dayalı olarak tasarlanmakta, uygulanmakta ve düzenli olarak izlenmektedir. Ders planlamaları, belirlenen kredi sistemiyle uyumlu olacak biçimde yapılandırılmakta; ders içerikleri, haftalık çalışma süreleri ve öğrenme etkinlikleri bu doğrultuda düzenlenmektedir.</w:t>
      </w:r>
      <w:r>
        <w:rPr>
          <w:rStyle w:val="apple-converted-space"/>
          <w:rFonts w:eastAsiaTheme="minorEastAsia"/>
          <w:color w:val="000000"/>
        </w:rPr>
        <w:t> </w:t>
      </w:r>
      <w:r>
        <w:rPr>
          <w:rStyle w:val="Gl"/>
          <w:rFonts w:eastAsiaTheme="majorEastAsia"/>
          <w:color w:val="000000"/>
        </w:rPr>
        <w:t xml:space="preserve">[1_OD2] </w:t>
      </w:r>
      <w:r w:rsidRPr="00D60416">
        <w:rPr>
          <w:rStyle w:val="Gl"/>
          <w:rFonts w:eastAsiaTheme="majorEastAsia"/>
          <w:b w:val="0"/>
          <w:bCs w:val="0"/>
          <w:color w:val="000000"/>
        </w:rPr>
        <w:t>ders planları</w:t>
      </w:r>
      <w:r>
        <w:rPr>
          <w:rStyle w:val="apple-converted-space"/>
          <w:rFonts w:eastAsiaTheme="minorEastAsia"/>
          <w:color w:val="000000"/>
        </w:rPr>
        <w:t> </w:t>
      </w:r>
      <w:r>
        <w:rPr>
          <w:color w:val="000000"/>
        </w:rPr>
        <w:t>belgesi, her bir dersin haftalık iş yükünü, öğrenme faaliyetlerini ve beklenen kazanımları ayrıntılı biçimde ortaya koyarak öğrenci iş yüküne dayalı ders tasarımının temelini oluşturmaktadır.</w:t>
      </w:r>
    </w:p>
    <w:p w14:paraId="484C3461" w14:textId="6954853B" w:rsidR="00D60416" w:rsidRDefault="00D60416" w:rsidP="00D60416">
      <w:pPr>
        <w:pStyle w:val="NormalWeb"/>
        <w:rPr>
          <w:color w:val="000000"/>
        </w:rPr>
      </w:pPr>
      <w:r>
        <w:rPr>
          <w:color w:val="000000"/>
        </w:rPr>
        <w:t>Derslerin ölçme ve değerlendirme süreçleri, öğrenci iş yükünü dengeli biçimde yansıtacak şekilde planlanmaktadır.</w:t>
      </w:r>
      <w:r>
        <w:rPr>
          <w:rStyle w:val="apple-converted-space"/>
          <w:rFonts w:eastAsiaTheme="minorEastAsia"/>
          <w:color w:val="000000"/>
        </w:rPr>
        <w:t> </w:t>
      </w:r>
      <w:r>
        <w:rPr>
          <w:rStyle w:val="Gl"/>
          <w:rFonts w:eastAsiaTheme="majorEastAsia"/>
          <w:color w:val="000000"/>
        </w:rPr>
        <w:t xml:space="preserve">[2_OD2] </w:t>
      </w:r>
      <w:r w:rsidRPr="00D60416">
        <w:rPr>
          <w:rStyle w:val="Gl"/>
          <w:rFonts w:eastAsiaTheme="majorEastAsia"/>
          <w:b w:val="0"/>
          <w:bCs w:val="0"/>
          <w:color w:val="000000"/>
        </w:rPr>
        <w:t>değerlendirme ölçütleri</w:t>
      </w:r>
      <w:r>
        <w:rPr>
          <w:rStyle w:val="apple-converted-space"/>
          <w:rFonts w:eastAsiaTheme="minorEastAsia"/>
          <w:color w:val="000000"/>
        </w:rPr>
        <w:t> </w:t>
      </w:r>
      <w:r>
        <w:rPr>
          <w:color w:val="000000"/>
        </w:rPr>
        <w:t>kapsamında yazılı sınavlar, konuşma ve yazma görevleri gibi farklı ölçme araçları kullanılmakta;</w:t>
      </w:r>
      <w:r>
        <w:rPr>
          <w:rStyle w:val="apple-converted-space"/>
          <w:rFonts w:eastAsiaTheme="minorEastAsia"/>
          <w:color w:val="000000"/>
        </w:rPr>
        <w:t> </w:t>
      </w:r>
      <w:r>
        <w:rPr>
          <w:rStyle w:val="Gl"/>
          <w:rFonts w:eastAsiaTheme="majorEastAsia"/>
          <w:color w:val="000000"/>
        </w:rPr>
        <w:t>[</w:t>
      </w:r>
      <w:r w:rsidR="00205FE9">
        <w:rPr>
          <w:rStyle w:val="Gl"/>
          <w:rFonts w:eastAsiaTheme="majorEastAsia"/>
          <w:color w:val="000000"/>
        </w:rPr>
        <w:t>3</w:t>
      </w:r>
      <w:r>
        <w:rPr>
          <w:rStyle w:val="Gl"/>
          <w:rFonts w:eastAsiaTheme="majorEastAsia"/>
          <w:color w:val="000000"/>
        </w:rPr>
        <w:t xml:space="preserve">_OD3] </w:t>
      </w:r>
      <w:r w:rsidRPr="00D60416">
        <w:rPr>
          <w:rStyle w:val="Gl"/>
          <w:rFonts w:eastAsiaTheme="majorEastAsia"/>
          <w:b w:val="0"/>
          <w:bCs w:val="0"/>
          <w:color w:val="000000"/>
        </w:rPr>
        <w:t>konuşma görevleri</w:t>
      </w:r>
      <w:r>
        <w:rPr>
          <w:rStyle w:val="apple-converted-space"/>
          <w:rFonts w:eastAsiaTheme="minorEastAsia"/>
          <w:color w:val="000000"/>
        </w:rPr>
        <w:t> </w:t>
      </w:r>
      <w:r>
        <w:rPr>
          <w:color w:val="000000"/>
        </w:rPr>
        <w:t>ve bu görevlere ait</w:t>
      </w:r>
      <w:r>
        <w:rPr>
          <w:rStyle w:val="apple-converted-space"/>
          <w:rFonts w:eastAsiaTheme="minorEastAsia"/>
          <w:color w:val="000000"/>
        </w:rPr>
        <w:t> </w:t>
      </w:r>
      <w:r>
        <w:rPr>
          <w:rStyle w:val="Gl"/>
          <w:rFonts w:eastAsiaTheme="majorEastAsia"/>
          <w:color w:val="000000"/>
        </w:rPr>
        <w:t>[</w:t>
      </w:r>
      <w:r w:rsidR="00205FE9">
        <w:rPr>
          <w:rStyle w:val="Gl"/>
          <w:rFonts w:eastAsiaTheme="majorEastAsia"/>
          <w:color w:val="000000"/>
        </w:rPr>
        <w:t>4</w:t>
      </w:r>
      <w:r>
        <w:rPr>
          <w:rStyle w:val="Gl"/>
          <w:rFonts w:eastAsiaTheme="majorEastAsia"/>
          <w:color w:val="000000"/>
        </w:rPr>
        <w:t xml:space="preserve">_OD3] </w:t>
      </w:r>
      <w:r w:rsidRPr="00D60416">
        <w:rPr>
          <w:rStyle w:val="Gl"/>
          <w:rFonts w:eastAsiaTheme="majorEastAsia"/>
          <w:b w:val="0"/>
          <w:bCs w:val="0"/>
          <w:color w:val="000000"/>
        </w:rPr>
        <w:t>konuşma görev ölçütleri</w:t>
      </w:r>
      <w:r>
        <w:rPr>
          <w:color w:val="000000"/>
        </w:rPr>
        <w:t>, öğrencilerin ders dışı hazırlık ve uygulama süreçlerini de kapsayacak biçimde yapılandırılmaktadır. Bu görevlerden elde edilen sonuçlar, öğrencilerin genel başarı değerlendirmesine dâhil edilerek dersin toplam iş yükü ile ölçme araçları arasında tutarlılık sağlanmaktadır.</w:t>
      </w:r>
    </w:p>
    <w:p w14:paraId="2E824342" w14:textId="62BFA7AB" w:rsidR="00D60416" w:rsidRDefault="00D60416" w:rsidP="00D60416">
      <w:pPr>
        <w:pStyle w:val="NormalWeb"/>
        <w:rPr>
          <w:color w:val="000000"/>
        </w:rPr>
      </w:pPr>
      <w:r>
        <w:rPr>
          <w:color w:val="000000"/>
        </w:rPr>
        <w:t>Öğrenci iş yüküne ilişkin veriler, düzenli olarak toplanan geri bildirimler aracılığıyla izlenmektedir.</w:t>
      </w:r>
      <w:r>
        <w:rPr>
          <w:rStyle w:val="apple-converted-space"/>
          <w:rFonts w:eastAsiaTheme="minorEastAsia"/>
          <w:color w:val="000000"/>
        </w:rPr>
        <w:t> </w:t>
      </w:r>
      <w:r>
        <w:rPr>
          <w:rStyle w:val="Gl"/>
          <w:rFonts w:eastAsiaTheme="majorEastAsia"/>
          <w:color w:val="000000"/>
        </w:rPr>
        <w:t>[</w:t>
      </w:r>
      <w:r w:rsidR="00205FE9">
        <w:rPr>
          <w:rStyle w:val="Gl"/>
          <w:rFonts w:eastAsiaTheme="majorEastAsia"/>
          <w:color w:val="000000"/>
        </w:rPr>
        <w:t>5</w:t>
      </w:r>
      <w:r>
        <w:rPr>
          <w:rStyle w:val="Gl"/>
          <w:rFonts w:eastAsiaTheme="majorEastAsia"/>
          <w:color w:val="000000"/>
        </w:rPr>
        <w:t xml:space="preserve">_OD4] </w:t>
      </w:r>
      <w:r w:rsidRPr="00D60416">
        <w:rPr>
          <w:rStyle w:val="Gl"/>
          <w:rFonts w:eastAsiaTheme="majorEastAsia"/>
          <w:b w:val="0"/>
          <w:bCs w:val="0"/>
          <w:color w:val="000000"/>
        </w:rPr>
        <w:t>öğrenci anketleri</w:t>
      </w:r>
      <w:r>
        <w:rPr>
          <w:rStyle w:val="apple-converted-space"/>
          <w:rFonts w:eastAsiaTheme="minorEastAsia"/>
          <w:color w:val="000000"/>
        </w:rPr>
        <w:t> </w:t>
      </w:r>
      <w:r>
        <w:rPr>
          <w:color w:val="000000"/>
        </w:rPr>
        <w:t>ile öğrencilerin ders yoğunluğu, haftalık çalışma süreleri ve öğrenme süreçlerine ilişkin görüşleri alınmakta; ayrıca</w:t>
      </w:r>
      <w:r>
        <w:rPr>
          <w:rStyle w:val="apple-converted-space"/>
          <w:rFonts w:eastAsiaTheme="minorEastAsia"/>
          <w:color w:val="000000"/>
        </w:rPr>
        <w:t> </w:t>
      </w:r>
      <w:r>
        <w:rPr>
          <w:rStyle w:val="Gl"/>
          <w:rFonts w:eastAsiaTheme="majorEastAsia"/>
          <w:color w:val="000000"/>
        </w:rPr>
        <w:t>[</w:t>
      </w:r>
      <w:r w:rsidR="00205FE9">
        <w:rPr>
          <w:rStyle w:val="Gl"/>
          <w:rFonts w:eastAsiaTheme="majorEastAsia"/>
          <w:color w:val="000000"/>
        </w:rPr>
        <w:t>6</w:t>
      </w:r>
      <w:r>
        <w:rPr>
          <w:rStyle w:val="Gl"/>
          <w:rFonts w:eastAsiaTheme="majorEastAsia"/>
          <w:color w:val="000000"/>
        </w:rPr>
        <w:t xml:space="preserve">_OD4] </w:t>
      </w:r>
      <w:r w:rsidRPr="00D60416">
        <w:rPr>
          <w:rStyle w:val="Gl"/>
          <w:rFonts w:eastAsiaTheme="majorEastAsia"/>
          <w:b w:val="0"/>
          <w:bCs w:val="0"/>
          <w:color w:val="000000"/>
        </w:rPr>
        <w:t>öğrenci temsilcileri ile yapılan toplantılar</w:t>
      </w:r>
      <w:r w:rsidRPr="00D60416">
        <w:rPr>
          <w:rStyle w:val="apple-converted-space"/>
          <w:rFonts w:eastAsiaTheme="minorEastAsia"/>
          <w:b/>
          <w:bCs/>
          <w:color w:val="000000"/>
        </w:rPr>
        <w:t> </w:t>
      </w:r>
      <w:r>
        <w:rPr>
          <w:color w:val="000000"/>
        </w:rPr>
        <w:t>yoluyla elde edilen nitel geri bildirimler değerlendirme süreçlerine dâhil edilmektedir. Bu veriler, derslerin iş yükü açısından etkililiğini analiz etmek ve gerekli güncellemeleri planlamak amacıyla kullanılmaktadır.</w:t>
      </w:r>
    </w:p>
    <w:p w14:paraId="565B0288" w14:textId="4F8D5007" w:rsidR="00D60416" w:rsidRDefault="00D60416" w:rsidP="00D60416">
      <w:pPr>
        <w:pStyle w:val="NormalWeb"/>
        <w:rPr>
          <w:color w:val="000000"/>
        </w:rPr>
      </w:pPr>
      <w:r>
        <w:rPr>
          <w:color w:val="000000"/>
        </w:rPr>
        <w:t>Öğrenci geri bildirimleri doğrultusunda, ders planlarında ve öğrenme etkinliklerinde iş yükünü dengelemeye yönelik güncellemeler yapılmaktadır. Bu kapsamda, haftalık etkinliklerin dağılımı, konuşma ve yazma görevlerinin kapsamı ile değerlendirme ağırlıkları gözden geçirilmekte; ders tasarımları öğrencilerin öğrenme süreçlerini destekleyecek şekilde revize edilmektedir. Öğrencilerin derslere ilişkin sorumlulukları ve beklenen iş yükü,</w:t>
      </w:r>
      <w:r>
        <w:rPr>
          <w:rStyle w:val="apple-converted-space"/>
          <w:rFonts w:eastAsiaTheme="minorEastAsia"/>
          <w:color w:val="000000"/>
        </w:rPr>
        <w:t> </w:t>
      </w:r>
      <w:r>
        <w:rPr>
          <w:rStyle w:val="Gl"/>
          <w:rFonts w:eastAsiaTheme="majorEastAsia"/>
          <w:color w:val="000000"/>
        </w:rPr>
        <w:t>[</w:t>
      </w:r>
      <w:r w:rsidR="00205FE9">
        <w:rPr>
          <w:rStyle w:val="Gl"/>
          <w:rFonts w:eastAsiaTheme="majorEastAsia"/>
          <w:color w:val="000000"/>
        </w:rPr>
        <w:t>7</w:t>
      </w:r>
      <w:r>
        <w:rPr>
          <w:rStyle w:val="Gl"/>
          <w:rFonts w:eastAsiaTheme="majorEastAsia"/>
          <w:color w:val="000000"/>
        </w:rPr>
        <w:t xml:space="preserve">_OD3] </w:t>
      </w:r>
      <w:r w:rsidRPr="00D60416">
        <w:rPr>
          <w:rStyle w:val="Gl"/>
          <w:rFonts w:eastAsiaTheme="majorEastAsia"/>
          <w:b w:val="0"/>
          <w:bCs w:val="0"/>
          <w:color w:val="000000"/>
        </w:rPr>
        <w:t>öğrenci el kitabı</w:t>
      </w:r>
      <w:r>
        <w:rPr>
          <w:rStyle w:val="Gl"/>
          <w:rFonts w:eastAsiaTheme="majorEastAsia"/>
          <w:color w:val="000000"/>
        </w:rPr>
        <w:t xml:space="preserve"> </w:t>
      </w:r>
      <w:r>
        <w:rPr>
          <w:color w:val="000000"/>
        </w:rPr>
        <w:t>aracılığıyla şeffaf biçimde paylaşılmaktadır.</w:t>
      </w:r>
    </w:p>
    <w:p w14:paraId="7C7D0726" w14:textId="77777777" w:rsidR="00D60416" w:rsidRDefault="00D60416" w:rsidP="00D60416">
      <w:pPr>
        <w:pStyle w:val="NormalWeb"/>
        <w:rPr>
          <w:color w:val="000000"/>
        </w:rPr>
      </w:pPr>
      <w:r>
        <w:rPr>
          <w:color w:val="000000"/>
        </w:rPr>
        <w:t>Sonuç olarak, Yabancı Diller Yüksekokulu’nda programlarda öğrenci iş yükü düzenli olarak izlenmekte; elde edilen nicel ve nitel veriler doğrultusunda ders tasarımları güncellenmektedir. Bu yaklaşım, öğrenci odaklı ve sürdürülebilir bir eğitim-öğretim sürecinin oluşturulmasına katkı sağlamaktadır.</w:t>
      </w:r>
    </w:p>
    <w:p w14:paraId="52595A19" w14:textId="31BC26B6" w:rsidR="00FB2D22" w:rsidRPr="004B1593" w:rsidRDefault="00B86DB1" w:rsidP="004B1593">
      <w:pPr>
        <w:rPr>
          <w:color w:val="000000"/>
        </w:rPr>
      </w:pPr>
      <w:r w:rsidRPr="009737D5">
        <w:rPr>
          <w:b/>
          <w:bCs/>
          <w:color w:val="000000"/>
        </w:rPr>
        <w:t>Olgunluk Düzeyi (</w:t>
      </w:r>
      <w:r w:rsidR="00157AB8">
        <w:rPr>
          <w:b/>
          <w:bCs/>
          <w:color w:val="000000"/>
        </w:rPr>
        <w:t>4</w:t>
      </w:r>
      <w:r w:rsidRPr="009737D5">
        <w:rPr>
          <w:b/>
          <w:bCs/>
          <w:color w:val="000000"/>
        </w:rPr>
        <w:t xml:space="preserve">): </w:t>
      </w:r>
      <w:r w:rsidR="00157AB8">
        <w:rPr>
          <w:color w:val="000000"/>
        </w:rPr>
        <w:t>Programlarda öğrenci iş yükü izlenmekte ve buna göre ders tasarımı güncellenmektedir.</w:t>
      </w:r>
    </w:p>
    <w:p w14:paraId="4EE15C83" w14:textId="77777777" w:rsidR="00B86DB1" w:rsidRPr="004B1593" w:rsidRDefault="00B86DB1" w:rsidP="004B1593"/>
    <w:p w14:paraId="089C1635" w14:textId="5C43003A" w:rsidR="003F5612" w:rsidRPr="000044C7" w:rsidRDefault="003F5612" w:rsidP="003F5612">
      <w:pPr>
        <w:rPr>
          <w:b/>
        </w:rPr>
      </w:pPr>
      <w:r w:rsidRPr="004B1593">
        <w:rPr>
          <w:b/>
          <w:bCs/>
        </w:rPr>
        <w:t>[1](</w:t>
      </w:r>
      <w:proofErr w:type="gramStart"/>
      <w:r>
        <w:rPr>
          <w:b/>
          <w:bCs/>
        </w:rPr>
        <w:t>2</w:t>
      </w:r>
      <w:r w:rsidRPr="004B1593">
        <w:rPr>
          <w:b/>
          <w:bCs/>
        </w:rPr>
        <w:t>)B.1.</w:t>
      </w:r>
      <w:r>
        <w:rPr>
          <w:b/>
          <w:bCs/>
        </w:rPr>
        <w:t>4</w:t>
      </w:r>
      <w:r w:rsidRPr="004B1593">
        <w:rPr>
          <w:b/>
          <w:bCs/>
        </w:rPr>
        <w:t>.</w:t>
      </w:r>
      <w:r w:rsidRPr="000044C7">
        <w:rPr>
          <w:b/>
        </w:rPr>
        <w:t>ders_plani.xlsx</w:t>
      </w:r>
      <w:proofErr w:type="gramEnd"/>
    </w:p>
    <w:p w14:paraId="670CA9C5" w14:textId="0FC0144A" w:rsidR="003F5612" w:rsidRPr="000044C7" w:rsidRDefault="003F5612" w:rsidP="003F5612">
      <w:pPr>
        <w:rPr>
          <w:b/>
        </w:rPr>
      </w:pPr>
      <w:r w:rsidRPr="000044C7">
        <w:rPr>
          <w:b/>
        </w:rPr>
        <w:t>[2](</w:t>
      </w:r>
      <w:proofErr w:type="gramStart"/>
      <w:r w:rsidRPr="000044C7">
        <w:rPr>
          <w:b/>
        </w:rPr>
        <w:t>2)B.1.4.degerlendirme_olcut.xlsx</w:t>
      </w:r>
      <w:proofErr w:type="gramEnd"/>
    </w:p>
    <w:p w14:paraId="52B4F463" w14:textId="6D170B15" w:rsidR="003F5612" w:rsidRPr="000044C7" w:rsidRDefault="003F5612" w:rsidP="003F5612">
      <w:pPr>
        <w:rPr>
          <w:b/>
        </w:rPr>
      </w:pPr>
      <w:r w:rsidRPr="000044C7">
        <w:rPr>
          <w:b/>
        </w:rPr>
        <w:t>[</w:t>
      </w:r>
      <w:r w:rsidR="00D60416" w:rsidRPr="000044C7">
        <w:rPr>
          <w:b/>
        </w:rPr>
        <w:t>3</w:t>
      </w:r>
      <w:r w:rsidRPr="000044C7">
        <w:rPr>
          <w:b/>
        </w:rPr>
        <w:t>](</w:t>
      </w:r>
      <w:proofErr w:type="gramStart"/>
      <w:r w:rsidRPr="000044C7">
        <w:rPr>
          <w:b/>
        </w:rPr>
        <w:t>3)B.1.4.konusma_gorevi.docx</w:t>
      </w:r>
      <w:proofErr w:type="gramEnd"/>
    </w:p>
    <w:p w14:paraId="03105AED" w14:textId="30E1FD9D" w:rsidR="003F5612" w:rsidRPr="000044C7" w:rsidRDefault="003F5612" w:rsidP="003F5612">
      <w:pPr>
        <w:rPr>
          <w:b/>
        </w:rPr>
      </w:pPr>
      <w:r w:rsidRPr="000044C7">
        <w:rPr>
          <w:b/>
        </w:rPr>
        <w:t>[</w:t>
      </w:r>
      <w:r w:rsidR="00D60416" w:rsidRPr="000044C7">
        <w:rPr>
          <w:b/>
        </w:rPr>
        <w:t>4</w:t>
      </w:r>
      <w:r w:rsidRPr="000044C7">
        <w:rPr>
          <w:b/>
        </w:rPr>
        <w:t>](</w:t>
      </w:r>
      <w:proofErr w:type="gramStart"/>
      <w:r w:rsidRPr="000044C7">
        <w:rPr>
          <w:b/>
        </w:rPr>
        <w:t>3)B.1.4.konusma_gorev_olcutu.pdf</w:t>
      </w:r>
      <w:proofErr w:type="gramEnd"/>
    </w:p>
    <w:p w14:paraId="257CEB39" w14:textId="5A92FFE6" w:rsidR="003F5612" w:rsidRPr="000044C7" w:rsidRDefault="003F5612" w:rsidP="003F5612">
      <w:pPr>
        <w:rPr>
          <w:b/>
        </w:rPr>
      </w:pPr>
      <w:r w:rsidRPr="000044C7">
        <w:rPr>
          <w:b/>
        </w:rPr>
        <w:t>[</w:t>
      </w:r>
      <w:r w:rsidR="00D60416" w:rsidRPr="000044C7">
        <w:rPr>
          <w:b/>
        </w:rPr>
        <w:t>5</w:t>
      </w:r>
      <w:r w:rsidRPr="000044C7">
        <w:rPr>
          <w:b/>
        </w:rPr>
        <w:t>](</w:t>
      </w:r>
      <w:proofErr w:type="gramStart"/>
      <w:r w:rsidRPr="000044C7">
        <w:rPr>
          <w:b/>
        </w:rPr>
        <w:t>4)B.1.4.ogrenci_anketleri.xlsx</w:t>
      </w:r>
      <w:proofErr w:type="gramEnd"/>
    </w:p>
    <w:p w14:paraId="6564EDC1" w14:textId="674469BF" w:rsidR="00D60416" w:rsidRPr="000044C7" w:rsidRDefault="00157AB8" w:rsidP="003F5612">
      <w:pPr>
        <w:rPr>
          <w:b/>
        </w:rPr>
      </w:pPr>
      <w:r w:rsidRPr="000044C7">
        <w:rPr>
          <w:b/>
        </w:rPr>
        <w:t>[</w:t>
      </w:r>
      <w:r w:rsidR="00D60416" w:rsidRPr="000044C7">
        <w:rPr>
          <w:b/>
        </w:rPr>
        <w:t>6</w:t>
      </w:r>
      <w:r w:rsidRPr="000044C7">
        <w:rPr>
          <w:b/>
        </w:rPr>
        <w:t>](</w:t>
      </w:r>
      <w:proofErr w:type="gramStart"/>
      <w:r w:rsidRPr="000044C7">
        <w:rPr>
          <w:b/>
        </w:rPr>
        <w:t>4)B.1.4.ogrenci_temsilci_toplantisi.docx</w:t>
      </w:r>
      <w:proofErr w:type="gramEnd"/>
    </w:p>
    <w:p w14:paraId="01447392" w14:textId="7744EAEF" w:rsidR="00D60416" w:rsidRPr="000044C7" w:rsidRDefault="00D60416" w:rsidP="00D60416">
      <w:pPr>
        <w:rPr>
          <w:b/>
        </w:rPr>
      </w:pPr>
      <w:r w:rsidRPr="000044C7">
        <w:rPr>
          <w:b/>
        </w:rPr>
        <w:t>[7](</w:t>
      </w:r>
      <w:proofErr w:type="gramStart"/>
      <w:r w:rsidRPr="000044C7">
        <w:rPr>
          <w:b/>
        </w:rPr>
        <w:t>4)B.1.4.ogrenci_el_kitabı.pdf</w:t>
      </w:r>
      <w:proofErr w:type="gramEnd"/>
    </w:p>
    <w:p w14:paraId="1A246507" w14:textId="77777777" w:rsidR="00D60416" w:rsidRDefault="00D60416" w:rsidP="003F5612"/>
    <w:p w14:paraId="4D729B0A" w14:textId="782DB519" w:rsidR="00E17FF3" w:rsidRPr="004B1593" w:rsidRDefault="00831086" w:rsidP="00327D80">
      <w:pPr>
        <w:spacing w:after="160" w:line="259" w:lineRule="auto"/>
      </w:pPr>
      <w:r w:rsidRPr="004B1593">
        <w:rPr>
          <w:b/>
          <w:bCs/>
        </w:rPr>
        <w:t>B.1.5. Programların izlenmesi ve güncellenmesi</w:t>
      </w:r>
    </w:p>
    <w:p w14:paraId="5D945A0A" w14:textId="77777777" w:rsidR="00831086" w:rsidRPr="004B1593" w:rsidRDefault="00831086" w:rsidP="004B1593"/>
    <w:p w14:paraId="06FF61FC" w14:textId="0A86DAC3" w:rsidR="002413A9" w:rsidRPr="002413A9" w:rsidRDefault="002413A9" w:rsidP="004B1593">
      <w:pPr>
        <w:spacing w:before="100" w:beforeAutospacing="1" w:after="100" w:afterAutospacing="1"/>
        <w:rPr>
          <w:color w:val="000000"/>
        </w:rPr>
      </w:pPr>
      <w:r w:rsidRPr="002413A9">
        <w:rPr>
          <w:color w:val="000000"/>
        </w:rPr>
        <w:t xml:space="preserve">Yabancı Diller Yüksekokulu’nda programların </w:t>
      </w:r>
      <w:r w:rsidR="00FB6B8E" w:rsidRPr="00FB6B8E">
        <w:rPr>
          <w:b/>
          <w:bCs/>
          <w:color w:val="000000"/>
        </w:rPr>
        <w:t>[1_OD2</w:t>
      </w:r>
      <w:r w:rsidR="00FB6B8E">
        <w:rPr>
          <w:color w:val="000000"/>
        </w:rPr>
        <w:t xml:space="preserve">] </w:t>
      </w:r>
      <w:r w:rsidRPr="002413A9">
        <w:rPr>
          <w:color w:val="000000"/>
        </w:rPr>
        <w:t>izlenmesi ve güncellenmesi, öğrenci geri bildirimleri ve akademik performans verileri doğrultusunda yürütülmektedir. Program çıktılarının etkin bir şekilde değerlendirilmesi için öğrenci anketleri, öğrenci temsilcileri ile yapılan toplantılar ve akademik başarı istatistikleri düzenli olarak analiz edilmektedir.</w:t>
      </w:r>
    </w:p>
    <w:p w14:paraId="0E5EBE5E" w14:textId="6C99153A" w:rsidR="002413A9" w:rsidRPr="002413A9" w:rsidRDefault="002413A9" w:rsidP="004B1593">
      <w:pPr>
        <w:spacing w:before="100" w:beforeAutospacing="1" w:after="100" w:afterAutospacing="1"/>
        <w:rPr>
          <w:color w:val="000000"/>
        </w:rPr>
      </w:pPr>
      <w:r w:rsidRPr="004B1593">
        <w:rPr>
          <w:b/>
          <w:bCs/>
          <w:color w:val="000000"/>
        </w:rPr>
        <w:t>[</w:t>
      </w:r>
      <w:r w:rsidR="00FB6B8E">
        <w:rPr>
          <w:b/>
          <w:bCs/>
          <w:color w:val="000000"/>
        </w:rPr>
        <w:t>2</w:t>
      </w:r>
      <w:r w:rsidRPr="004B1593">
        <w:rPr>
          <w:b/>
          <w:bCs/>
          <w:color w:val="000000"/>
        </w:rPr>
        <w:t>_OD3]</w:t>
      </w:r>
      <w:r w:rsidRPr="004B1593">
        <w:rPr>
          <w:color w:val="000000"/>
        </w:rPr>
        <w:t xml:space="preserve"> </w:t>
      </w:r>
      <w:r w:rsidRPr="002413A9">
        <w:rPr>
          <w:color w:val="000000"/>
        </w:rPr>
        <w:t>belgesi, öğrencilerin ders içerikleri, iş yükü dengesi ve genel akademik süreçlerle ilgili görüşlerini içermekte olup, derslerin öğrenci beklentilerine ne derece uyum sağladığını değerlendirmek amacıyla kullanılmaktadır. Benzer şekilde, </w:t>
      </w:r>
      <w:r w:rsidRPr="004B1593">
        <w:rPr>
          <w:b/>
          <w:bCs/>
          <w:color w:val="000000"/>
        </w:rPr>
        <w:t>[</w:t>
      </w:r>
      <w:r w:rsidR="00FB6B8E">
        <w:rPr>
          <w:b/>
          <w:bCs/>
          <w:color w:val="000000"/>
        </w:rPr>
        <w:t>3</w:t>
      </w:r>
      <w:r w:rsidRPr="004B1593">
        <w:rPr>
          <w:b/>
          <w:bCs/>
          <w:color w:val="000000"/>
        </w:rPr>
        <w:t>_OD3]</w:t>
      </w:r>
      <w:r w:rsidRPr="004B1593">
        <w:rPr>
          <w:color w:val="000000"/>
        </w:rPr>
        <w:t xml:space="preserve"> </w:t>
      </w:r>
      <w:r w:rsidRPr="002413A9">
        <w:rPr>
          <w:color w:val="000000"/>
        </w:rPr>
        <w:t>belgesi, öğrenci temsilcileriyle gerçekleştirilen toplantılarda paylaşılan geri bildirimleri içermekte ve bu toplantılar, program geliştirme sürecine öğrenci katılımını sağlamak açısından önemli bir mekanizma oluşturmaktadır.</w:t>
      </w:r>
    </w:p>
    <w:p w14:paraId="63B9CA01" w14:textId="1D0B2386" w:rsidR="002413A9" w:rsidRPr="002413A9" w:rsidRDefault="002413A9" w:rsidP="004B1593">
      <w:pPr>
        <w:spacing w:before="100" w:beforeAutospacing="1" w:after="100" w:afterAutospacing="1"/>
        <w:rPr>
          <w:color w:val="000000"/>
        </w:rPr>
      </w:pPr>
      <w:r w:rsidRPr="002413A9">
        <w:rPr>
          <w:color w:val="000000"/>
        </w:rPr>
        <w:t xml:space="preserve">Öğrencilerin akademik performansı, programın amaçlarına ulaşılıp ulaşılmadığını değerlendirmek için kullanılan önemli göstergelerden biridir. Sınav sonucu </w:t>
      </w:r>
      <w:r w:rsidR="00B86DB1" w:rsidRPr="004B1593">
        <w:rPr>
          <w:b/>
          <w:bCs/>
          <w:color w:val="000000"/>
        </w:rPr>
        <w:t>[</w:t>
      </w:r>
      <w:r w:rsidR="00FB6B8E">
        <w:rPr>
          <w:b/>
          <w:bCs/>
          <w:color w:val="000000"/>
        </w:rPr>
        <w:t>4</w:t>
      </w:r>
      <w:r w:rsidR="00B86DB1" w:rsidRPr="004B1593">
        <w:rPr>
          <w:b/>
          <w:bCs/>
          <w:color w:val="000000"/>
        </w:rPr>
        <w:t>_OD3]</w:t>
      </w:r>
      <w:r w:rsidRPr="002413A9">
        <w:rPr>
          <w:color w:val="000000"/>
        </w:rPr>
        <w:t>, öğrencilerin başarı durumlarını analiz ederek, program çıktılarıyla ders kazanımları arasındaki ilişkiyi ölçmeye yardımcı olmaktadır. Bu veriler, eksik veya geliştirilmeye açık alanları belirleyerek, eğitim sürecinin iyileştirilmesine yönelik kararlar alınmasını desteklemektedir.</w:t>
      </w:r>
    </w:p>
    <w:p w14:paraId="6987687E" w14:textId="77777777" w:rsidR="002413A9" w:rsidRPr="002413A9" w:rsidRDefault="002413A9" w:rsidP="004B1593">
      <w:pPr>
        <w:spacing w:before="100" w:beforeAutospacing="1" w:after="100" w:afterAutospacing="1"/>
        <w:rPr>
          <w:color w:val="000000"/>
        </w:rPr>
      </w:pPr>
      <w:r w:rsidRPr="002413A9">
        <w:rPr>
          <w:color w:val="000000"/>
        </w:rPr>
        <w:t>Bu süreçler doğrultusunda, öğrenci geri bildirimleri ve akademik performans verileri düzenli olarak incelenmekte ve gerekli iyileştirmeler yapılmaktadır. Programın etkinliğini artırmak ve öğrencilerin akademik başarılarını en üst düzeye çıkarmak adına, izleme ve değerlendirme mekanizmaları sürekli olarak geliştirilmekte ve uygulanmaktadır.</w:t>
      </w:r>
    </w:p>
    <w:p w14:paraId="2A34CEBA" w14:textId="02371B40" w:rsidR="00831086" w:rsidRPr="004B1593" w:rsidRDefault="00B86DB1" w:rsidP="004B1593">
      <w:pPr>
        <w:rPr>
          <w:color w:val="000000"/>
        </w:rPr>
      </w:pPr>
      <w:r w:rsidRPr="004B1593">
        <w:rPr>
          <w:b/>
          <w:bCs/>
          <w:color w:val="000000"/>
        </w:rPr>
        <w:t xml:space="preserve">Olgunluk Düzeyi (3): </w:t>
      </w:r>
      <w:r w:rsidRPr="004B1593">
        <w:rPr>
          <w:color w:val="000000"/>
        </w:rPr>
        <w:t xml:space="preserve">Programların genelinde program çıktılarının izlenmesine ve güncellenmesine ilişkin mekanizmalar işletilmektedir. </w:t>
      </w:r>
    </w:p>
    <w:p w14:paraId="5411937E" w14:textId="77777777" w:rsidR="00B86DB1" w:rsidRPr="004B1593" w:rsidRDefault="00B86DB1" w:rsidP="004B1593"/>
    <w:p w14:paraId="5B36935E" w14:textId="1F9E32F8" w:rsidR="00FB6B8E" w:rsidRPr="00C43922" w:rsidRDefault="00FB6B8E" w:rsidP="004B1593">
      <w:pPr>
        <w:rPr>
          <w:b/>
          <w:bCs/>
        </w:rPr>
      </w:pPr>
      <w:r w:rsidRPr="004B1593">
        <w:rPr>
          <w:b/>
          <w:bCs/>
        </w:rPr>
        <w:t>[</w:t>
      </w:r>
      <w:r>
        <w:rPr>
          <w:b/>
          <w:bCs/>
        </w:rPr>
        <w:t>1</w:t>
      </w:r>
      <w:r w:rsidRPr="004B1593">
        <w:rPr>
          <w:b/>
          <w:bCs/>
        </w:rPr>
        <w:t>](</w:t>
      </w:r>
      <w:proofErr w:type="gramStart"/>
      <w:r>
        <w:rPr>
          <w:b/>
          <w:bCs/>
        </w:rPr>
        <w:t>2</w:t>
      </w:r>
      <w:r w:rsidRPr="004B1593">
        <w:rPr>
          <w:b/>
          <w:bCs/>
        </w:rPr>
        <w:t>)B.1.5.</w:t>
      </w:r>
      <w:r w:rsidRPr="00C43922">
        <w:rPr>
          <w:b/>
          <w:bCs/>
        </w:rPr>
        <w:t>ders_plani.pdf</w:t>
      </w:r>
      <w:proofErr w:type="gramEnd"/>
    </w:p>
    <w:p w14:paraId="5B0EE036" w14:textId="607A9F1A" w:rsidR="00D7162E" w:rsidRPr="00C43922" w:rsidRDefault="00D7162E" w:rsidP="004B1593">
      <w:pPr>
        <w:rPr>
          <w:b/>
          <w:bCs/>
        </w:rPr>
      </w:pPr>
      <w:r w:rsidRPr="00C43922">
        <w:rPr>
          <w:b/>
          <w:bCs/>
        </w:rPr>
        <w:t>[</w:t>
      </w:r>
      <w:r w:rsidR="00FB6B8E" w:rsidRPr="00C43922">
        <w:rPr>
          <w:b/>
          <w:bCs/>
        </w:rPr>
        <w:t>2</w:t>
      </w:r>
      <w:r w:rsidRPr="00C43922">
        <w:rPr>
          <w:b/>
          <w:bCs/>
        </w:rPr>
        <w:t>](</w:t>
      </w:r>
      <w:proofErr w:type="gramStart"/>
      <w:r w:rsidR="002413A9" w:rsidRPr="00C43922">
        <w:rPr>
          <w:b/>
          <w:bCs/>
        </w:rPr>
        <w:t>3</w:t>
      </w:r>
      <w:r w:rsidRPr="00C43922">
        <w:rPr>
          <w:b/>
          <w:bCs/>
        </w:rPr>
        <w:t>)B.1.</w:t>
      </w:r>
      <w:r w:rsidR="003F1AB4" w:rsidRPr="00C43922">
        <w:rPr>
          <w:b/>
          <w:bCs/>
        </w:rPr>
        <w:t>5</w:t>
      </w:r>
      <w:r w:rsidRPr="00C43922">
        <w:rPr>
          <w:b/>
          <w:bCs/>
        </w:rPr>
        <w:t>.ogrenci_anketleri.</w:t>
      </w:r>
      <w:r w:rsidR="00FD1EDA" w:rsidRPr="00C43922">
        <w:rPr>
          <w:b/>
          <w:bCs/>
        </w:rPr>
        <w:t>xlsx</w:t>
      </w:r>
      <w:proofErr w:type="gramEnd"/>
    </w:p>
    <w:p w14:paraId="64BC5D98" w14:textId="6DE376A9" w:rsidR="00D7162E" w:rsidRPr="00C43922" w:rsidRDefault="00D7162E" w:rsidP="004B1593">
      <w:pPr>
        <w:rPr>
          <w:b/>
          <w:bCs/>
        </w:rPr>
      </w:pPr>
      <w:r w:rsidRPr="00C43922">
        <w:rPr>
          <w:b/>
          <w:bCs/>
          <w:color w:val="000000"/>
        </w:rPr>
        <w:t>[</w:t>
      </w:r>
      <w:r w:rsidR="00FB6B8E" w:rsidRPr="00C43922">
        <w:rPr>
          <w:b/>
          <w:bCs/>
          <w:color w:val="000000"/>
        </w:rPr>
        <w:t>3</w:t>
      </w:r>
      <w:r w:rsidRPr="00C43922">
        <w:rPr>
          <w:b/>
          <w:bCs/>
          <w:color w:val="000000"/>
        </w:rPr>
        <w:t>](</w:t>
      </w:r>
      <w:proofErr w:type="gramStart"/>
      <w:r w:rsidR="002413A9" w:rsidRPr="00C43922">
        <w:rPr>
          <w:b/>
          <w:bCs/>
          <w:color w:val="000000"/>
        </w:rPr>
        <w:t>3</w:t>
      </w:r>
      <w:r w:rsidRPr="00C43922">
        <w:rPr>
          <w:b/>
          <w:bCs/>
          <w:color w:val="000000"/>
        </w:rPr>
        <w:t>)B.1.</w:t>
      </w:r>
      <w:r w:rsidR="003F1AB4" w:rsidRPr="00C43922">
        <w:rPr>
          <w:b/>
          <w:bCs/>
          <w:color w:val="000000"/>
        </w:rPr>
        <w:t>5</w:t>
      </w:r>
      <w:r w:rsidRPr="00C43922">
        <w:rPr>
          <w:b/>
          <w:bCs/>
          <w:color w:val="000000"/>
        </w:rPr>
        <w:t>.</w:t>
      </w:r>
      <w:r w:rsidRPr="00C43922">
        <w:rPr>
          <w:b/>
          <w:bCs/>
        </w:rPr>
        <w:t>ogrenci_temsilci</w:t>
      </w:r>
      <w:r w:rsidR="00C501E6" w:rsidRPr="00C43922">
        <w:rPr>
          <w:b/>
          <w:bCs/>
        </w:rPr>
        <w:t>si</w:t>
      </w:r>
      <w:r w:rsidRPr="00C43922">
        <w:rPr>
          <w:b/>
          <w:bCs/>
        </w:rPr>
        <w:t>_ile_toplanti.docx</w:t>
      </w:r>
      <w:proofErr w:type="gramEnd"/>
    </w:p>
    <w:p w14:paraId="29E7810A" w14:textId="669C1D66" w:rsidR="00D7162E" w:rsidRPr="00C43922" w:rsidRDefault="003F1AB4" w:rsidP="004B1593">
      <w:pPr>
        <w:widowControl w:val="0"/>
        <w:rPr>
          <w:b/>
          <w:bCs/>
          <w:noProof/>
        </w:rPr>
      </w:pPr>
      <w:r w:rsidRPr="00C43922">
        <w:rPr>
          <w:b/>
          <w:bCs/>
          <w:color w:val="000000"/>
        </w:rPr>
        <w:t>[</w:t>
      </w:r>
      <w:r w:rsidR="00FB6B8E" w:rsidRPr="00C43922">
        <w:rPr>
          <w:b/>
          <w:bCs/>
          <w:color w:val="000000"/>
        </w:rPr>
        <w:t>4</w:t>
      </w:r>
      <w:r w:rsidRPr="00C43922">
        <w:rPr>
          <w:b/>
          <w:bCs/>
          <w:color w:val="000000"/>
        </w:rPr>
        <w:t>](</w:t>
      </w:r>
      <w:proofErr w:type="gramStart"/>
      <w:r w:rsidR="002413A9" w:rsidRPr="00C43922">
        <w:rPr>
          <w:b/>
          <w:bCs/>
          <w:color w:val="000000"/>
        </w:rPr>
        <w:t>3</w:t>
      </w:r>
      <w:r w:rsidRPr="00C43922">
        <w:rPr>
          <w:b/>
          <w:bCs/>
          <w:color w:val="000000"/>
        </w:rPr>
        <w:t>)B.1.5.</w:t>
      </w:r>
      <w:r w:rsidRPr="00C43922">
        <w:rPr>
          <w:b/>
          <w:bCs/>
        </w:rPr>
        <w:t>si</w:t>
      </w:r>
      <w:r w:rsidR="00D7162E" w:rsidRPr="00C43922">
        <w:rPr>
          <w:b/>
          <w:bCs/>
        </w:rPr>
        <w:t>nav</w:t>
      </w:r>
      <w:r w:rsidRPr="00C43922">
        <w:rPr>
          <w:b/>
          <w:bCs/>
        </w:rPr>
        <w:t>_</w:t>
      </w:r>
      <w:r w:rsidR="00D7162E" w:rsidRPr="00C43922">
        <w:rPr>
          <w:b/>
          <w:bCs/>
        </w:rPr>
        <w:t>sonucu</w:t>
      </w:r>
      <w:r w:rsidR="00C501E6" w:rsidRPr="00C43922">
        <w:rPr>
          <w:b/>
          <w:bCs/>
        </w:rPr>
        <w:t>.pdf</w:t>
      </w:r>
      <w:proofErr w:type="gramEnd"/>
    </w:p>
    <w:p w14:paraId="2355EC58" w14:textId="77777777" w:rsidR="00D7162E" w:rsidRPr="004B1593" w:rsidRDefault="00D7162E" w:rsidP="004B1593"/>
    <w:p w14:paraId="0F790C9A" w14:textId="77777777" w:rsidR="00D7162E" w:rsidRPr="004B1593" w:rsidRDefault="00D7162E" w:rsidP="004B1593"/>
    <w:p w14:paraId="380A6086" w14:textId="3D84FB37" w:rsidR="00831086" w:rsidRPr="004B1593" w:rsidRDefault="00B86DB1" w:rsidP="004B1593">
      <w:pPr>
        <w:rPr>
          <w:b/>
          <w:bCs/>
        </w:rPr>
      </w:pPr>
      <w:r w:rsidRPr="004B1593">
        <w:rPr>
          <w:b/>
          <w:bCs/>
        </w:rPr>
        <w:t>B.1.6. Eğitim ve öğretim süreçlerinin yönetimi</w:t>
      </w:r>
    </w:p>
    <w:p w14:paraId="31124D76" w14:textId="77777777" w:rsidR="00EB5A76" w:rsidRPr="004B1593" w:rsidRDefault="00EB5A76" w:rsidP="004B1593">
      <w:pPr>
        <w:rPr>
          <w:b/>
          <w:bCs/>
        </w:rPr>
      </w:pPr>
    </w:p>
    <w:p w14:paraId="3849F028" w14:textId="4742864A" w:rsidR="00796194" w:rsidRDefault="00796194" w:rsidP="00796194">
      <w:pPr>
        <w:pStyle w:val="NormalWeb"/>
        <w:rPr>
          <w:color w:val="000000"/>
        </w:rPr>
      </w:pPr>
      <w:r>
        <w:rPr>
          <w:color w:val="000000"/>
        </w:rPr>
        <w:t>Yabancı Diller Yüksekokulu’nda eğitim ve öğretim süreçleri, belirlenen akademik takvim doğrultusunda planlanmakta, uygulanmakta ve sistematik olarak izlenmektedir.</w:t>
      </w:r>
      <w:r>
        <w:rPr>
          <w:rStyle w:val="apple-converted-space"/>
          <w:rFonts w:eastAsiaTheme="minorEastAsia"/>
          <w:color w:val="000000"/>
        </w:rPr>
        <w:t> </w:t>
      </w:r>
      <w:r w:rsidRPr="00796194">
        <w:rPr>
          <w:rStyle w:val="Gl"/>
          <w:rFonts w:eastAsiaTheme="majorEastAsia"/>
          <w:b w:val="0"/>
          <w:bCs w:val="0"/>
          <w:color w:val="000000"/>
        </w:rPr>
        <w:t>Akademik Takvim</w:t>
      </w:r>
      <w:r>
        <w:rPr>
          <w:rStyle w:val="Gl"/>
          <w:rFonts w:eastAsiaTheme="majorEastAsia"/>
          <w:color w:val="000000"/>
        </w:rPr>
        <w:t xml:space="preserve"> </w:t>
      </w:r>
      <w:r w:rsidRPr="00D6011F">
        <w:rPr>
          <w:rStyle w:val="Gl"/>
          <w:rFonts w:eastAsiaTheme="majorEastAsia"/>
          <w:b w:val="0"/>
          <w:bCs w:val="0"/>
          <w:color w:val="000000"/>
        </w:rPr>
        <w:t>[</w:t>
      </w:r>
      <w:hyperlink r:id="rId31" w:history="1">
        <w:r w:rsidRPr="00D6011F">
          <w:rPr>
            <w:rStyle w:val="Kpr"/>
            <w:rFonts w:eastAsiaTheme="majorEastAsia"/>
            <w:b/>
            <w:bCs/>
          </w:rPr>
          <w:t>OD2</w:t>
        </w:r>
      </w:hyperlink>
      <w:r w:rsidRPr="00D6011F">
        <w:rPr>
          <w:rStyle w:val="Gl"/>
          <w:rFonts w:eastAsiaTheme="majorEastAsia"/>
          <w:b w:val="0"/>
          <w:bCs w:val="0"/>
          <w:color w:val="000000"/>
        </w:rPr>
        <w:t>]</w:t>
      </w:r>
      <w:r w:rsidRPr="00D6011F">
        <w:rPr>
          <w:b/>
          <w:bCs/>
          <w:color w:val="000000"/>
        </w:rPr>
        <w:t>,</w:t>
      </w:r>
      <w:r>
        <w:rPr>
          <w:color w:val="000000"/>
        </w:rPr>
        <w:t xml:space="preserve"> derslerin yürütülmesi, sınavların planlanması, değerlendirme süreçlerinin zamanında ve düzenli biçimde gerçekleştirilmesi açısından temel bir referans doküman olarak kullanılmaktadır. Eğitim-öğretim faaliyetleri, bu takvim doğrultusunda koordineli bir şekilde yürütülerek öğrencilerin akademik gelişimleri desteklenmektedir.</w:t>
      </w:r>
    </w:p>
    <w:p w14:paraId="078EFA83" w14:textId="2DC82703" w:rsidR="00796194" w:rsidRDefault="00796194" w:rsidP="00796194">
      <w:pPr>
        <w:pStyle w:val="NormalWeb"/>
        <w:rPr>
          <w:color w:val="000000"/>
        </w:rPr>
      </w:pPr>
      <w:r>
        <w:rPr>
          <w:color w:val="000000"/>
        </w:rPr>
        <w:t>Derslerin yürütülmesi ve öğrenme çıktılarının değerlendirilmesi sürecinde ders planları ve ölçme-değerlendirme araçları etkin biçimde kullanılmaktadır.</w:t>
      </w:r>
      <w:r>
        <w:rPr>
          <w:rStyle w:val="apple-converted-space"/>
          <w:rFonts w:eastAsiaTheme="minorEastAsia"/>
          <w:color w:val="000000"/>
        </w:rPr>
        <w:t> </w:t>
      </w:r>
      <w:r>
        <w:rPr>
          <w:rStyle w:val="Gl"/>
          <w:rFonts w:eastAsiaTheme="majorEastAsia"/>
          <w:color w:val="000000"/>
        </w:rPr>
        <w:t>[</w:t>
      </w:r>
      <w:r w:rsidR="00FC4324">
        <w:rPr>
          <w:rStyle w:val="Gl"/>
          <w:rFonts w:eastAsiaTheme="majorEastAsia"/>
          <w:color w:val="000000"/>
        </w:rPr>
        <w:t>1</w:t>
      </w:r>
      <w:r>
        <w:rPr>
          <w:rStyle w:val="Gl"/>
          <w:rFonts w:eastAsiaTheme="majorEastAsia"/>
          <w:color w:val="000000"/>
        </w:rPr>
        <w:t xml:space="preserve">_OD2] </w:t>
      </w:r>
      <w:r w:rsidRPr="00796194">
        <w:rPr>
          <w:rStyle w:val="Gl"/>
          <w:rFonts w:eastAsiaTheme="majorEastAsia"/>
          <w:b w:val="0"/>
          <w:bCs w:val="0"/>
          <w:color w:val="000000"/>
        </w:rPr>
        <w:t>ders planları</w:t>
      </w:r>
      <w:r>
        <w:rPr>
          <w:color w:val="000000"/>
        </w:rPr>
        <w:t xml:space="preserve">, ders içeriklerinin, öğretim yöntemlerinin ve değerlendirme süreçlerinin önceden tanımlanmasını sağlayarak eğitim süreçlerinin planlı ve tutarlı bir yapıda yürütülmesine katkı sunmaktadır. </w:t>
      </w:r>
      <w:r>
        <w:rPr>
          <w:color w:val="000000"/>
        </w:rPr>
        <w:lastRenderedPageBreak/>
        <w:t>Öğrencilerin dil becerilerinin adil ve şeffaf bir şekilde değerlendirilmesi amacıyla hazırlanan</w:t>
      </w:r>
      <w:r>
        <w:rPr>
          <w:rStyle w:val="apple-converted-space"/>
          <w:rFonts w:eastAsiaTheme="minorEastAsia"/>
          <w:color w:val="000000"/>
        </w:rPr>
        <w:t> </w:t>
      </w:r>
      <w:r>
        <w:rPr>
          <w:rStyle w:val="Gl"/>
          <w:rFonts w:eastAsiaTheme="majorEastAsia"/>
          <w:color w:val="000000"/>
        </w:rPr>
        <w:t>[</w:t>
      </w:r>
      <w:r w:rsidR="00FC4324">
        <w:rPr>
          <w:rStyle w:val="Gl"/>
          <w:rFonts w:eastAsiaTheme="majorEastAsia"/>
          <w:color w:val="000000"/>
        </w:rPr>
        <w:t>2</w:t>
      </w:r>
      <w:r>
        <w:rPr>
          <w:rStyle w:val="Gl"/>
          <w:rFonts w:eastAsiaTheme="majorEastAsia"/>
          <w:color w:val="000000"/>
        </w:rPr>
        <w:t xml:space="preserve">_OD3] </w:t>
      </w:r>
      <w:r w:rsidRPr="00796194">
        <w:rPr>
          <w:rStyle w:val="Gl"/>
          <w:rFonts w:eastAsiaTheme="majorEastAsia"/>
          <w:b w:val="0"/>
          <w:bCs w:val="0"/>
          <w:color w:val="000000"/>
        </w:rPr>
        <w:t>konuşma ölçütü</w:t>
      </w:r>
      <w:r>
        <w:rPr>
          <w:rStyle w:val="apple-converted-space"/>
          <w:rFonts w:eastAsiaTheme="minorEastAsia"/>
          <w:color w:val="000000"/>
        </w:rPr>
        <w:t> </w:t>
      </w:r>
      <w:r>
        <w:rPr>
          <w:color w:val="000000"/>
        </w:rPr>
        <w:t>ve</w:t>
      </w:r>
      <w:r>
        <w:rPr>
          <w:rStyle w:val="apple-converted-space"/>
          <w:rFonts w:eastAsiaTheme="minorEastAsia"/>
          <w:color w:val="000000"/>
        </w:rPr>
        <w:t> </w:t>
      </w:r>
      <w:r>
        <w:rPr>
          <w:rStyle w:val="Gl"/>
          <w:rFonts w:eastAsiaTheme="majorEastAsia"/>
          <w:color w:val="000000"/>
        </w:rPr>
        <w:t>[</w:t>
      </w:r>
      <w:r w:rsidR="00FC4324">
        <w:rPr>
          <w:rStyle w:val="Gl"/>
          <w:rFonts w:eastAsiaTheme="majorEastAsia"/>
          <w:color w:val="000000"/>
        </w:rPr>
        <w:t>3</w:t>
      </w:r>
      <w:r>
        <w:rPr>
          <w:rStyle w:val="Gl"/>
          <w:rFonts w:eastAsiaTheme="majorEastAsia"/>
          <w:color w:val="000000"/>
        </w:rPr>
        <w:t xml:space="preserve">_OD3] </w:t>
      </w:r>
      <w:r w:rsidRPr="00796194">
        <w:rPr>
          <w:rStyle w:val="Gl"/>
          <w:rFonts w:eastAsiaTheme="majorEastAsia"/>
          <w:b w:val="0"/>
          <w:bCs w:val="0"/>
          <w:color w:val="000000"/>
        </w:rPr>
        <w:t>yazma ölçütü</w:t>
      </w:r>
      <w:r>
        <w:rPr>
          <w:color w:val="000000"/>
        </w:rPr>
        <w:t>, ölçme ve değerlendirme süreçlerinde standartlaşmayı sağlamaktadır. Bu ölçütler, öğrencilerin performanslarının belirli kriterler çerçevesinde değerlendirilmesini ve geri bildirimlerin yapılandırılmış biçimde sunulmasını desteklemektedir.</w:t>
      </w:r>
    </w:p>
    <w:p w14:paraId="132D2E1D" w14:textId="7472B9BC" w:rsidR="00796194" w:rsidRDefault="00796194" w:rsidP="00796194">
      <w:pPr>
        <w:pStyle w:val="NormalWeb"/>
        <w:rPr>
          <w:color w:val="000000"/>
        </w:rPr>
      </w:pPr>
      <w:r>
        <w:rPr>
          <w:color w:val="000000"/>
        </w:rPr>
        <w:t>Eğitim ve öğretim süreçlerinin etkililiğini izlemek amacıyla öğrenci geri bildirimleri düzenli olarak toplanmaktadır.</w:t>
      </w:r>
      <w:r>
        <w:rPr>
          <w:rStyle w:val="apple-converted-space"/>
          <w:rFonts w:eastAsiaTheme="minorEastAsia"/>
          <w:color w:val="000000"/>
        </w:rPr>
        <w:t> </w:t>
      </w:r>
      <w:r>
        <w:rPr>
          <w:rStyle w:val="Gl"/>
          <w:rFonts w:eastAsiaTheme="majorEastAsia"/>
          <w:color w:val="000000"/>
        </w:rPr>
        <w:t>[</w:t>
      </w:r>
      <w:r w:rsidR="00FC4324">
        <w:rPr>
          <w:rStyle w:val="Gl"/>
          <w:rFonts w:eastAsiaTheme="majorEastAsia"/>
          <w:color w:val="000000"/>
        </w:rPr>
        <w:t>4</w:t>
      </w:r>
      <w:r>
        <w:rPr>
          <w:rStyle w:val="Gl"/>
          <w:rFonts w:eastAsiaTheme="majorEastAsia"/>
          <w:color w:val="000000"/>
        </w:rPr>
        <w:t xml:space="preserve">_OD3] </w:t>
      </w:r>
      <w:r w:rsidRPr="00796194">
        <w:rPr>
          <w:rStyle w:val="Gl"/>
          <w:rFonts w:eastAsiaTheme="majorEastAsia"/>
          <w:b w:val="0"/>
          <w:bCs w:val="0"/>
          <w:color w:val="000000"/>
        </w:rPr>
        <w:t>öğrenci anketleri</w:t>
      </w:r>
      <w:r>
        <w:rPr>
          <w:rStyle w:val="apple-converted-space"/>
          <w:rFonts w:eastAsiaTheme="minorEastAsia"/>
          <w:color w:val="000000"/>
        </w:rPr>
        <w:t> </w:t>
      </w:r>
      <w:r>
        <w:rPr>
          <w:color w:val="000000"/>
        </w:rPr>
        <w:t>aracılığıyla öğrencilerin ders içerikleri, öğretim yöntemleri ve genel akademik süreçlere ilişkin görüşleri alınmakta; ayrıca</w:t>
      </w:r>
      <w:r>
        <w:rPr>
          <w:rStyle w:val="apple-converted-space"/>
          <w:rFonts w:eastAsiaTheme="minorEastAsia"/>
          <w:color w:val="000000"/>
        </w:rPr>
        <w:t> </w:t>
      </w:r>
      <w:r>
        <w:rPr>
          <w:rStyle w:val="Gl"/>
          <w:rFonts w:eastAsiaTheme="majorEastAsia"/>
          <w:color w:val="000000"/>
        </w:rPr>
        <w:t>[</w:t>
      </w:r>
      <w:r w:rsidR="00FC4324">
        <w:rPr>
          <w:rStyle w:val="Gl"/>
          <w:rFonts w:eastAsiaTheme="majorEastAsia"/>
          <w:color w:val="000000"/>
        </w:rPr>
        <w:t>5</w:t>
      </w:r>
      <w:r>
        <w:rPr>
          <w:rStyle w:val="Gl"/>
          <w:rFonts w:eastAsiaTheme="majorEastAsia"/>
          <w:color w:val="000000"/>
        </w:rPr>
        <w:t xml:space="preserve">_OD4] </w:t>
      </w:r>
      <w:r w:rsidRPr="00796194">
        <w:rPr>
          <w:rStyle w:val="Gl"/>
          <w:rFonts w:eastAsiaTheme="majorEastAsia"/>
          <w:b w:val="0"/>
          <w:bCs w:val="0"/>
          <w:color w:val="000000"/>
        </w:rPr>
        <w:t>öğrenci temsilcileri ile yapılan toplantılar</w:t>
      </w:r>
      <w:r w:rsidRPr="00796194">
        <w:rPr>
          <w:rStyle w:val="apple-converted-space"/>
          <w:rFonts w:eastAsiaTheme="minorEastAsia"/>
          <w:b/>
          <w:bCs/>
          <w:color w:val="000000"/>
        </w:rPr>
        <w:t> </w:t>
      </w:r>
      <w:r w:rsidRPr="00796194">
        <w:rPr>
          <w:color w:val="000000"/>
        </w:rPr>
        <w:t>yoluyla</w:t>
      </w:r>
      <w:r>
        <w:rPr>
          <w:color w:val="000000"/>
        </w:rPr>
        <w:t xml:space="preserve"> nitel geri bildirimler elde edilmektedir. Bu geri bildirimler, eğitim-öğretim süreçlerine ilişkin güçlü yönlerin korunması ve geliştirilmesi gereken alanların belirlenmesinde önemli bir veri kaynağı olarak kullanılmaktadır.</w:t>
      </w:r>
    </w:p>
    <w:p w14:paraId="474EBCB1" w14:textId="3A6B1E19" w:rsidR="00796194" w:rsidRDefault="00796194" w:rsidP="00796194">
      <w:pPr>
        <w:pStyle w:val="NormalWeb"/>
        <w:rPr>
          <w:color w:val="000000"/>
        </w:rPr>
      </w:pPr>
      <w:r>
        <w:rPr>
          <w:color w:val="000000"/>
        </w:rPr>
        <w:t>Öğrenci performansının izlenmesi ve program çıktılarının gerçekleşme düzeyinin değerlendirilmesi amacıyla akademik başarı verileri düzenli olarak analiz edilmektedir.</w:t>
      </w:r>
      <w:r>
        <w:rPr>
          <w:rStyle w:val="apple-converted-space"/>
          <w:rFonts w:eastAsiaTheme="minorEastAsia"/>
          <w:color w:val="000000"/>
        </w:rPr>
        <w:t> </w:t>
      </w:r>
      <w:r>
        <w:rPr>
          <w:rStyle w:val="Gl"/>
          <w:rFonts w:eastAsiaTheme="majorEastAsia"/>
          <w:color w:val="000000"/>
        </w:rPr>
        <w:t>[</w:t>
      </w:r>
      <w:r w:rsidR="00FC4324">
        <w:rPr>
          <w:rStyle w:val="Gl"/>
          <w:rFonts w:eastAsiaTheme="majorEastAsia"/>
          <w:color w:val="000000"/>
        </w:rPr>
        <w:t>6</w:t>
      </w:r>
      <w:r>
        <w:rPr>
          <w:rStyle w:val="Gl"/>
          <w:rFonts w:eastAsiaTheme="majorEastAsia"/>
          <w:color w:val="000000"/>
        </w:rPr>
        <w:t xml:space="preserve">_OD4] </w:t>
      </w:r>
      <w:r w:rsidRPr="00796194">
        <w:rPr>
          <w:rStyle w:val="Gl"/>
          <w:rFonts w:eastAsiaTheme="majorEastAsia"/>
          <w:b w:val="0"/>
          <w:bCs w:val="0"/>
          <w:color w:val="000000"/>
        </w:rPr>
        <w:t>sınav sonuçları</w:t>
      </w:r>
      <w:r>
        <w:rPr>
          <w:color w:val="000000"/>
        </w:rPr>
        <w:t>, öğrencilerin sınav performanslarını ders ve beceri bazında ortaya koyarak öğrenme kazanımlarının ne ölçüde gerçekleştiğine ilişkin somut veriler sunmaktadır. Bu analizler, eğitim-öğretim süreçlerinde gerekli düzenlemelerin yapılmasına ve öğrencilerin akademik başarılarını artırmaya yönelik kararların alınmasına rehberlik etmektedir.</w:t>
      </w:r>
    </w:p>
    <w:p w14:paraId="32A9A7F2" w14:textId="77777777" w:rsidR="00796194" w:rsidRDefault="00796194" w:rsidP="00796194">
      <w:pPr>
        <w:pStyle w:val="NormalWeb"/>
        <w:rPr>
          <w:color w:val="000000"/>
        </w:rPr>
      </w:pPr>
      <w:r>
        <w:rPr>
          <w:color w:val="000000"/>
        </w:rPr>
        <w:t>Elde edilen öğrenci geri bildirimleri ve akademik başarı verileri, eğitim ve öğretim süreçlerinin yönetiminde bütüncül bir yaklaşımla değerlendirilmekte; bu veriler doğrultusunda ders içerikleri, ölçme-değerlendirme uygulamaları ve öğretim yöntemlerine yönelik iyileştirmeler yapılmaktadır. Eğitim süreçlerinin düzenli olarak izlenmesi ve izleme sonuçlarına dayalı iyileştirme çalışmalarının sürdürülmesi, Yabancı Diller Yüksekokulu’nda öğrenci odaklı ve sürdürülebilir bir eğitim-öğretim yönetim sisteminin oluşturulmasına katkı sağlamaktadır.</w:t>
      </w:r>
    </w:p>
    <w:p w14:paraId="776533ED" w14:textId="3B158924" w:rsidR="00EB5A76" w:rsidRPr="004B1593" w:rsidRDefault="0097438E" w:rsidP="004B1593">
      <w:pPr>
        <w:rPr>
          <w:b/>
          <w:bCs/>
          <w:color w:val="000000"/>
        </w:rPr>
      </w:pPr>
      <w:r w:rsidRPr="004B1593">
        <w:rPr>
          <w:b/>
          <w:bCs/>
          <w:color w:val="000000"/>
        </w:rPr>
        <w:t>Olgunluk Düzeyi (4</w:t>
      </w:r>
      <w:r w:rsidR="00F63F49" w:rsidRPr="004B1593">
        <w:rPr>
          <w:b/>
          <w:bCs/>
          <w:color w:val="000000"/>
        </w:rPr>
        <w:t>):</w:t>
      </w:r>
      <w:r w:rsidR="00F63F49" w:rsidRPr="004B1593">
        <w:rPr>
          <w:color w:val="000000"/>
        </w:rPr>
        <w:t xml:space="preserve"> Kurumda</w:t>
      </w:r>
      <w:r w:rsidR="006501FA" w:rsidRPr="004B1593">
        <w:rPr>
          <w:color w:val="000000"/>
        </w:rPr>
        <w:t xml:space="preserve"> eğitim ve öğretim yönetim sistemine ilişkin uygulamalar izlenmekte ve izlem sonuçlarına göre iyileştirme yapılmaktadır.</w:t>
      </w:r>
    </w:p>
    <w:p w14:paraId="060EC6AF" w14:textId="77777777" w:rsidR="0097438E" w:rsidRPr="004B1593" w:rsidRDefault="0097438E" w:rsidP="004B1593">
      <w:pPr>
        <w:rPr>
          <w:b/>
          <w:bCs/>
        </w:rPr>
      </w:pPr>
    </w:p>
    <w:p w14:paraId="32616011" w14:textId="38E8D95C" w:rsidR="007772AC" w:rsidRPr="00E04B03" w:rsidRDefault="007772AC" w:rsidP="004B1593">
      <w:pPr>
        <w:rPr>
          <w:b/>
          <w:bCs/>
          <w:color w:val="000000"/>
        </w:rPr>
      </w:pPr>
      <w:r w:rsidRPr="004B1593">
        <w:rPr>
          <w:b/>
          <w:bCs/>
          <w:color w:val="000000"/>
        </w:rPr>
        <w:t>[</w:t>
      </w:r>
      <w:r w:rsidR="00FC4324">
        <w:rPr>
          <w:b/>
          <w:bCs/>
          <w:color w:val="000000"/>
        </w:rPr>
        <w:t>1</w:t>
      </w:r>
      <w:r w:rsidRPr="004B1593">
        <w:rPr>
          <w:b/>
          <w:bCs/>
          <w:color w:val="000000"/>
        </w:rPr>
        <w:t>](</w:t>
      </w:r>
      <w:proofErr w:type="gramStart"/>
      <w:r>
        <w:rPr>
          <w:b/>
          <w:bCs/>
          <w:color w:val="000000"/>
        </w:rPr>
        <w:t>2</w:t>
      </w:r>
      <w:r w:rsidRPr="004B1593">
        <w:rPr>
          <w:b/>
          <w:bCs/>
          <w:color w:val="000000"/>
        </w:rPr>
        <w:t>)B.1.6.</w:t>
      </w:r>
      <w:r w:rsidRPr="00E04B03">
        <w:rPr>
          <w:b/>
          <w:bCs/>
        </w:rPr>
        <w:t>ders_plani.pdf</w:t>
      </w:r>
      <w:proofErr w:type="gramEnd"/>
      <w:r w:rsidRPr="00E04B03">
        <w:rPr>
          <w:b/>
          <w:bCs/>
          <w:color w:val="000000"/>
        </w:rPr>
        <w:t xml:space="preserve"> </w:t>
      </w:r>
    </w:p>
    <w:p w14:paraId="180FC205" w14:textId="6522FDD7" w:rsidR="00B6363F" w:rsidRPr="00E04B03" w:rsidRDefault="00B6363F" w:rsidP="004B1593">
      <w:pPr>
        <w:rPr>
          <w:b/>
          <w:bCs/>
        </w:rPr>
      </w:pPr>
      <w:r w:rsidRPr="00E04B03">
        <w:rPr>
          <w:b/>
          <w:bCs/>
          <w:color w:val="000000"/>
        </w:rPr>
        <w:t>[</w:t>
      </w:r>
      <w:r w:rsidR="00FC4324" w:rsidRPr="00E04B03">
        <w:rPr>
          <w:b/>
          <w:bCs/>
          <w:color w:val="000000"/>
        </w:rPr>
        <w:t>2</w:t>
      </w:r>
      <w:r w:rsidRPr="00E04B03">
        <w:rPr>
          <w:b/>
          <w:bCs/>
          <w:color w:val="000000"/>
        </w:rPr>
        <w:t>](</w:t>
      </w:r>
      <w:proofErr w:type="gramStart"/>
      <w:r w:rsidR="0005779B" w:rsidRPr="00E04B03">
        <w:rPr>
          <w:b/>
          <w:bCs/>
          <w:color w:val="000000"/>
        </w:rPr>
        <w:t>3</w:t>
      </w:r>
      <w:r w:rsidRPr="00E04B03">
        <w:rPr>
          <w:b/>
          <w:bCs/>
          <w:color w:val="000000"/>
        </w:rPr>
        <w:t>)B.1.6.</w:t>
      </w:r>
      <w:r w:rsidRPr="00E04B03">
        <w:rPr>
          <w:b/>
          <w:bCs/>
        </w:rPr>
        <w:t>konusma_olcutu</w:t>
      </w:r>
      <w:r w:rsidR="00C61D82" w:rsidRPr="00E04B03">
        <w:rPr>
          <w:b/>
          <w:bCs/>
        </w:rPr>
        <w:t>.pdf</w:t>
      </w:r>
      <w:proofErr w:type="gramEnd"/>
    </w:p>
    <w:p w14:paraId="7E2EA750" w14:textId="2C381D80" w:rsidR="00EB5A76" w:rsidRPr="00E04B03" w:rsidRDefault="00EB5A76" w:rsidP="004B1593">
      <w:pPr>
        <w:rPr>
          <w:b/>
          <w:bCs/>
        </w:rPr>
      </w:pPr>
      <w:r w:rsidRPr="00E04B03">
        <w:rPr>
          <w:b/>
          <w:bCs/>
          <w:color w:val="000000"/>
        </w:rPr>
        <w:t>[</w:t>
      </w:r>
      <w:r w:rsidR="00FC4324" w:rsidRPr="00E04B03">
        <w:rPr>
          <w:b/>
          <w:bCs/>
          <w:color w:val="000000"/>
        </w:rPr>
        <w:t>3</w:t>
      </w:r>
      <w:r w:rsidRPr="00E04B03">
        <w:rPr>
          <w:b/>
          <w:bCs/>
          <w:color w:val="000000"/>
        </w:rPr>
        <w:t>](</w:t>
      </w:r>
      <w:proofErr w:type="gramStart"/>
      <w:r w:rsidR="0005779B" w:rsidRPr="00E04B03">
        <w:rPr>
          <w:b/>
          <w:bCs/>
          <w:color w:val="000000"/>
        </w:rPr>
        <w:t>3</w:t>
      </w:r>
      <w:r w:rsidRPr="00E04B03">
        <w:rPr>
          <w:b/>
          <w:bCs/>
          <w:color w:val="000000"/>
        </w:rPr>
        <w:t>)B.1.6.</w:t>
      </w:r>
      <w:r w:rsidRPr="00E04B03">
        <w:rPr>
          <w:b/>
          <w:bCs/>
        </w:rPr>
        <w:t>yazma_olcutu</w:t>
      </w:r>
      <w:r w:rsidR="00C61D82" w:rsidRPr="00E04B03">
        <w:rPr>
          <w:b/>
          <w:bCs/>
        </w:rPr>
        <w:t>.pdf</w:t>
      </w:r>
      <w:proofErr w:type="gramEnd"/>
    </w:p>
    <w:p w14:paraId="5B29FC3B" w14:textId="7D25A224" w:rsidR="00EB5A76" w:rsidRPr="00E04B03" w:rsidRDefault="00EB5A76" w:rsidP="004B1593">
      <w:pPr>
        <w:rPr>
          <w:b/>
          <w:bCs/>
        </w:rPr>
      </w:pPr>
      <w:r w:rsidRPr="00E04B03">
        <w:rPr>
          <w:b/>
          <w:bCs/>
          <w:color w:val="000000"/>
        </w:rPr>
        <w:t>[</w:t>
      </w:r>
      <w:r w:rsidR="00FC4324" w:rsidRPr="00E04B03">
        <w:rPr>
          <w:b/>
          <w:bCs/>
          <w:color w:val="000000"/>
        </w:rPr>
        <w:t>4</w:t>
      </w:r>
      <w:r w:rsidRPr="00E04B03">
        <w:rPr>
          <w:b/>
          <w:bCs/>
          <w:color w:val="000000"/>
        </w:rPr>
        <w:t>](</w:t>
      </w:r>
      <w:proofErr w:type="gramStart"/>
      <w:r w:rsidR="00647FCF" w:rsidRPr="00E04B03">
        <w:rPr>
          <w:b/>
          <w:bCs/>
          <w:color w:val="000000"/>
        </w:rPr>
        <w:t>3</w:t>
      </w:r>
      <w:r w:rsidRPr="00E04B03">
        <w:rPr>
          <w:b/>
          <w:bCs/>
          <w:color w:val="000000"/>
        </w:rPr>
        <w:t>)B.1.6.</w:t>
      </w:r>
      <w:r w:rsidRPr="00E04B03">
        <w:rPr>
          <w:b/>
          <w:bCs/>
        </w:rPr>
        <w:t>ogrenci_anketleri.</w:t>
      </w:r>
      <w:r w:rsidR="00C61D82" w:rsidRPr="00E04B03">
        <w:rPr>
          <w:b/>
          <w:bCs/>
        </w:rPr>
        <w:t>xlsx</w:t>
      </w:r>
      <w:proofErr w:type="gramEnd"/>
    </w:p>
    <w:p w14:paraId="74BE38C6" w14:textId="11E261D3" w:rsidR="00EB5A76" w:rsidRPr="00E04B03" w:rsidRDefault="00B6363F" w:rsidP="004B1593">
      <w:pPr>
        <w:rPr>
          <w:b/>
          <w:bCs/>
        </w:rPr>
      </w:pPr>
      <w:r w:rsidRPr="00E04B03">
        <w:rPr>
          <w:b/>
          <w:bCs/>
          <w:color w:val="000000"/>
        </w:rPr>
        <w:t>[</w:t>
      </w:r>
      <w:r w:rsidR="00FC4324" w:rsidRPr="00E04B03">
        <w:rPr>
          <w:b/>
          <w:bCs/>
          <w:color w:val="000000"/>
        </w:rPr>
        <w:t>5</w:t>
      </w:r>
      <w:r w:rsidRPr="00E04B03">
        <w:rPr>
          <w:b/>
          <w:bCs/>
          <w:color w:val="000000"/>
        </w:rPr>
        <w:t>](</w:t>
      </w:r>
      <w:proofErr w:type="gramStart"/>
      <w:r w:rsidRPr="00E04B03">
        <w:rPr>
          <w:b/>
          <w:bCs/>
          <w:color w:val="000000"/>
        </w:rPr>
        <w:t>4)B.1.6.</w:t>
      </w:r>
      <w:r w:rsidRPr="00E04B03">
        <w:rPr>
          <w:b/>
          <w:bCs/>
        </w:rPr>
        <w:t>ogrenci_temsilcileri_ile_toplanti</w:t>
      </w:r>
      <w:r w:rsidR="00EB5A76" w:rsidRPr="00E04B03">
        <w:rPr>
          <w:b/>
          <w:bCs/>
        </w:rPr>
        <w:t>.docx</w:t>
      </w:r>
      <w:proofErr w:type="gramEnd"/>
    </w:p>
    <w:p w14:paraId="4094FFDD" w14:textId="1AB28B27" w:rsidR="00EB5A76" w:rsidRPr="00E04B03" w:rsidRDefault="00EB5A76" w:rsidP="004B1593">
      <w:pPr>
        <w:widowControl w:val="0"/>
        <w:rPr>
          <w:b/>
          <w:bCs/>
          <w:noProof/>
        </w:rPr>
      </w:pPr>
      <w:r w:rsidRPr="00E04B03">
        <w:rPr>
          <w:b/>
          <w:bCs/>
          <w:color w:val="000000"/>
        </w:rPr>
        <w:t>[</w:t>
      </w:r>
      <w:r w:rsidR="00FC4324" w:rsidRPr="00E04B03">
        <w:rPr>
          <w:b/>
          <w:bCs/>
          <w:color w:val="000000"/>
        </w:rPr>
        <w:t>6</w:t>
      </w:r>
      <w:r w:rsidRPr="00E04B03">
        <w:rPr>
          <w:b/>
          <w:bCs/>
          <w:color w:val="000000"/>
        </w:rPr>
        <w:t>](</w:t>
      </w:r>
      <w:proofErr w:type="gramStart"/>
      <w:r w:rsidRPr="00E04B03">
        <w:rPr>
          <w:b/>
          <w:bCs/>
          <w:color w:val="000000"/>
        </w:rPr>
        <w:t>4)B.1.6.</w:t>
      </w:r>
      <w:r w:rsidRPr="00E04B03">
        <w:rPr>
          <w:b/>
          <w:bCs/>
        </w:rPr>
        <w:t>sinav_sonuc</w:t>
      </w:r>
      <w:r w:rsidR="00321B23" w:rsidRPr="00E04B03">
        <w:rPr>
          <w:b/>
          <w:bCs/>
        </w:rPr>
        <w:t>u.pdf</w:t>
      </w:r>
      <w:proofErr w:type="gramEnd"/>
    </w:p>
    <w:p w14:paraId="1CFF8E56" w14:textId="7FADB298" w:rsidR="4F7F2E1A" w:rsidRPr="004B1593" w:rsidRDefault="4F7F2E1A" w:rsidP="004B1593"/>
    <w:p w14:paraId="254D32A2" w14:textId="7E7F0594" w:rsidR="00E17FF3" w:rsidRPr="004B1593" w:rsidRDefault="00E17FF3" w:rsidP="004B1593">
      <w:pPr>
        <w:rPr>
          <w:b/>
        </w:rPr>
      </w:pPr>
      <w:r w:rsidRPr="004B1593">
        <w:rPr>
          <w:b/>
        </w:rPr>
        <w:t>B.2. Programların Yürütülmesi</w:t>
      </w:r>
    </w:p>
    <w:p w14:paraId="60FF58C6" w14:textId="77777777" w:rsidR="00B6363F" w:rsidRPr="004B1593" w:rsidRDefault="00B6363F" w:rsidP="004B1593">
      <w:pPr>
        <w:rPr>
          <w:b/>
        </w:rPr>
      </w:pPr>
    </w:p>
    <w:p w14:paraId="6A05FCF1" w14:textId="1EFC92A9" w:rsidR="00E17FF3" w:rsidRPr="004B1593" w:rsidRDefault="00B6363F" w:rsidP="004B1593">
      <w:pPr>
        <w:rPr>
          <w:b/>
          <w:bCs/>
        </w:rPr>
      </w:pPr>
      <w:r w:rsidRPr="004B1593">
        <w:rPr>
          <w:b/>
          <w:bCs/>
        </w:rPr>
        <w:t>B.2.1. Öğretim yöntem ve teknikleri</w:t>
      </w:r>
    </w:p>
    <w:p w14:paraId="1BC3ABC4" w14:textId="77777777" w:rsidR="00B6363F" w:rsidRPr="004B1593" w:rsidRDefault="00B6363F" w:rsidP="004B1593">
      <w:pPr>
        <w:rPr>
          <w:b/>
          <w:bCs/>
        </w:rPr>
      </w:pPr>
    </w:p>
    <w:p w14:paraId="3D03B094" w14:textId="2E1FD2A4" w:rsidR="006F0F8B" w:rsidRDefault="003B35EE" w:rsidP="006F0F8B">
      <w:pPr>
        <w:pStyle w:val="NormalWeb"/>
        <w:rPr>
          <w:color w:val="000000"/>
        </w:rPr>
      </w:pPr>
      <w:r>
        <w:rPr>
          <w:color w:val="000000"/>
        </w:rPr>
        <w:t>Y</w:t>
      </w:r>
      <w:r w:rsidR="006F0F8B">
        <w:rPr>
          <w:color w:val="000000"/>
        </w:rPr>
        <w:t>abancı Diller Yüksekokulu’nda eğitim ve öğretim süreçleri, öğrenci merkezli ve yetkinlik temelli yaklaşımlar doğrultusunda tasarlanmakta ve uygulanmaktadır. Ders planları, öğrencilerin derse aktif katılımını ve dili kullanarak üretimde bulunmalarını teşvik edecek biçimde yapılandırılmaktadır</w:t>
      </w:r>
      <w:r w:rsidR="006F0F8B">
        <w:rPr>
          <w:rStyle w:val="apple-converted-space"/>
          <w:rFonts w:eastAsiaTheme="minorEastAsia"/>
          <w:color w:val="000000"/>
        </w:rPr>
        <w:t> </w:t>
      </w:r>
      <w:r w:rsidR="006F0F8B">
        <w:rPr>
          <w:rStyle w:val="Gl"/>
          <w:rFonts w:eastAsiaTheme="majorEastAsia"/>
          <w:color w:val="000000"/>
        </w:rPr>
        <w:t>[1_OD2]</w:t>
      </w:r>
      <w:r w:rsidR="006F0F8B">
        <w:rPr>
          <w:color w:val="000000"/>
        </w:rPr>
        <w:t>. Bu doğrultuda sınıf içi etkinliklerde etkileşim, iş birliği ve iletişimsel dil kullanımı önceliklendirilmekte; öğretim yöntemleri öğrencilerin öğrenme ihtiyaçlarına göre şekillendirilmektedir.</w:t>
      </w:r>
    </w:p>
    <w:p w14:paraId="5199EC24" w14:textId="2130044D" w:rsidR="006F0F8B" w:rsidRDefault="006F0F8B" w:rsidP="006F0F8B">
      <w:pPr>
        <w:pStyle w:val="NormalWeb"/>
        <w:rPr>
          <w:color w:val="000000"/>
        </w:rPr>
      </w:pPr>
      <w:r>
        <w:rPr>
          <w:color w:val="000000"/>
        </w:rPr>
        <w:lastRenderedPageBreak/>
        <w:t>Öğrencilerin dilsel üretimlerini değerlendirmek amacıyla konuşma ve yazma becerilerine yönelik ayrı ölçme araçları geliştirilmiştir.</w:t>
      </w:r>
      <w:r>
        <w:rPr>
          <w:rStyle w:val="apple-converted-space"/>
          <w:rFonts w:eastAsiaTheme="minorEastAsia"/>
          <w:color w:val="000000"/>
        </w:rPr>
        <w:t> </w:t>
      </w:r>
      <w:r>
        <w:rPr>
          <w:rStyle w:val="Gl"/>
          <w:rFonts w:eastAsiaTheme="majorEastAsia"/>
          <w:color w:val="000000"/>
        </w:rPr>
        <w:t xml:space="preserve">[2_OD3] </w:t>
      </w:r>
      <w:r w:rsidRPr="006F0F8B">
        <w:rPr>
          <w:rStyle w:val="Gl"/>
          <w:rFonts w:eastAsiaTheme="majorEastAsia"/>
          <w:b w:val="0"/>
          <w:bCs w:val="0"/>
          <w:color w:val="000000"/>
        </w:rPr>
        <w:t>konuşma ölçütü</w:t>
      </w:r>
      <w:r>
        <w:rPr>
          <w:rStyle w:val="apple-converted-space"/>
          <w:rFonts w:eastAsiaTheme="minorEastAsia"/>
          <w:color w:val="000000"/>
        </w:rPr>
        <w:t> </w:t>
      </w:r>
      <w:r>
        <w:rPr>
          <w:color w:val="000000"/>
        </w:rPr>
        <w:t>ve</w:t>
      </w:r>
      <w:r>
        <w:rPr>
          <w:rStyle w:val="apple-converted-space"/>
          <w:rFonts w:eastAsiaTheme="minorEastAsia"/>
          <w:color w:val="000000"/>
        </w:rPr>
        <w:t> </w:t>
      </w:r>
      <w:r>
        <w:rPr>
          <w:rStyle w:val="Gl"/>
          <w:rFonts w:eastAsiaTheme="majorEastAsia"/>
          <w:color w:val="000000"/>
        </w:rPr>
        <w:t xml:space="preserve">[3_OD3] </w:t>
      </w:r>
      <w:r w:rsidRPr="006F0F8B">
        <w:rPr>
          <w:rStyle w:val="Gl"/>
          <w:rFonts w:eastAsiaTheme="majorEastAsia"/>
          <w:b w:val="0"/>
          <w:bCs w:val="0"/>
          <w:color w:val="000000"/>
        </w:rPr>
        <w:t>yazma ölçütü</w:t>
      </w:r>
      <w:r>
        <w:rPr>
          <w:color w:val="000000"/>
        </w:rPr>
        <w:t>, öğrencilerin dil becerilerini yalnızca bilgi düzeyinde değil, iletişimsel ve üretime dayalı performansları üzerinden değerlendirmeyi hedeflemektedir. Bu ölçütler, öğrencilerin derste ve ders dışı etkinliklerde gerçekleştirdikleri üretimlerin objektif, şeffaf ve adil biçimde değerlendirilmesini sağlamaktadır. Benzer şekilde, sınav uygulamalarında da derslerde üzerinde durulan becerileri ölçmeye yönelik, öğrencinin dil üretimini merkeze alan soru türlerine yer verilmekte; öğretim süreçleri ile ölçme-değerlendirme uygulamaları arasında tutarlılık gözetilmektedir.</w:t>
      </w:r>
    </w:p>
    <w:p w14:paraId="1904FAC5" w14:textId="569CEA1C" w:rsidR="006F0F8B" w:rsidRDefault="006F0F8B" w:rsidP="006F0F8B">
      <w:pPr>
        <w:pStyle w:val="NormalWeb"/>
        <w:rPr>
          <w:color w:val="000000"/>
        </w:rPr>
      </w:pPr>
      <w:r>
        <w:rPr>
          <w:color w:val="000000"/>
        </w:rPr>
        <w:t>Öğrencilerin dili ders dışında da aktif biçimde kullanmalarını desteklemek amacıyla ölçütlerle uyumlu çeşitli öğrenme etkinlikleri uygulanmaktadır. Program kapsamında yürütülen</w:t>
      </w:r>
      <w:r>
        <w:rPr>
          <w:rStyle w:val="apple-converted-space"/>
          <w:rFonts w:eastAsiaTheme="minorEastAsia"/>
          <w:color w:val="000000"/>
        </w:rPr>
        <w:t> </w:t>
      </w:r>
      <w:r w:rsidRPr="006F0F8B">
        <w:rPr>
          <w:rStyle w:val="Gl"/>
          <w:rFonts w:eastAsiaTheme="majorEastAsia"/>
          <w:b w:val="0"/>
          <w:bCs w:val="0"/>
          <w:color w:val="000000"/>
        </w:rPr>
        <w:t>konuşma görevleri</w:t>
      </w:r>
      <w:r w:rsidR="00670A9A">
        <w:rPr>
          <w:rStyle w:val="Gl"/>
          <w:rFonts w:eastAsiaTheme="majorEastAsia"/>
          <w:b w:val="0"/>
          <w:bCs w:val="0"/>
          <w:color w:val="000000"/>
        </w:rPr>
        <w:t xml:space="preserve"> </w:t>
      </w:r>
      <w:r w:rsidR="00670A9A" w:rsidRPr="00670A9A">
        <w:rPr>
          <w:rStyle w:val="Gl"/>
          <w:rFonts w:eastAsiaTheme="majorEastAsia"/>
          <w:color w:val="000000"/>
        </w:rPr>
        <w:t>[4_OD3</w:t>
      </w:r>
      <w:r w:rsidR="00670A9A">
        <w:rPr>
          <w:rStyle w:val="Gl"/>
          <w:rFonts w:eastAsiaTheme="majorEastAsia"/>
          <w:b w:val="0"/>
          <w:bCs w:val="0"/>
          <w:color w:val="000000"/>
        </w:rPr>
        <w:t>]</w:t>
      </w:r>
      <w:r>
        <w:rPr>
          <w:color w:val="000000"/>
        </w:rPr>
        <w:t>, ders kazanımlarıyla ilişkilendirilmiş olup öğrencilerin sözlü üretim becerilerini geliştirmeyi hedeflemektedir. Bu görevleri desteklemek amacıyla öğrencilere ders dışında konuşma pratiği yapmalarını teşvik eden</w:t>
      </w:r>
      <w:r>
        <w:rPr>
          <w:rStyle w:val="apple-converted-space"/>
          <w:rFonts w:eastAsiaTheme="minorEastAsia"/>
          <w:color w:val="000000"/>
        </w:rPr>
        <w:t> </w:t>
      </w:r>
      <w:proofErr w:type="spellStart"/>
      <w:r w:rsidRPr="00632755">
        <w:rPr>
          <w:rStyle w:val="Gl"/>
          <w:rFonts w:eastAsiaTheme="majorEastAsia"/>
          <w:b w:val="0"/>
          <w:bCs w:val="0"/>
          <w:color w:val="000000"/>
        </w:rPr>
        <w:t>Vispeech</w:t>
      </w:r>
      <w:proofErr w:type="spellEnd"/>
      <w:r w:rsidRPr="00632755">
        <w:rPr>
          <w:rStyle w:val="Gl"/>
          <w:rFonts w:eastAsiaTheme="majorEastAsia"/>
          <w:b w:val="0"/>
          <w:bCs w:val="0"/>
          <w:color w:val="000000"/>
        </w:rPr>
        <w:t xml:space="preserve"> ödevleri</w:t>
      </w:r>
      <w:r>
        <w:rPr>
          <w:rStyle w:val="apple-converted-space"/>
          <w:rFonts w:eastAsiaTheme="minorEastAsia"/>
          <w:color w:val="000000"/>
        </w:rPr>
        <w:t> </w:t>
      </w:r>
      <w:r w:rsidR="00632755" w:rsidRPr="00632755">
        <w:rPr>
          <w:b/>
          <w:bCs/>
          <w:color w:val="000000"/>
        </w:rPr>
        <w:t>[5_OD3</w:t>
      </w:r>
      <w:r w:rsidR="00632755">
        <w:rPr>
          <w:color w:val="000000"/>
        </w:rPr>
        <w:t xml:space="preserve">] </w:t>
      </w:r>
      <w:r>
        <w:rPr>
          <w:color w:val="000000"/>
        </w:rPr>
        <w:t>verilmektedir. Ayrıca,</w:t>
      </w:r>
      <w:r>
        <w:rPr>
          <w:rStyle w:val="apple-converted-space"/>
          <w:rFonts w:eastAsiaTheme="minorEastAsia"/>
          <w:color w:val="000000"/>
        </w:rPr>
        <w:t> </w:t>
      </w:r>
      <w:proofErr w:type="spellStart"/>
      <w:r w:rsidRPr="00632755">
        <w:rPr>
          <w:rStyle w:val="Gl"/>
          <w:rFonts w:eastAsiaTheme="majorEastAsia"/>
          <w:b w:val="0"/>
          <w:bCs w:val="0"/>
          <w:color w:val="000000"/>
        </w:rPr>
        <w:t>Rootangle</w:t>
      </w:r>
      <w:proofErr w:type="spellEnd"/>
      <w:r w:rsidRPr="00632755">
        <w:rPr>
          <w:rStyle w:val="apple-converted-space"/>
          <w:rFonts w:eastAsiaTheme="minorEastAsia"/>
          <w:b/>
          <w:bCs/>
          <w:color w:val="000000"/>
        </w:rPr>
        <w:t> </w:t>
      </w:r>
      <w:r>
        <w:rPr>
          <w:color w:val="000000"/>
        </w:rPr>
        <w:t xml:space="preserve">platformu </w:t>
      </w:r>
      <w:hyperlink r:id="rId32" w:history="1">
        <w:r w:rsidR="00632755" w:rsidRPr="00042EDA">
          <w:rPr>
            <w:rStyle w:val="Kpr"/>
            <w:b/>
            <w:bCs/>
          </w:rPr>
          <w:t>[OD3</w:t>
        </w:r>
      </w:hyperlink>
      <w:r w:rsidR="00632755" w:rsidRPr="00042EDA">
        <w:rPr>
          <w:b/>
          <w:bCs/>
          <w:color w:val="000000"/>
        </w:rPr>
        <w:t>]</w:t>
      </w:r>
      <w:r w:rsidR="00632755">
        <w:rPr>
          <w:color w:val="000000"/>
        </w:rPr>
        <w:t xml:space="preserve"> </w:t>
      </w:r>
      <w:r>
        <w:rPr>
          <w:color w:val="000000"/>
        </w:rPr>
        <w:t>aracılığıyla öğrencilerin çevrim içi ortamda İngilizceyi aktif olarak kullanmaları desteklenmekte;</w:t>
      </w:r>
      <w:r>
        <w:rPr>
          <w:rStyle w:val="apple-converted-space"/>
          <w:rFonts w:eastAsiaTheme="minorEastAsia"/>
          <w:color w:val="000000"/>
        </w:rPr>
        <w:t> </w:t>
      </w:r>
      <w:r w:rsidRPr="00632755">
        <w:rPr>
          <w:rStyle w:val="Gl"/>
          <w:rFonts w:eastAsiaTheme="majorEastAsia"/>
          <w:b w:val="0"/>
          <w:bCs w:val="0"/>
          <w:color w:val="000000"/>
        </w:rPr>
        <w:t xml:space="preserve">Cambridge </w:t>
      </w:r>
      <w:proofErr w:type="spellStart"/>
      <w:r w:rsidRPr="00632755">
        <w:rPr>
          <w:rStyle w:val="Gl"/>
          <w:rFonts w:eastAsiaTheme="majorEastAsia"/>
          <w:b w:val="0"/>
          <w:bCs w:val="0"/>
          <w:color w:val="000000"/>
        </w:rPr>
        <w:t>One</w:t>
      </w:r>
      <w:proofErr w:type="spellEnd"/>
      <w:r w:rsidR="00632755">
        <w:rPr>
          <w:rStyle w:val="Gl"/>
          <w:rFonts w:eastAsiaTheme="majorEastAsia"/>
          <w:color w:val="000000"/>
        </w:rPr>
        <w:t xml:space="preserve"> </w:t>
      </w:r>
      <w:hyperlink r:id="rId33" w:history="1">
        <w:r w:rsidR="00632755" w:rsidRPr="00042EDA">
          <w:rPr>
            <w:rStyle w:val="Kpr"/>
            <w:rFonts w:eastAsiaTheme="majorEastAsia"/>
            <w:b/>
            <w:bCs/>
          </w:rPr>
          <w:t>[OD3]</w:t>
        </w:r>
      </w:hyperlink>
      <w:r w:rsidR="00632755" w:rsidRPr="00042EDA">
        <w:rPr>
          <w:rStyle w:val="Gl"/>
          <w:rFonts w:eastAsiaTheme="majorEastAsia"/>
          <w:b w:val="0"/>
          <w:bCs w:val="0"/>
          <w:color w:val="000000"/>
        </w:rPr>
        <w:t xml:space="preserve"> </w:t>
      </w:r>
      <w:r>
        <w:rPr>
          <w:color w:val="000000"/>
        </w:rPr>
        <w:t>platformu üzerinden verilen ödevlerle derslerde işlenen becerilerin pekiştirilmesi sağlanmaktadır. Bu uygulamalar, öğrencilerin bağımsız öğrenme alışkanlıklarını geliştirmelerine ve dil becerilerini sürekli olarak kullanmalarına katkı sunmaktadır.</w:t>
      </w:r>
    </w:p>
    <w:p w14:paraId="6F151B4D" w14:textId="5A35CBBD" w:rsidR="006F0F8B" w:rsidRDefault="006F0F8B" w:rsidP="006F0F8B">
      <w:pPr>
        <w:pStyle w:val="NormalWeb"/>
        <w:rPr>
          <w:color w:val="000000"/>
        </w:rPr>
      </w:pPr>
      <w:r>
        <w:rPr>
          <w:color w:val="000000"/>
        </w:rPr>
        <w:t>Öğretim yöntem ve tekniklerinin etkililiği, öğrenci geri bildirimleri aracılığıyla düzenli olarak izlenmektedir.</w:t>
      </w:r>
      <w:r>
        <w:rPr>
          <w:rStyle w:val="apple-converted-space"/>
          <w:rFonts w:eastAsiaTheme="minorEastAsia"/>
          <w:color w:val="000000"/>
        </w:rPr>
        <w:t> </w:t>
      </w:r>
      <w:r>
        <w:rPr>
          <w:rStyle w:val="Gl"/>
          <w:rFonts w:eastAsiaTheme="majorEastAsia"/>
          <w:color w:val="000000"/>
        </w:rPr>
        <w:t>[</w:t>
      </w:r>
      <w:r w:rsidR="00716F9B">
        <w:rPr>
          <w:rStyle w:val="Gl"/>
          <w:rFonts w:eastAsiaTheme="majorEastAsia"/>
          <w:color w:val="000000"/>
        </w:rPr>
        <w:t>6</w:t>
      </w:r>
      <w:r>
        <w:rPr>
          <w:rStyle w:val="Gl"/>
          <w:rFonts w:eastAsiaTheme="majorEastAsia"/>
          <w:color w:val="000000"/>
        </w:rPr>
        <w:t xml:space="preserve">_OD4] </w:t>
      </w:r>
      <w:r w:rsidR="00632755" w:rsidRPr="00632755">
        <w:rPr>
          <w:rStyle w:val="Gl"/>
          <w:rFonts w:eastAsiaTheme="majorEastAsia"/>
          <w:b w:val="0"/>
          <w:bCs w:val="0"/>
          <w:color w:val="000000"/>
        </w:rPr>
        <w:t>öğrenci anketleri</w:t>
      </w:r>
      <w:r>
        <w:rPr>
          <w:color w:val="000000"/>
        </w:rPr>
        <w:t>, öğrencilerin derslerde kullanılan yöntemler, etkinliklerin katılım düzeyi ve öğrenme sürecine katkısı hakkındaki görüşlerini içermektedir. Ayrıca,</w:t>
      </w:r>
      <w:r>
        <w:rPr>
          <w:rStyle w:val="apple-converted-space"/>
          <w:rFonts w:eastAsiaTheme="minorEastAsia"/>
          <w:color w:val="000000"/>
        </w:rPr>
        <w:t> </w:t>
      </w:r>
      <w:r>
        <w:rPr>
          <w:rStyle w:val="Gl"/>
          <w:rFonts w:eastAsiaTheme="majorEastAsia"/>
          <w:color w:val="000000"/>
        </w:rPr>
        <w:t>[</w:t>
      </w:r>
      <w:r w:rsidR="00716F9B">
        <w:rPr>
          <w:rStyle w:val="Gl"/>
          <w:rFonts w:eastAsiaTheme="majorEastAsia"/>
          <w:color w:val="000000"/>
        </w:rPr>
        <w:t>7</w:t>
      </w:r>
      <w:r>
        <w:rPr>
          <w:rStyle w:val="Gl"/>
          <w:rFonts w:eastAsiaTheme="majorEastAsia"/>
          <w:color w:val="000000"/>
        </w:rPr>
        <w:t xml:space="preserve">_OD4] </w:t>
      </w:r>
      <w:r w:rsidR="00632755" w:rsidRPr="00632755">
        <w:rPr>
          <w:rStyle w:val="Gl"/>
          <w:rFonts w:eastAsiaTheme="majorEastAsia"/>
          <w:b w:val="0"/>
          <w:bCs w:val="0"/>
          <w:color w:val="000000"/>
        </w:rPr>
        <w:t>öğrenci temsilcileri ile yapılan toplantılar</w:t>
      </w:r>
      <w:r w:rsidR="00632755">
        <w:rPr>
          <w:rStyle w:val="apple-converted-space"/>
          <w:rFonts w:eastAsiaTheme="minorEastAsia"/>
          <w:color w:val="000000"/>
        </w:rPr>
        <w:t> </w:t>
      </w:r>
      <w:r>
        <w:rPr>
          <w:color w:val="000000"/>
        </w:rPr>
        <w:t>yoluyla elde edilen nitel geri bildirimler, öğrenci merkezli öğretim uygulamalarının değerlendirilmesi ve iyileştirilmesine yönelik önemli bir veri kaynağı oluşturmaktadır.</w:t>
      </w:r>
    </w:p>
    <w:p w14:paraId="17C53A9B" w14:textId="77777777" w:rsidR="006F0F8B" w:rsidRDefault="006F0F8B" w:rsidP="006F0F8B">
      <w:pPr>
        <w:pStyle w:val="NormalWeb"/>
        <w:rPr>
          <w:color w:val="000000"/>
        </w:rPr>
      </w:pPr>
      <w:r>
        <w:rPr>
          <w:color w:val="000000"/>
        </w:rPr>
        <w:t>Bu doğrultuda, Yabancı Diller Yüksekokulu’nda öğrenci merkezli, etkileşimli ve üretime dayalı öğretim yöntemleri kurum genelinde uygulanmakta; ölçme-değerlendirme sonuçları ve öğrenci geri bildirimleri dikkate alınarak öğretim süreçleri sürekli olarak gözden geçirilmektedir. İzleme sonuçları doğrultusunda yapılan düzenlemeler, eğitim-öğretim süreçlerinin öğrenci başarısını destekleyen sürdürülebilir bir yapıda yürütülmesine katkı sağlamaktadır.</w:t>
      </w:r>
    </w:p>
    <w:p w14:paraId="0EA855A3" w14:textId="759983F1" w:rsidR="00B6363F" w:rsidRPr="004B1593" w:rsidRDefault="00225DF6"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4B1593">
        <w:rPr>
          <w:b/>
          <w:bCs/>
          <w:color w:val="000000"/>
        </w:rPr>
        <w:t>Olgunluk Düzeyi (</w:t>
      </w:r>
      <w:r w:rsidR="00C05FB6">
        <w:rPr>
          <w:b/>
          <w:bCs/>
          <w:color w:val="000000"/>
        </w:rPr>
        <w:t>4</w:t>
      </w:r>
      <w:r w:rsidRPr="004B1593">
        <w:rPr>
          <w:b/>
          <w:bCs/>
          <w:color w:val="000000"/>
        </w:rPr>
        <w:t>):</w:t>
      </w:r>
      <w:r w:rsidR="0094073C" w:rsidRPr="004B1593">
        <w:rPr>
          <w:color w:val="000000"/>
        </w:rPr>
        <w:t xml:space="preserve"> </w:t>
      </w:r>
      <w:r w:rsidR="00C05FB6">
        <w:rPr>
          <w:color w:val="000000"/>
        </w:rPr>
        <w:t>Öğrenci merkezli uygulamalar izlenmekte ve ilgili iç paydaşların katılımıyla iyileştirilmektedir.</w:t>
      </w:r>
    </w:p>
    <w:p w14:paraId="63C85D1D" w14:textId="77777777" w:rsidR="00B6363F" w:rsidRPr="004B1593" w:rsidRDefault="00B6363F" w:rsidP="004B1593"/>
    <w:p w14:paraId="5A42C2A8" w14:textId="77777777" w:rsidR="00C05FB6" w:rsidRDefault="00C05FB6" w:rsidP="004B1593">
      <w:pPr>
        <w:rPr>
          <w:b/>
          <w:bCs/>
          <w:color w:val="000000"/>
        </w:rPr>
      </w:pPr>
    </w:p>
    <w:p w14:paraId="4E328C2F" w14:textId="25A8467A" w:rsidR="00C05FB6" w:rsidRPr="00716F9B" w:rsidRDefault="00C05FB6" w:rsidP="00C05FB6">
      <w:pPr>
        <w:rPr>
          <w:b/>
          <w:bCs/>
        </w:rPr>
      </w:pPr>
      <w:r w:rsidRPr="004B1593">
        <w:rPr>
          <w:b/>
          <w:bCs/>
          <w:color w:val="000000"/>
        </w:rPr>
        <w:t>[</w:t>
      </w:r>
      <w:r>
        <w:rPr>
          <w:b/>
          <w:bCs/>
          <w:color w:val="000000"/>
        </w:rPr>
        <w:t>1</w:t>
      </w:r>
      <w:r w:rsidRPr="004B1593">
        <w:rPr>
          <w:b/>
          <w:bCs/>
          <w:color w:val="000000"/>
        </w:rPr>
        <w:t>](</w:t>
      </w:r>
      <w:proofErr w:type="gramStart"/>
      <w:r>
        <w:rPr>
          <w:b/>
          <w:bCs/>
          <w:color w:val="000000"/>
        </w:rPr>
        <w:t>2</w:t>
      </w:r>
      <w:r w:rsidRPr="004B1593">
        <w:rPr>
          <w:b/>
          <w:bCs/>
          <w:color w:val="000000"/>
        </w:rPr>
        <w:t>)B.2.1.</w:t>
      </w:r>
      <w:r w:rsidRPr="00716F9B">
        <w:rPr>
          <w:b/>
          <w:bCs/>
        </w:rPr>
        <w:t>ders_plani.xlsx</w:t>
      </w:r>
      <w:proofErr w:type="gramEnd"/>
    </w:p>
    <w:p w14:paraId="4AD40F31" w14:textId="21DDEFBC" w:rsidR="00B6363F" w:rsidRPr="00716F9B" w:rsidRDefault="00B6363F" w:rsidP="004B1593">
      <w:pPr>
        <w:rPr>
          <w:b/>
          <w:bCs/>
        </w:rPr>
      </w:pPr>
      <w:r w:rsidRPr="00716F9B">
        <w:rPr>
          <w:b/>
          <w:bCs/>
          <w:color w:val="000000"/>
        </w:rPr>
        <w:t>[</w:t>
      </w:r>
      <w:r w:rsidR="00C839F8" w:rsidRPr="00716F9B">
        <w:rPr>
          <w:b/>
          <w:bCs/>
          <w:color w:val="000000"/>
        </w:rPr>
        <w:t>2</w:t>
      </w:r>
      <w:r w:rsidRPr="00716F9B">
        <w:rPr>
          <w:b/>
          <w:bCs/>
          <w:color w:val="000000"/>
        </w:rPr>
        <w:t>](</w:t>
      </w:r>
      <w:proofErr w:type="gramStart"/>
      <w:r w:rsidR="00225DF6" w:rsidRPr="00716F9B">
        <w:rPr>
          <w:b/>
          <w:bCs/>
          <w:color w:val="000000"/>
        </w:rPr>
        <w:t>3</w:t>
      </w:r>
      <w:r w:rsidRPr="00716F9B">
        <w:rPr>
          <w:b/>
          <w:bCs/>
          <w:color w:val="000000"/>
        </w:rPr>
        <w:t>)B.</w:t>
      </w:r>
      <w:r w:rsidR="00225DF6" w:rsidRPr="00716F9B">
        <w:rPr>
          <w:b/>
          <w:bCs/>
          <w:color w:val="000000"/>
        </w:rPr>
        <w:t>2</w:t>
      </w:r>
      <w:r w:rsidRPr="00716F9B">
        <w:rPr>
          <w:b/>
          <w:bCs/>
          <w:color w:val="000000"/>
        </w:rPr>
        <w:t>.</w:t>
      </w:r>
      <w:r w:rsidR="00225DF6" w:rsidRPr="00716F9B">
        <w:rPr>
          <w:b/>
          <w:bCs/>
          <w:color w:val="000000"/>
        </w:rPr>
        <w:t>1</w:t>
      </w:r>
      <w:r w:rsidRPr="00716F9B">
        <w:rPr>
          <w:b/>
          <w:bCs/>
          <w:color w:val="000000"/>
        </w:rPr>
        <w:t>.</w:t>
      </w:r>
      <w:r w:rsidRPr="00716F9B">
        <w:rPr>
          <w:b/>
          <w:bCs/>
        </w:rPr>
        <w:t>konusma_olcutu</w:t>
      </w:r>
      <w:r w:rsidR="00FA3CDA" w:rsidRPr="00716F9B">
        <w:rPr>
          <w:b/>
          <w:bCs/>
        </w:rPr>
        <w:t>.pdf</w:t>
      </w:r>
      <w:proofErr w:type="gramEnd"/>
    </w:p>
    <w:p w14:paraId="4457BAD2" w14:textId="56186D4D" w:rsidR="00B6363F" w:rsidRPr="00716F9B" w:rsidRDefault="00225DF6" w:rsidP="004B1593">
      <w:pPr>
        <w:rPr>
          <w:b/>
          <w:bCs/>
        </w:rPr>
      </w:pPr>
      <w:r w:rsidRPr="00716F9B">
        <w:rPr>
          <w:b/>
          <w:bCs/>
          <w:color w:val="000000"/>
        </w:rPr>
        <w:t>[</w:t>
      </w:r>
      <w:r w:rsidR="00C839F8" w:rsidRPr="00716F9B">
        <w:rPr>
          <w:b/>
          <w:bCs/>
          <w:color w:val="000000"/>
        </w:rPr>
        <w:t>3</w:t>
      </w:r>
      <w:r w:rsidRPr="00716F9B">
        <w:rPr>
          <w:b/>
          <w:bCs/>
          <w:color w:val="000000"/>
        </w:rPr>
        <w:t>](</w:t>
      </w:r>
      <w:proofErr w:type="gramStart"/>
      <w:r w:rsidRPr="00716F9B">
        <w:rPr>
          <w:b/>
          <w:bCs/>
          <w:color w:val="000000"/>
        </w:rPr>
        <w:t>3)B.2.1.</w:t>
      </w:r>
      <w:r w:rsidR="00B6363F" w:rsidRPr="00716F9B">
        <w:rPr>
          <w:b/>
          <w:bCs/>
        </w:rPr>
        <w:t>yazma_olcutu</w:t>
      </w:r>
      <w:r w:rsidR="00FA3CDA" w:rsidRPr="00716F9B">
        <w:rPr>
          <w:b/>
          <w:bCs/>
        </w:rPr>
        <w:t>.pdf</w:t>
      </w:r>
      <w:proofErr w:type="gramEnd"/>
    </w:p>
    <w:p w14:paraId="02A3CC13" w14:textId="60178A96" w:rsidR="00321B23" w:rsidRPr="00716F9B" w:rsidRDefault="00801823" w:rsidP="004B1593">
      <w:pPr>
        <w:rPr>
          <w:b/>
          <w:bCs/>
        </w:rPr>
      </w:pPr>
      <w:r w:rsidRPr="00716F9B">
        <w:rPr>
          <w:b/>
          <w:bCs/>
          <w:color w:val="000000"/>
        </w:rPr>
        <w:t>[4](</w:t>
      </w:r>
      <w:proofErr w:type="gramStart"/>
      <w:r w:rsidRPr="00716F9B">
        <w:rPr>
          <w:b/>
          <w:bCs/>
          <w:color w:val="000000"/>
        </w:rPr>
        <w:t>3)B.2.1.</w:t>
      </w:r>
      <w:r w:rsidRPr="00716F9B">
        <w:rPr>
          <w:b/>
          <w:bCs/>
        </w:rPr>
        <w:t>konusma_gorevi</w:t>
      </w:r>
      <w:r w:rsidR="006F0F8B" w:rsidRPr="00716F9B">
        <w:rPr>
          <w:b/>
          <w:bCs/>
        </w:rPr>
        <w:t>.docx</w:t>
      </w:r>
      <w:proofErr w:type="gramEnd"/>
    </w:p>
    <w:p w14:paraId="05DB3009" w14:textId="74116683" w:rsidR="00670A9A" w:rsidRPr="00716F9B" w:rsidRDefault="00670A9A" w:rsidP="004B1593">
      <w:pPr>
        <w:rPr>
          <w:b/>
          <w:bCs/>
        </w:rPr>
      </w:pPr>
      <w:r w:rsidRPr="00716F9B">
        <w:rPr>
          <w:b/>
          <w:bCs/>
          <w:color w:val="000000"/>
        </w:rPr>
        <w:t>[5](</w:t>
      </w:r>
      <w:proofErr w:type="gramStart"/>
      <w:r w:rsidRPr="00716F9B">
        <w:rPr>
          <w:b/>
          <w:bCs/>
          <w:color w:val="000000"/>
        </w:rPr>
        <w:t>3)B.2.1.</w:t>
      </w:r>
      <w:r w:rsidRPr="00716F9B">
        <w:rPr>
          <w:b/>
          <w:bCs/>
        </w:rPr>
        <w:t>vispeech_gorevi.</w:t>
      </w:r>
      <w:r w:rsidR="00801823" w:rsidRPr="00716F9B">
        <w:rPr>
          <w:b/>
          <w:bCs/>
        </w:rPr>
        <w:t>docx</w:t>
      </w:r>
      <w:proofErr w:type="gramEnd"/>
    </w:p>
    <w:p w14:paraId="74A6D2F7" w14:textId="1853412C" w:rsidR="00B6363F" w:rsidRPr="00716F9B" w:rsidRDefault="00225DF6" w:rsidP="004B1593">
      <w:pPr>
        <w:rPr>
          <w:b/>
          <w:bCs/>
        </w:rPr>
      </w:pPr>
      <w:r w:rsidRPr="00716F9B">
        <w:rPr>
          <w:b/>
          <w:bCs/>
          <w:color w:val="000000"/>
        </w:rPr>
        <w:t>[</w:t>
      </w:r>
      <w:r w:rsidR="00716F9B" w:rsidRPr="00716F9B">
        <w:rPr>
          <w:b/>
          <w:bCs/>
          <w:color w:val="000000"/>
        </w:rPr>
        <w:t>6</w:t>
      </w:r>
      <w:r w:rsidRPr="00716F9B">
        <w:rPr>
          <w:b/>
          <w:bCs/>
          <w:color w:val="000000"/>
        </w:rPr>
        <w:t>](</w:t>
      </w:r>
      <w:proofErr w:type="gramStart"/>
      <w:r w:rsidR="006F0F8B" w:rsidRPr="00716F9B">
        <w:rPr>
          <w:b/>
          <w:bCs/>
          <w:color w:val="000000"/>
        </w:rPr>
        <w:t>4</w:t>
      </w:r>
      <w:r w:rsidRPr="00716F9B">
        <w:rPr>
          <w:b/>
          <w:bCs/>
          <w:color w:val="000000"/>
        </w:rPr>
        <w:t>)B.2.1.</w:t>
      </w:r>
      <w:r w:rsidR="00B6363F" w:rsidRPr="00716F9B">
        <w:rPr>
          <w:b/>
          <w:bCs/>
        </w:rPr>
        <w:t>ogrenci_anketleri.</w:t>
      </w:r>
      <w:r w:rsidR="00FA3CDA" w:rsidRPr="00716F9B">
        <w:rPr>
          <w:b/>
          <w:bCs/>
        </w:rPr>
        <w:t>xlsx</w:t>
      </w:r>
      <w:proofErr w:type="gramEnd"/>
    </w:p>
    <w:p w14:paraId="3EF85547" w14:textId="5DFF8424" w:rsidR="00B6363F" w:rsidRPr="00716F9B" w:rsidRDefault="00225DF6" w:rsidP="004B1593">
      <w:pPr>
        <w:rPr>
          <w:b/>
          <w:bCs/>
        </w:rPr>
      </w:pPr>
      <w:r w:rsidRPr="00716F9B">
        <w:rPr>
          <w:b/>
          <w:bCs/>
          <w:color w:val="000000"/>
        </w:rPr>
        <w:t>[</w:t>
      </w:r>
      <w:r w:rsidR="00716F9B" w:rsidRPr="00716F9B">
        <w:rPr>
          <w:b/>
          <w:bCs/>
          <w:color w:val="000000"/>
        </w:rPr>
        <w:t>7</w:t>
      </w:r>
      <w:r w:rsidRPr="00716F9B">
        <w:rPr>
          <w:b/>
          <w:bCs/>
          <w:color w:val="000000"/>
        </w:rPr>
        <w:t>](</w:t>
      </w:r>
      <w:proofErr w:type="gramStart"/>
      <w:r w:rsidR="006F0F8B" w:rsidRPr="00716F9B">
        <w:rPr>
          <w:b/>
          <w:bCs/>
          <w:color w:val="000000"/>
        </w:rPr>
        <w:t>4</w:t>
      </w:r>
      <w:r w:rsidRPr="00716F9B">
        <w:rPr>
          <w:b/>
          <w:bCs/>
          <w:color w:val="000000"/>
        </w:rPr>
        <w:t>)B.</w:t>
      </w:r>
      <w:proofErr w:type="gramEnd"/>
      <w:r w:rsidRPr="00716F9B">
        <w:rPr>
          <w:b/>
          <w:bCs/>
          <w:color w:val="000000"/>
        </w:rPr>
        <w:t>2.</w:t>
      </w:r>
      <w:proofErr w:type="gramStart"/>
      <w:r w:rsidRPr="00716F9B">
        <w:rPr>
          <w:b/>
          <w:bCs/>
          <w:color w:val="000000"/>
        </w:rPr>
        <w:t>1.</w:t>
      </w:r>
      <w:r w:rsidR="00B6363F" w:rsidRPr="00716F9B">
        <w:rPr>
          <w:b/>
          <w:bCs/>
          <w:color w:val="000000"/>
        </w:rPr>
        <w:t>.</w:t>
      </w:r>
      <w:proofErr w:type="gramEnd"/>
      <w:r w:rsidR="00B6363F" w:rsidRPr="00716F9B">
        <w:rPr>
          <w:b/>
          <w:bCs/>
        </w:rPr>
        <w:t>ogrenci_temsilcileri_ile_toplanti.docx</w:t>
      </w:r>
    </w:p>
    <w:p w14:paraId="43315585" w14:textId="77777777" w:rsidR="00B6363F" w:rsidRPr="004B1593" w:rsidRDefault="00B6363F" w:rsidP="004B1593"/>
    <w:p w14:paraId="67683B07" w14:textId="77777777" w:rsidR="00F13DF4" w:rsidRPr="004B1593" w:rsidRDefault="00F13DF4" w:rsidP="004B1593"/>
    <w:p w14:paraId="2D69A24B" w14:textId="77777777" w:rsidR="00CA7A3D" w:rsidRDefault="00CA7A3D" w:rsidP="004B1593">
      <w:pPr>
        <w:rPr>
          <w:b/>
          <w:bCs/>
        </w:rPr>
      </w:pPr>
    </w:p>
    <w:p w14:paraId="07E754A0" w14:textId="77777777" w:rsidR="00CA7A3D" w:rsidRDefault="00CA7A3D" w:rsidP="004B1593">
      <w:pPr>
        <w:rPr>
          <w:b/>
          <w:bCs/>
        </w:rPr>
      </w:pPr>
    </w:p>
    <w:p w14:paraId="1448016B" w14:textId="77777777" w:rsidR="00CA7A3D" w:rsidRDefault="00CA7A3D" w:rsidP="004B1593">
      <w:pPr>
        <w:rPr>
          <w:b/>
          <w:bCs/>
        </w:rPr>
      </w:pPr>
    </w:p>
    <w:p w14:paraId="1DC406AD" w14:textId="50A63B91" w:rsidR="00B6363F" w:rsidRPr="004B1593" w:rsidRDefault="002C75D4" w:rsidP="004B1593">
      <w:r w:rsidRPr="004B1593">
        <w:rPr>
          <w:b/>
          <w:bCs/>
        </w:rPr>
        <w:lastRenderedPageBreak/>
        <w:t>B.2.2. Ölçme ve değerlendirme</w:t>
      </w:r>
    </w:p>
    <w:p w14:paraId="5940F757" w14:textId="77777777" w:rsidR="002C75D4" w:rsidRPr="004B1593" w:rsidRDefault="002C75D4" w:rsidP="004B1593"/>
    <w:p w14:paraId="0F60C407" w14:textId="62B6B2BB" w:rsidR="000E6A86" w:rsidRDefault="000E6A86" w:rsidP="000E6A86">
      <w:pPr>
        <w:pStyle w:val="NormalWeb"/>
        <w:rPr>
          <w:color w:val="000000"/>
        </w:rPr>
      </w:pPr>
      <w:r>
        <w:rPr>
          <w:color w:val="000000"/>
        </w:rPr>
        <w:t xml:space="preserve">Yabancı Diller Yüksekokulu’nda ölçme ve değerlendirme süreçleri, öğrenci merkezli ve süreç odaklı bir anlayış çerçevesinde yürütülmektedir. Değerlendirme uygulamaları yalnızca sınav sonuçlarına dayalı olarak değil, öğrencilerin ders süresince geliştirdikleri dil becerilerini aktif biçimde kullanmalarını sağlayan performans temelli ölçme yöntemlerini de içerecek şekilde tasarlanmaktadır. Bu yaklaşım, öğrencilerin dilsel yeterliliklerini bütüncül bir biçimde değerlendirmeyi amaçlamaktadır </w:t>
      </w:r>
      <w:r w:rsidRPr="00253655">
        <w:rPr>
          <w:b/>
          <w:bCs/>
          <w:color w:val="000000"/>
        </w:rPr>
        <w:t>[</w:t>
      </w:r>
      <w:r w:rsidR="00253655">
        <w:rPr>
          <w:b/>
          <w:bCs/>
          <w:color w:val="000000"/>
        </w:rPr>
        <w:t>1_</w:t>
      </w:r>
      <w:r w:rsidRPr="00253655">
        <w:rPr>
          <w:b/>
          <w:bCs/>
          <w:color w:val="000000"/>
        </w:rPr>
        <w:t>OD2</w:t>
      </w:r>
      <w:r w:rsidRPr="005C1D0D">
        <w:rPr>
          <w:b/>
          <w:bCs/>
          <w:color w:val="000000"/>
        </w:rPr>
        <w:t>]</w:t>
      </w:r>
      <w:r w:rsidR="005C1D0D" w:rsidRPr="005C1D0D">
        <w:rPr>
          <w:b/>
          <w:bCs/>
          <w:color w:val="000000"/>
        </w:rPr>
        <w:t xml:space="preserve"> [2_OD2]</w:t>
      </w:r>
      <w:r w:rsidRPr="005C1D0D">
        <w:rPr>
          <w:b/>
          <w:bCs/>
          <w:color w:val="000000"/>
        </w:rPr>
        <w:t>.</w:t>
      </w:r>
    </w:p>
    <w:p w14:paraId="0E4CFB71" w14:textId="05D7B0F1" w:rsidR="000E6A86" w:rsidRDefault="000E6A86" w:rsidP="000E6A86">
      <w:pPr>
        <w:pStyle w:val="NormalWeb"/>
        <w:rPr>
          <w:color w:val="000000"/>
        </w:rPr>
      </w:pPr>
      <w:r>
        <w:rPr>
          <w:color w:val="000000"/>
        </w:rPr>
        <w:t>Öğrencilerin konuşma ve yazma becerilerinin değerlendirilmesi amacıyla, ilgili becerilere özgü ölçme araçları ve kriterler geliştirilmiştir.</w:t>
      </w:r>
      <w:r>
        <w:rPr>
          <w:rStyle w:val="apple-converted-space"/>
          <w:rFonts w:eastAsiaTheme="minorEastAsia"/>
          <w:color w:val="000000"/>
        </w:rPr>
        <w:t> </w:t>
      </w:r>
      <w:r>
        <w:rPr>
          <w:rStyle w:val="Gl"/>
          <w:rFonts w:eastAsiaTheme="majorEastAsia"/>
          <w:color w:val="000000"/>
        </w:rPr>
        <w:t>[</w:t>
      </w:r>
      <w:r w:rsidR="005C1D0D">
        <w:rPr>
          <w:rStyle w:val="Gl"/>
          <w:rFonts w:eastAsiaTheme="majorEastAsia"/>
          <w:color w:val="000000"/>
        </w:rPr>
        <w:t>3</w:t>
      </w:r>
      <w:r>
        <w:rPr>
          <w:rStyle w:val="Gl"/>
          <w:rFonts w:eastAsiaTheme="majorEastAsia"/>
          <w:color w:val="000000"/>
        </w:rPr>
        <w:t xml:space="preserve">_OD3] </w:t>
      </w:r>
      <w:r w:rsidR="005C1D0D" w:rsidRPr="005C1D0D">
        <w:rPr>
          <w:rStyle w:val="Gl"/>
          <w:rFonts w:eastAsiaTheme="majorEastAsia"/>
          <w:b w:val="0"/>
          <w:bCs w:val="0"/>
          <w:color w:val="000000"/>
        </w:rPr>
        <w:t>konuşma ölçütü</w:t>
      </w:r>
      <w:r w:rsidR="005C1D0D">
        <w:rPr>
          <w:rStyle w:val="apple-converted-space"/>
          <w:rFonts w:eastAsiaTheme="minorEastAsia"/>
          <w:color w:val="000000"/>
        </w:rPr>
        <w:t> </w:t>
      </w:r>
      <w:r>
        <w:rPr>
          <w:color w:val="000000"/>
        </w:rPr>
        <w:t>ve</w:t>
      </w:r>
      <w:r>
        <w:rPr>
          <w:rStyle w:val="apple-converted-space"/>
          <w:rFonts w:eastAsiaTheme="minorEastAsia"/>
          <w:color w:val="000000"/>
        </w:rPr>
        <w:t> </w:t>
      </w:r>
      <w:r>
        <w:rPr>
          <w:rStyle w:val="Gl"/>
          <w:rFonts w:eastAsiaTheme="majorEastAsia"/>
          <w:color w:val="000000"/>
        </w:rPr>
        <w:t>[</w:t>
      </w:r>
      <w:r w:rsidR="003D7654">
        <w:rPr>
          <w:rStyle w:val="Gl"/>
          <w:rFonts w:eastAsiaTheme="majorEastAsia"/>
          <w:color w:val="000000"/>
        </w:rPr>
        <w:t>4</w:t>
      </w:r>
      <w:r>
        <w:rPr>
          <w:rStyle w:val="Gl"/>
          <w:rFonts w:eastAsiaTheme="majorEastAsia"/>
          <w:color w:val="000000"/>
        </w:rPr>
        <w:t xml:space="preserve">_OD3] </w:t>
      </w:r>
      <w:r w:rsidR="003D7654" w:rsidRPr="003D7654">
        <w:rPr>
          <w:rStyle w:val="Gl"/>
          <w:rFonts w:eastAsiaTheme="majorEastAsia"/>
          <w:b w:val="0"/>
          <w:bCs w:val="0"/>
          <w:color w:val="000000"/>
        </w:rPr>
        <w:t>yazma ölçütü</w:t>
      </w:r>
      <w:r>
        <w:rPr>
          <w:color w:val="000000"/>
        </w:rPr>
        <w:t>, öğrencilerin dil üretimlerini objektif, şeffaf ve tutarlı bir biçimde değerlendirmeye olanak tanımaktadır. Bu ölçütler, öğrencilerin iletişimsel yeterliliklerini ve üretken dil becerilerini ölçmeyi hedeflemekte; ders içi uygulamalar ile ölçme-değerlendirme süreçleri arasında tutarlılık sağlamaktadır.</w:t>
      </w:r>
    </w:p>
    <w:p w14:paraId="3A56C8B0" w14:textId="33CCDB51" w:rsidR="000E6A86" w:rsidRDefault="000E6A86" w:rsidP="000E6A86">
      <w:pPr>
        <w:pStyle w:val="NormalWeb"/>
        <w:rPr>
          <w:color w:val="000000"/>
        </w:rPr>
      </w:pPr>
      <w:r>
        <w:rPr>
          <w:color w:val="000000"/>
        </w:rPr>
        <w:t>Ölçme ve değerlendirme süreçleri kapsamında</w:t>
      </w:r>
      <w:r>
        <w:rPr>
          <w:rStyle w:val="apple-converted-space"/>
          <w:rFonts w:eastAsiaTheme="minorEastAsia"/>
          <w:color w:val="000000"/>
        </w:rPr>
        <w:t> </w:t>
      </w:r>
      <w:r w:rsidRPr="003D7654">
        <w:rPr>
          <w:rStyle w:val="Gl"/>
          <w:rFonts w:eastAsiaTheme="majorEastAsia"/>
          <w:b w:val="0"/>
          <w:bCs w:val="0"/>
          <w:color w:val="000000"/>
        </w:rPr>
        <w:t>konuşma ve yazma görevleri</w:t>
      </w:r>
      <w:r>
        <w:rPr>
          <w:rStyle w:val="apple-converted-space"/>
          <w:rFonts w:eastAsiaTheme="minorEastAsia"/>
          <w:color w:val="000000"/>
        </w:rPr>
        <w:t> </w:t>
      </w:r>
      <w:r>
        <w:rPr>
          <w:color w:val="000000"/>
        </w:rPr>
        <w:t>uygulanmaktadır.</w:t>
      </w:r>
      <w:r>
        <w:rPr>
          <w:rStyle w:val="apple-converted-space"/>
          <w:rFonts w:eastAsiaTheme="minorEastAsia"/>
          <w:color w:val="000000"/>
        </w:rPr>
        <w:t> </w:t>
      </w:r>
      <w:r>
        <w:rPr>
          <w:rStyle w:val="Gl"/>
          <w:rFonts w:eastAsiaTheme="majorEastAsia"/>
          <w:color w:val="000000"/>
        </w:rPr>
        <w:t>[</w:t>
      </w:r>
      <w:r w:rsidR="003D7654">
        <w:rPr>
          <w:rStyle w:val="Gl"/>
          <w:rFonts w:eastAsiaTheme="majorEastAsia"/>
          <w:color w:val="000000"/>
        </w:rPr>
        <w:t>5</w:t>
      </w:r>
      <w:r>
        <w:rPr>
          <w:rStyle w:val="Gl"/>
          <w:rFonts w:eastAsiaTheme="majorEastAsia"/>
          <w:color w:val="000000"/>
        </w:rPr>
        <w:t xml:space="preserve">_OD3] </w:t>
      </w:r>
      <w:r w:rsidR="003D7654" w:rsidRPr="003D7654">
        <w:rPr>
          <w:rStyle w:val="Gl"/>
          <w:rFonts w:eastAsiaTheme="majorEastAsia"/>
          <w:b w:val="0"/>
          <w:bCs w:val="0"/>
          <w:color w:val="000000"/>
        </w:rPr>
        <w:t>konuşma görevi</w:t>
      </w:r>
      <w:r w:rsidR="003D7654">
        <w:rPr>
          <w:rStyle w:val="apple-converted-space"/>
          <w:rFonts w:eastAsiaTheme="minorEastAsia"/>
          <w:color w:val="000000"/>
        </w:rPr>
        <w:t> </w:t>
      </w:r>
      <w:r>
        <w:rPr>
          <w:color w:val="000000"/>
        </w:rPr>
        <w:t>ve</w:t>
      </w:r>
      <w:r>
        <w:rPr>
          <w:rStyle w:val="apple-converted-space"/>
          <w:rFonts w:eastAsiaTheme="minorEastAsia"/>
          <w:color w:val="000000"/>
        </w:rPr>
        <w:t> </w:t>
      </w:r>
      <w:r>
        <w:rPr>
          <w:rStyle w:val="Gl"/>
          <w:rFonts w:eastAsiaTheme="majorEastAsia"/>
          <w:color w:val="000000"/>
        </w:rPr>
        <w:t>[</w:t>
      </w:r>
      <w:r w:rsidR="003D7654">
        <w:rPr>
          <w:rStyle w:val="Gl"/>
          <w:rFonts w:eastAsiaTheme="majorEastAsia"/>
          <w:color w:val="000000"/>
        </w:rPr>
        <w:t>6</w:t>
      </w:r>
      <w:r>
        <w:rPr>
          <w:rStyle w:val="Gl"/>
          <w:rFonts w:eastAsiaTheme="majorEastAsia"/>
          <w:color w:val="000000"/>
        </w:rPr>
        <w:t xml:space="preserve">_OD3] </w:t>
      </w:r>
      <w:r w:rsidR="003D7654" w:rsidRPr="003D7654">
        <w:rPr>
          <w:rStyle w:val="Gl"/>
          <w:rFonts w:eastAsiaTheme="majorEastAsia"/>
          <w:b w:val="0"/>
          <w:bCs w:val="0"/>
          <w:color w:val="000000"/>
        </w:rPr>
        <w:t>yazma görevi</w:t>
      </w:r>
      <w:r>
        <w:rPr>
          <w:color w:val="000000"/>
        </w:rPr>
        <w:t>, öğrencilerin dili anlamlı bağlamlarda kullanmalarını gerektiren performans temelli değerlendirme araçları olarak tasarlanmıştır. Bu görevler, öğrencilerin ders sürecinde edindikleri becerileri uygulamaya koymalarına olanak tanımakta ve öğrencilerin genel başarı değerlendirmesine dâhil edilmektedir. Ayrıca,</w:t>
      </w:r>
      <w:r>
        <w:rPr>
          <w:rStyle w:val="apple-converted-space"/>
          <w:rFonts w:eastAsiaTheme="minorEastAsia"/>
          <w:color w:val="000000"/>
        </w:rPr>
        <w:t> </w:t>
      </w:r>
      <w:r>
        <w:rPr>
          <w:rStyle w:val="Gl"/>
          <w:rFonts w:eastAsiaTheme="majorEastAsia"/>
          <w:color w:val="000000"/>
        </w:rPr>
        <w:t>[</w:t>
      </w:r>
      <w:r w:rsidR="00197262">
        <w:rPr>
          <w:rStyle w:val="Gl"/>
          <w:rFonts w:eastAsiaTheme="majorEastAsia"/>
          <w:color w:val="000000"/>
        </w:rPr>
        <w:t>7</w:t>
      </w:r>
      <w:r>
        <w:rPr>
          <w:rStyle w:val="Gl"/>
          <w:rFonts w:eastAsiaTheme="majorEastAsia"/>
          <w:color w:val="000000"/>
        </w:rPr>
        <w:t xml:space="preserve">_OD3] </w:t>
      </w:r>
      <w:proofErr w:type="spellStart"/>
      <w:r w:rsidR="00203AFA">
        <w:rPr>
          <w:rStyle w:val="Gl"/>
          <w:rFonts w:eastAsiaTheme="majorEastAsia"/>
          <w:b w:val="0"/>
          <w:bCs w:val="0"/>
          <w:color w:val="000000"/>
        </w:rPr>
        <w:t>V</w:t>
      </w:r>
      <w:r w:rsidR="00197262" w:rsidRPr="00197262">
        <w:rPr>
          <w:rStyle w:val="Gl"/>
          <w:rFonts w:eastAsiaTheme="majorEastAsia"/>
          <w:b w:val="0"/>
          <w:bCs w:val="0"/>
          <w:color w:val="000000"/>
        </w:rPr>
        <w:t>ispeech</w:t>
      </w:r>
      <w:proofErr w:type="spellEnd"/>
      <w:r w:rsidR="00197262" w:rsidRPr="00197262">
        <w:rPr>
          <w:rStyle w:val="Gl"/>
          <w:rFonts w:eastAsiaTheme="majorEastAsia"/>
          <w:b w:val="0"/>
          <w:bCs w:val="0"/>
          <w:color w:val="000000"/>
        </w:rPr>
        <w:t xml:space="preserve"> görevleri</w:t>
      </w:r>
      <w:r w:rsidR="00197262">
        <w:rPr>
          <w:rStyle w:val="apple-converted-space"/>
          <w:rFonts w:eastAsiaTheme="minorEastAsia"/>
          <w:color w:val="000000"/>
        </w:rPr>
        <w:t> </w:t>
      </w:r>
      <w:r>
        <w:rPr>
          <w:color w:val="000000"/>
        </w:rPr>
        <w:t>ile öğrencilerin ders dışında da konuşma pratiği yapmaları desteklenmekte; değerlendirme süreci ders içi ve ders dışı öğrenme etkinliklerini kapsayacak şekilde genişletilmektedir.</w:t>
      </w:r>
    </w:p>
    <w:p w14:paraId="5EF3EBC5" w14:textId="7A4D1FC3" w:rsidR="000E6A86" w:rsidRDefault="000E6A86" w:rsidP="000E6A86">
      <w:pPr>
        <w:pStyle w:val="NormalWeb"/>
        <w:rPr>
          <w:color w:val="000000"/>
        </w:rPr>
      </w:pPr>
      <w:r>
        <w:rPr>
          <w:color w:val="000000"/>
        </w:rPr>
        <w:t>Ölçme ve değerlendirme uygulamalarının etkililiğini izlemek amacıyla öğrenci geri bildirimleri düzenli olarak toplanmaktadır.</w:t>
      </w:r>
      <w:r>
        <w:rPr>
          <w:rStyle w:val="apple-converted-space"/>
          <w:rFonts w:eastAsiaTheme="minorEastAsia"/>
          <w:color w:val="000000"/>
        </w:rPr>
        <w:t> </w:t>
      </w:r>
      <w:r>
        <w:rPr>
          <w:rStyle w:val="Gl"/>
          <w:rFonts w:eastAsiaTheme="majorEastAsia"/>
          <w:color w:val="000000"/>
        </w:rPr>
        <w:t xml:space="preserve">[8_OD4] </w:t>
      </w:r>
      <w:r w:rsidR="00197262" w:rsidRPr="00197262">
        <w:rPr>
          <w:rStyle w:val="Gl"/>
          <w:rFonts w:eastAsiaTheme="majorEastAsia"/>
          <w:b w:val="0"/>
          <w:bCs w:val="0"/>
          <w:color w:val="000000"/>
        </w:rPr>
        <w:t>öğrenci anketleri</w:t>
      </w:r>
      <w:r>
        <w:rPr>
          <w:color w:val="000000"/>
        </w:rPr>
        <w:t>, öğrencilerin değerlendirme yöntemleri, ölçütlerin açıklığı ve geri bildirim süreçlerine ilişkin görüşlerini içermektedir. Ayrıca,</w:t>
      </w:r>
      <w:r>
        <w:rPr>
          <w:rStyle w:val="apple-converted-space"/>
          <w:rFonts w:eastAsiaTheme="minorEastAsia"/>
          <w:color w:val="000000"/>
        </w:rPr>
        <w:t> </w:t>
      </w:r>
      <w:r>
        <w:rPr>
          <w:rStyle w:val="Gl"/>
          <w:rFonts w:eastAsiaTheme="majorEastAsia"/>
          <w:color w:val="000000"/>
        </w:rPr>
        <w:t xml:space="preserve">[9_OD4] </w:t>
      </w:r>
      <w:r w:rsidR="00197262" w:rsidRPr="00197262">
        <w:rPr>
          <w:rStyle w:val="Gl"/>
          <w:rFonts w:eastAsiaTheme="majorEastAsia"/>
          <w:b w:val="0"/>
          <w:bCs w:val="0"/>
          <w:color w:val="000000"/>
        </w:rPr>
        <w:t>öğrenci temsilcileri ile yapılan toplantılar</w:t>
      </w:r>
      <w:r w:rsidR="00197262">
        <w:rPr>
          <w:rStyle w:val="apple-converted-space"/>
          <w:rFonts w:eastAsiaTheme="minorEastAsia"/>
          <w:color w:val="000000"/>
        </w:rPr>
        <w:t> </w:t>
      </w:r>
      <w:r>
        <w:rPr>
          <w:color w:val="000000"/>
        </w:rPr>
        <w:t>aracılığıyla elde edilen nitel geri bildirimler, ölçme-değerlendirme uygulamalarının gözden geçirilmesi ve iyileştirilmesine yönelik önemli bir veri kaynağı oluşturmaktadır.</w:t>
      </w:r>
    </w:p>
    <w:p w14:paraId="4EA8D34F" w14:textId="77777777" w:rsidR="000E6A86" w:rsidRDefault="000E6A86" w:rsidP="000E6A86">
      <w:pPr>
        <w:pStyle w:val="NormalWeb"/>
        <w:rPr>
          <w:color w:val="000000"/>
        </w:rPr>
      </w:pPr>
      <w:r>
        <w:rPr>
          <w:color w:val="000000"/>
        </w:rPr>
        <w:t>Elde edilen geri bildirimler doğrultusunda, ölçme ve değerlendirme süreçleri düzenli olarak değerlendirilmekte; kullanılan ölçütler, görev türleri ve uygulama biçimleri gerekli görülen durumlarda güncellenmektedir. Bu yaklaşım, öğrenci başarısını yalnızca sınav sonuçlarıyla sınırlamayan, süreç boyunca gerçekleştirilen dilsel üretimi merkeze alan bütüncül bir ölçme-değerlendirme sisteminin sürdürülebilirliğini sağlamaktadır.</w:t>
      </w:r>
    </w:p>
    <w:p w14:paraId="1DAA42DB" w14:textId="77777777" w:rsidR="004F453C" w:rsidRPr="004B1593" w:rsidRDefault="004F453C" w:rsidP="004B1593"/>
    <w:p w14:paraId="774D32FB" w14:textId="30CF4F6F" w:rsidR="004F453C" w:rsidRPr="004B1593" w:rsidRDefault="00501147" w:rsidP="004B1593">
      <w:r w:rsidRPr="004B1593">
        <w:rPr>
          <w:b/>
          <w:bCs/>
          <w:color w:val="000000"/>
        </w:rPr>
        <w:t>Olgunluk Düzeyi (4):</w:t>
      </w:r>
      <w:r w:rsidRPr="004B1593">
        <w:rPr>
          <w:color w:val="000000"/>
        </w:rPr>
        <w:t xml:space="preserve"> </w:t>
      </w:r>
      <w:r w:rsidRPr="004B1593">
        <w:t>Öğrenci merkezli ölçme ve değerlendirme uygulamaları izlenmekte ve ilgili iç</w:t>
      </w:r>
      <w:r w:rsidR="00C928A5" w:rsidRPr="004B1593">
        <w:t xml:space="preserve"> </w:t>
      </w:r>
      <w:r w:rsidRPr="004B1593">
        <w:t>paydaşların katılımıyla</w:t>
      </w:r>
      <w:r w:rsidR="00C928A5" w:rsidRPr="004B1593">
        <w:t xml:space="preserve"> </w:t>
      </w:r>
      <w:r w:rsidRPr="004B1593">
        <w:t>iyileştirilmektedir.</w:t>
      </w:r>
    </w:p>
    <w:p w14:paraId="785886DD" w14:textId="77777777" w:rsidR="004F453C" w:rsidRPr="004B1593" w:rsidRDefault="004F453C" w:rsidP="004B1593"/>
    <w:p w14:paraId="26FCFAFD" w14:textId="77777777" w:rsidR="004F453C" w:rsidRPr="004B1593" w:rsidRDefault="004F453C" w:rsidP="004B1593"/>
    <w:p w14:paraId="587F0A57" w14:textId="60C8C448" w:rsidR="003B35EE" w:rsidRPr="00062678" w:rsidRDefault="003B35EE" w:rsidP="003B35EE">
      <w:pPr>
        <w:rPr>
          <w:b/>
          <w:bCs/>
        </w:rPr>
      </w:pPr>
      <w:r w:rsidRPr="004B1593">
        <w:rPr>
          <w:b/>
          <w:bCs/>
          <w:color w:val="000000"/>
        </w:rPr>
        <w:t>[</w:t>
      </w:r>
      <w:r>
        <w:rPr>
          <w:b/>
          <w:bCs/>
          <w:color w:val="000000"/>
        </w:rPr>
        <w:t>1</w:t>
      </w:r>
      <w:r w:rsidRPr="004B1593">
        <w:rPr>
          <w:b/>
          <w:bCs/>
          <w:color w:val="000000"/>
        </w:rPr>
        <w:t>](</w:t>
      </w:r>
      <w:proofErr w:type="gramStart"/>
      <w:r>
        <w:rPr>
          <w:b/>
          <w:bCs/>
          <w:color w:val="000000"/>
        </w:rPr>
        <w:t>2</w:t>
      </w:r>
      <w:r w:rsidRPr="004B1593">
        <w:rPr>
          <w:b/>
          <w:bCs/>
          <w:color w:val="000000"/>
        </w:rPr>
        <w:t>)B.</w:t>
      </w:r>
      <w:proofErr w:type="gramEnd"/>
      <w:r w:rsidRPr="004B1593">
        <w:rPr>
          <w:b/>
          <w:bCs/>
          <w:color w:val="000000"/>
        </w:rPr>
        <w:t>2.</w:t>
      </w:r>
      <w:r>
        <w:rPr>
          <w:b/>
          <w:bCs/>
          <w:color w:val="000000"/>
        </w:rPr>
        <w:t>2</w:t>
      </w:r>
      <w:r w:rsidRPr="004B1593">
        <w:rPr>
          <w:b/>
          <w:bCs/>
          <w:color w:val="000000"/>
        </w:rPr>
        <w:t>.</w:t>
      </w:r>
      <w:r w:rsidR="00104F09">
        <w:rPr>
          <w:b/>
          <w:bCs/>
          <w:color w:val="000000"/>
        </w:rPr>
        <w:t xml:space="preserve"> </w:t>
      </w:r>
      <w:r w:rsidRPr="00062678">
        <w:rPr>
          <w:b/>
          <w:bCs/>
        </w:rPr>
        <w:t>ders_plani.xlsx</w:t>
      </w:r>
    </w:p>
    <w:p w14:paraId="1792BFCD" w14:textId="111EE603" w:rsidR="000E6A86" w:rsidRPr="00062678" w:rsidRDefault="00BF107D" w:rsidP="003B35EE">
      <w:pPr>
        <w:rPr>
          <w:b/>
          <w:bCs/>
        </w:rPr>
      </w:pPr>
      <w:r w:rsidRPr="00062678">
        <w:rPr>
          <w:b/>
          <w:bCs/>
          <w:color w:val="000000"/>
        </w:rPr>
        <w:t>[2](</w:t>
      </w:r>
      <w:proofErr w:type="gramStart"/>
      <w:r w:rsidRPr="00062678">
        <w:rPr>
          <w:b/>
          <w:bCs/>
          <w:color w:val="000000"/>
        </w:rPr>
        <w:t>2)B.</w:t>
      </w:r>
      <w:proofErr w:type="gramEnd"/>
      <w:r w:rsidRPr="00062678">
        <w:rPr>
          <w:b/>
          <w:bCs/>
          <w:color w:val="000000"/>
        </w:rPr>
        <w:t>2.2.</w:t>
      </w:r>
      <w:r w:rsidR="00104F09" w:rsidRPr="00062678">
        <w:rPr>
          <w:b/>
          <w:bCs/>
          <w:color w:val="000000"/>
        </w:rPr>
        <w:t xml:space="preserve"> </w:t>
      </w:r>
      <w:r w:rsidR="00A8401C" w:rsidRPr="00062678">
        <w:rPr>
          <w:b/>
          <w:bCs/>
        </w:rPr>
        <w:t>olc</w:t>
      </w:r>
      <w:r w:rsidR="000E6A86" w:rsidRPr="00062678">
        <w:rPr>
          <w:b/>
          <w:bCs/>
        </w:rPr>
        <w:t>me</w:t>
      </w:r>
      <w:r w:rsidR="00A8401C" w:rsidRPr="00062678">
        <w:rPr>
          <w:b/>
          <w:bCs/>
        </w:rPr>
        <w:t>_</w:t>
      </w:r>
      <w:r w:rsidR="000E6A86" w:rsidRPr="00062678">
        <w:rPr>
          <w:b/>
          <w:bCs/>
        </w:rPr>
        <w:t>de</w:t>
      </w:r>
      <w:r w:rsidR="00A8401C" w:rsidRPr="00062678">
        <w:rPr>
          <w:b/>
          <w:bCs/>
        </w:rPr>
        <w:t>g</w:t>
      </w:r>
      <w:r w:rsidR="000E6A86" w:rsidRPr="00062678">
        <w:rPr>
          <w:b/>
          <w:bCs/>
        </w:rPr>
        <w:t>erlendirme</w:t>
      </w:r>
      <w:r w:rsidR="005571C3" w:rsidRPr="00062678">
        <w:rPr>
          <w:b/>
          <w:bCs/>
        </w:rPr>
        <w:t>_o</w:t>
      </w:r>
      <w:r w:rsidR="000E6A86" w:rsidRPr="00062678">
        <w:rPr>
          <w:b/>
          <w:bCs/>
        </w:rPr>
        <w:t>l</w:t>
      </w:r>
      <w:r w:rsidR="005571C3" w:rsidRPr="00062678">
        <w:rPr>
          <w:b/>
          <w:bCs/>
        </w:rPr>
        <w:t>cu</w:t>
      </w:r>
      <w:r w:rsidR="000E6A86" w:rsidRPr="00062678">
        <w:rPr>
          <w:b/>
          <w:bCs/>
        </w:rPr>
        <w:t>t</w:t>
      </w:r>
      <w:r w:rsidR="005571C3" w:rsidRPr="00062678">
        <w:rPr>
          <w:b/>
          <w:bCs/>
        </w:rPr>
        <w:t>u.xlsx</w:t>
      </w:r>
    </w:p>
    <w:p w14:paraId="1CBC976E" w14:textId="696AAB1F" w:rsidR="003B35EE" w:rsidRPr="00062678" w:rsidRDefault="003B35EE" w:rsidP="003B35EE">
      <w:pPr>
        <w:rPr>
          <w:b/>
          <w:bCs/>
        </w:rPr>
      </w:pPr>
      <w:r w:rsidRPr="00062678">
        <w:rPr>
          <w:b/>
          <w:bCs/>
          <w:color w:val="000000"/>
        </w:rPr>
        <w:t>[</w:t>
      </w:r>
      <w:r w:rsidR="00BF107D" w:rsidRPr="00062678">
        <w:rPr>
          <w:b/>
          <w:bCs/>
          <w:color w:val="000000"/>
        </w:rPr>
        <w:t>3</w:t>
      </w:r>
      <w:r w:rsidRPr="00062678">
        <w:rPr>
          <w:b/>
          <w:bCs/>
          <w:color w:val="000000"/>
        </w:rPr>
        <w:t>](</w:t>
      </w:r>
      <w:proofErr w:type="gramStart"/>
      <w:r w:rsidRPr="00062678">
        <w:rPr>
          <w:b/>
          <w:bCs/>
          <w:color w:val="000000"/>
        </w:rPr>
        <w:t>3)B.</w:t>
      </w:r>
      <w:proofErr w:type="gramEnd"/>
      <w:r w:rsidRPr="00062678">
        <w:rPr>
          <w:b/>
          <w:bCs/>
          <w:color w:val="000000"/>
        </w:rPr>
        <w:t>2.2.</w:t>
      </w:r>
      <w:r w:rsidR="00104F09" w:rsidRPr="00062678">
        <w:rPr>
          <w:b/>
          <w:bCs/>
          <w:color w:val="000000"/>
        </w:rPr>
        <w:t xml:space="preserve"> </w:t>
      </w:r>
      <w:r w:rsidRPr="00062678">
        <w:rPr>
          <w:b/>
          <w:bCs/>
        </w:rPr>
        <w:t>konusma_olcutu.pdf</w:t>
      </w:r>
    </w:p>
    <w:p w14:paraId="0A0A190D" w14:textId="3C33C0A5" w:rsidR="003B35EE" w:rsidRPr="00062678" w:rsidRDefault="003B35EE" w:rsidP="003B35EE">
      <w:pPr>
        <w:rPr>
          <w:b/>
          <w:bCs/>
        </w:rPr>
      </w:pPr>
      <w:r w:rsidRPr="00062678">
        <w:rPr>
          <w:b/>
          <w:bCs/>
          <w:color w:val="000000"/>
        </w:rPr>
        <w:t>[</w:t>
      </w:r>
      <w:r w:rsidR="00BF107D" w:rsidRPr="00062678">
        <w:rPr>
          <w:b/>
          <w:bCs/>
          <w:color w:val="000000"/>
        </w:rPr>
        <w:t>4</w:t>
      </w:r>
      <w:r w:rsidRPr="00062678">
        <w:rPr>
          <w:b/>
          <w:bCs/>
          <w:color w:val="000000"/>
        </w:rPr>
        <w:t>](</w:t>
      </w:r>
      <w:proofErr w:type="gramStart"/>
      <w:r w:rsidRPr="00062678">
        <w:rPr>
          <w:b/>
          <w:bCs/>
          <w:color w:val="000000"/>
        </w:rPr>
        <w:t>3)B.</w:t>
      </w:r>
      <w:proofErr w:type="gramEnd"/>
      <w:r w:rsidRPr="00062678">
        <w:rPr>
          <w:b/>
          <w:bCs/>
          <w:color w:val="000000"/>
        </w:rPr>
        <w:t>2.2.</w:t>
      </w:r>
      <w:r w:rsidR="00104F09" w:rsidRPr="00062678">
        <w:rPr>
          <w:b/>
          <w:bCs/>
          <w:color w:val="000000"/>
        </w:rPr>
        <w:t xml:space="preserve"> </w:t>
      </w:r>
      <w:r w:rsidRPr="00062678">
        <w:rPr>
          <w:b/>
          <w:bCs/>
        </w:rPr>
        <w:t>yazma_olcutu.pdf</w:t>
      </w:r>
    </w:p>
    <w:p w14:paraId="406FC324" w14:textId="28724180" w:rsidR="003B35EE" w:rsidRPr="00062678" w:rsidRDefault="003B35EE" w:rsidP="003B35EE">
      <w:pPr>
        <w:rPr>
          <w:b/>
          <w:bCs/>
        </w:rPr>
      </w:pPr>
      <w:r w:rsidRPr="00062678">
        <w:rPr>
          <w:b/>
          <w:bCs/>
          <w:color w:val="000000"/>
        </w:rPr>
        <w:t>[</w:t>
      </w:r>
      <w:r w:rsidR="00BF107D" w:rsidRPr="00062678">
        <w:rPr>
          <w:b/>
          <w:bCs/>
          <w:color w:val="000000"/>
        </w:rPr>
        <w:t>5</w:t>
      </w:r>
      <w:r w:rsidRPr="00062678">
        <w:rPr>
          <w:b/>
          <w:bCs/>
          <w:color w:val="000000"/>
        </w:rPr>
        <w:t>](</w:t>
      </w:r>
      <w:proofErr w:type="gramStart"/>
      <w:r w:rsidRPr="00062678">
        <w:rPr>
          <w:b/>
          <w:bCs/>
          <w:color w:val="000000"/>
        </w:rPr>
        <w:t>3)B.</w:t>
      </w:r>
      <w:proofErr w:type="gramEnd"/>
      <w:r w:rsidRPr="00062678">
        <w:rPr>
          <w:b/>
          <w:bCs/>
          <w:color w:val="000000"/>
        </w:rPr>
        <w:t>2.2.</w:t>
      </w:r>
      <w:r w:rsidR="00104F09" w:rsidRPr="00062678">
        <w:rPr>
          <w:b/>
          <w:bCs/>
          <w:color w:val="000000"/>
        </w:rPr>
        <w:t xml:space="preserve"> </w:t>
      </w:r>
      <w:r w:rsidRPr="00062678">
        <w:rPr>
          <w:b/>
          <w:bCs/>
        </w:rPr>
        <w:t>konusma_gorevi.docx</w:t>
      </w:r>
    </w:p>
    <w:p w14:paraId="167EB688" w14:textId="424790E2" w:rsidR="000E6A86" w:rsidRPr="00062678" w:rsidRDefault="000E6A86" w:rsidP="000E6A86">
      <w:pPr>
        <w:rPr>
          <w:b/>
          <w:bCs/>
        </w:rPr>
      </w:pPr>
      <w:r w:rsidRPr="00062678">
        <w:rPr>
          <w:b/>
          <w:bCs/>
          <w:color w:val="000000"/>
        </w:rPr>
        <w:t>[</w:t>
      </w:r>
      <w:r w:rsidR="00BF107D" w:rsidRPr="00062678">
        <w:rPr>
          <w:b/>
          <w:bCs/>
          <w:color w:val="000000"/>
        </w:rPr>
        <w:t>6</w:t>
      </w:r>
      <w:r w:rsidRPr="00062678">
        <w:rPr>
          <w:b/>
          <w:bCs/>
          <w:color w:val="000000"/>
        </w:rPr>
        <w:t>](</w:t>
      </w:r>
      <w:proofErr w:type="gramStart"/>
      <w:r w:rsidRPr="00062678">
        <w:rPr>
          <w:b/>
          <w:bCs/>
          <w:color w:val="000000"/>
        </w:rPr>
        <w:t>3)B.</w:t>
      </w:r>
      <w:proofErr w:type="gramEnd"/>
      <w:r w:rsidRPr="00062678">
        <w:rPr>
          <w:b/>
          <w:bCs/>
          <w:color w:val="000000"/>
        </w:rPr>
        <w:t>2.2.</w:t>
      </w:r>
      <w:r w:rsidR="00104F09" w:rsidRPr="00062678">
        <w:rPr>
          <w:b/>
          <w:bCs/>
          <w:color w:val="000000"/>
        </w:rPr>
        <w:t xml:space="preserve"> </w:t>
      </w:r>
      <w:r w:rsidRPr="00062678">
        <w:rPr>
          <w:b/>
          <w:bCs/>
        </w:rPr>
        <w:t>yazma_gorevi.docx</w:t>
      </w:r>
    </w:p>
    <w:p w14:paraId="7E657D23" w14:textId="77777777" w:rsidR="000E6A86" w:rsidRPr="00062678" w:rsidRDefault="000E6A86" w:rsidP="003B35EE">
      <w:pPr>
        <w:rPr>
          <w:b/>
          <w:bCs/>
        </w:rPr>
      </w:pPr>
    </w:p>
    <w:p w14:paraId="1A9E177E" w14:textId="5FE5A1EC" w:rsidR="003B35EE" w:rsidRPr="00062678" w:rsidRDefault="003B35EE" w:rsidP="003B35EE">
      <w:pPr>
        <w:rPr>
          <w:b/>
          <w:bCs/>
        </w:rPr>
      </w:pPr>
      <w:r w:rsidRPr="00062678">
        <w:rPr>
          <w:b/>
          <w:bCs/>
          <w:color w:val="000000"/>
        </w:rPr>
        <w:lastRenderedPageBreak/>
        <w:t>[</w:t>
      </w:r>
      <w:r w:rsidR="000322C9" w:rsidRPr="00062678">
        <w:rPr>
          <w:b/>
          <w:bCs/>
          <w:color w:val="000000"/>
        </w:rPr>
        <w:t>7</w:t>
      </w:r>
      <w:r w:rsidRPr="00062678">
        <w:rPr>
          <w:b/>
          <w:bCs/>
          <w:color w:val="000000"/>
        </w:rPr>
        <w:t>](</w:t>
      </w:r>
      <w:proofErr w:type="gramStart"/>
      <w:r w:rsidRPr="00062678">
        <w:rPr>
          <w:b/>
          <w:bCs/>
          <w:color w:val="000000"/>
        </w:rPr>
        <w:t>3)B.</w:t>
      </w:r>
      <w:proofErr w:type="gramEnd"/>
      <w:r w:rsidRPr="00062678">
        <w:rPr>
          <w:b/>
          <w:bCs/>
          <w:color w:val="000000"/>
        </w:rPr>
        <w:t>2.2.</w:t>
      </w:r>
      <w:r w:rsidR="00763CB6" w:rsidRPr="00062678">
        <w:rPr>
          <w:b/>
          <w:bCs/>
          <w:color w:val="000000"/>
        </w:rPr>
        <w:t xml:space="preserve"> </w:t>
      </w:r>
      <w:r w:rsidRPr="00062678">
        <w:rPr>
          <w:b/>
          <w:bCs/>
        </w:rPr>
        <w:t>vispeech_gorevi.docx</w:t>
      </w:r>
    </w:p>
    <w:p w14:paraId="3DF80754" w14:textId="0781BF4B" w:rsidR="003B35EE" w:rsidRPr="00062678" w:rsidRDefault="003B35EE" w:rsidP="003B35EE">
      <w:pPr>
        <w:rPr>
          <w:b/>
          <w:bCs/>
        </w:rPr>
      </w:pPr>
      <w:r w:rsidRPr="00062678">
        <w:rPr>
          <w:b/>
          <w:bCs/>
          <w:color w:val="000000"/>
        </w:rPr>
        <w:t>[8](</w:t>
      </w:r>
      <w:proofErr w:type="gramStart"/>
      <w:r w:rsidRPr="00062678">
        <w:rPr>
          <w:b/>
          <w:bCs/>
          <w:color w:val="000000"/>
        </w:rPr>
        <w:t>4)B.</w:t>
      </w:r>
      <w:proofErr w:type="gramEnd"/>
      <w:r w:rsidRPr="00062678">
        <w:rPr>
          <w:b/>
          <w:bCs/>
          <w:color w:val="000000"/>
        </w:rPr>
        <w:t>2.2.</w:t>
      </w:r>
      <w:r w:rsidR="00763CB6" w:rsidRPr="00062678">
        <w:rPr>
          <w:b/>
          <w:bCs/>
          <w:color w:val="000000"/>
        </w:rPr>
        <w:t xml:space="preserve"> </w:t>
      </w:r>
      <w:r w:rsidRPr="00062678">
        <w:rPr>
          <w:b/>
          <w:bCs/>
        </w:rPr>
        <w:t>ogrenci_anketleri.xlsx</w:t>
      </w:r>
    </w:p>
    <w:p w14:paraId="6F3DF116" w14:textId="2EFE01A8" w:rsidR="003B35EE" w:rsidRPr="00062678" w:rsidRDefault="003B35EE" w:rsidP="003B35EE">
      <w:pPr>
        <w:rPr>
          <w:b/>
          <w:bCs/>
        </w:rPr>
      </w:pPr>
      <w:r w:rsidRPr="00062678">
        <w:rPr>
          <w:b/>
          <w:bCs/>
          <w:color w:val="000000"/>
        </w:rPr>
        <w:t>[</w:t>
      </w:r>
      <w:r w:rsidR="000322C9" w:rsidRPr="00062678">
        <w:rPr>
          <w:b/>
          <w:bCs/>
          <w:color w:val="000000"/>
        </w:rPr>
        <w:t>9</w:t>
      </w:r>
      <w:r w:rsidRPr="00062678">
        <w:rPr>
          <w:b/>
          <w:bCs/>
          <w:color w:val="000000"/>
        </w:rPr>
        <w:t>](</w:t>
      </w:r>
      <w:proofErr w:type="gramStart"/>
      <w:r w:rsidRPr="00062678">
        <w:rPr>
          <w:b/>
          <w:bCs/>
          <w:color w:val="000000"/>
        </w:rPr>
        <w:t>4)B.</w:t>
      </w:r>
      <w:proofErr w:type="gramEnd"/>
      <w:r w:rsidRPr="00062678">
        <w:rPr>
          <w:b/>
          <w:bCs/>
          <w:color w:val="000000"/>
        </w:rPr>
        <w:t>2.2.</w:t>
      </w:r>
      <w:r w:rsidR="00763CB6" w:rsidRPr="00062678">
        <w:rPr>
          <w:b/>
          <w:bCs/>
          <w:color w:val="000000"/>
        </w:rPr>
        <w:t xml:space="preserve"> </w:t>
      </w:r>
      <w:r w:rsidRPr="00062678">
        <w:rPr>
          <w:b/>
          <w:bCs/>
        </w:rPr>
        <w:t>ogrenci_temsilcileri_ile_toplanti.docx</w:t>
      </w:r>
    </w:p>
    <w:p w14:paraId="273B0EE6" w14:textId="77777777" w:rsidR="004F453C" w:rsidRPr="004B1593" w:rsidRDefault="004F453C" w:rsidP="004B1593"/>
    <w:p w14:paraId="4B4E4239" w14:textId="77777777" w:rsidR="00B6363F" w:rsidRPr="004B1593" w:rsidRDefault="00B6363F" w:rsidP="004B1593"/>
    <w:p w14:paraId="421F0739" w14:textId="4A0F8688" w:rsidR="00B6363F" w:rsidRPr="004B1593" w:rsidRDefault="008C12D4" w:rsidP="004B1593">
      <w:pPr>
        <w:rPr>
          <w:b/>
          <w:bCs/>
        </w:rPr>
      </w:pPr>
      <w:r w:rsidRPr="004B1593">
        <w:rPr>
          <w:b/>
          <w:bCs/>
        </w:rPr>
        <w:t>B.2.3. Öğrenci kabulü, önceki öğrenmenin tanınması ve kredilendirilmesi</w:t>
      </w:r>
    </w:p>
    <w:p w14:paraId="7AE0A95E" w14:textId="77777777" w:rsidR="008C12D4" w:rsidRPr="004B1593" w:rsidRDefault="008C12D4" w:rsidP="004B1593">
      <w:pPr>
        <w:rPr>
          <w:b/>
          <w:bCs/>
        </w:rPr>
      </w:pPr>
    </w:p>
    <w:p w14:paraId="69614C07" w14:textId="0D4083B3" w:rsidR="008C12D4" w:rsidRPr="008C12D4" w:rsidRDefault="008C12D4" w:rsidP="004B1593">
      <w:pPr>
        <w:spacing w:before="100" w:beforeAutospacing="1" w:after="100" w:afterAutospacing="1"/>
        <w:rPr>
          <w:color w:val="000000"/>
        </w:rPr>
      </w:pPr>
      <w:r w:rsidRPr="008C12D4">
        <w:rPr>
          <w:color w:val="000000"/>
        </w:rPr>
        <w:t xml:space="preserve">Yabancı Diller Yüksekokulu’nda öğrenci kabulü, önceki öğrenmenin tanınması ve kredilendirilmesi süreçleri belirlenen ilke ve </w:t>
      </w:r>
      <w:hyperlink r:id="rId34" w:history="1">
        <w:r w:rsidRPr="00E829C1">
          <w:rPr>
            <w:rStyle w:val="Kpr"/>
            <w:color w:val="auto"/>
            <w:u w:val="none"/>
          </w:rPr>
          <w:t xml:space="preserve">kurallar </w:t>
        </w:r>
        <w:r w:rsidR="00351628" w:rsidRPr="00E829C1">
          <w:rPr>
            <w:rStyle w:val="Kpr"/>
            <w:b/>
            <w:bCs/>
          </w:rPr>
          <w:t>[OD2]</w:t>
        </w:r>
      </w:hyperlink>
      <w:r w:rsidR="00351628">
        <w:rPr>
          <w:color w:val="000000"/>
        </w:rPr>
        <w:t xml:space="preserve"> </w:t>
      </w:r>
      <w:r w:rsidRPr="008C12D4">
        <w:rPr>
          <w:color w:val="000000"/>
        </w:rPr>
        <w:t>doğrultusunda yürütülmektedir. Öğrencilerin dil yeterliliklerinin değerlendirilmesi ve uygun düzeyde eğitim alabilmeleri amacıyla çeşitli sınavlar uygulanmakta ve bu sınavların geçerliliği kurum tarafından belirlenen yönergeler çerçevesinde tanımlanmaktadır.</w:t>
      </w:r>
    </w:p>
    <w:p w14:paraId="54AE9C75" w14:textId="43B04B9E" w:rsidR="008C12D4" w:rsidRPr="008C12D4" w:rsidRDefault="008C12D4" w:rsidP="004B1593">
      <w:pPr>
        <w:spacing w:before="100" w:beforeAutospacing="1" w:after="100" w:afterAutospacing="1"/>
        <w:rPr>
          <w:color w:val="000000"/>
        </w:rPr>
      </w:pPr>
      <w:r w:rsidRPr="008C12D4">
        <w:rPr>
          <w:color w:val="000000"/>
        </w:rPr>
        <w:t>Öğrenci kabul süreci ve hazırlık programından muaf olma koşulları, yönergede</w:t>
      </w:r>
      <w:r w:rsidRPr="004B1593">
        <w:rPr>
          <w:color w:val="000000"/>
        </w:rPr>
        <w:t xml:space="preserve"> </w:t>
      </w:r>
      <w:hyperlink r:id="rId35" w:history="1">
        <w:r w:rsidRPr="00E829C1">
          <w:rPr>
            <w:rStyle w:val="Kpr"/>
            <w:b/>
            <w:bCs/>
          </w:rPr>
          <w:t>[OD</w:t>
        </w:r>
        <w:r w:rsidR="00FE539A" w:rsidRPr="00E829C1">
          <w:rPr>
            <w:rStyle w:val="Kpr"/>
            <w:b/>
            <w:bCs/>
          </w:rPr>
          <w:t>2</w:t>
        </w:r>
      </w:hyperlink>
      <w:r w:rsidRPr="00E829C1">
        <w:rPr>
          <w:b/>
          <w:bCs/>
        </w:rPr>
        <w:t>]</w:t>
      </w:r>
      <w:r w:rsidRPr="008C12D4">
        <w:rPr>
          <w:color w:val="000000"/>
        </w:rPr>
        <w:t> açıkça belirtilmiş olup, hangi sınavların kabul edildiği ve hazırlık programını geçme kriterleri detaylandırılmıştır. Bu yönerge, öğrenci kabul ve değerlendirme süreçlerinde şeffaflığı sağlamakta ve öğrencilerin hangi sınavlardan aldıkları puanlarla muafiyet kazanabileceklerini net bir şekilde açıklamaktadır.</w:t>
      </w:r>
    </w:p>
    <w:p w14:paraId="49B50E45" w14:textId="76367C14" w:rsidR="008C12D4" w:rsidRPr="008C12D4" w:rsidRDefault="008C12D4" w:rsidP="004B1593">
      <w:pPr>
        <w:spacing w:before="100" w:beforeAutospacing="1" w:after="100" w:afterAutospacing="1"/>
        <w:rPr>
          <w:color w:val="000000"/>
        </w:rPr>
      </w:pPr>
      <w:r w:rsidRPr="008C12D4">
        <w:rPr>
          <w:color w:val="000000"/>
        </w:rPr>
        <w:t>Öğrencilerin önceki öğrenmelerinin tanınması amacıyla muafiyet sınavı uygulanmakta ve sınav sonuçları doğrultusunda öğrencilerin hazırlık programına devam edip etmeyecekleri belirlenmektedir. Muafiyet sınav sonucu</w:t>
      </w:r>
      <w:r w:rsidRPr="004B1593">
        <w:rPr>
          <w:color w:val="000000"/>
        </w:rPr>
        <w:t xml:space="preserve"> </w:t>
      </w:r>
      <w:r w:rsidRPr="004B1593">
        <w:rPr>
          <w:b/>
          <w:bCs/>
          <w:color w:val="000000"/>
        </w:rPr>
        <w:t>[</w:t>
      </w:r>
      <w:hyperlink r:id="rId36" w:history="1">
        <w:r w:rsidRPr="00FE539A">
          <w:rPr>
            <w:rStyle w:val="Kpr"/>
            <w:b/>
            <w:bCs/>
          </w:rPr>
          <w:t>OD3</w:t>
        </w:r>
      </w:hyperlink>
      <w:r w:rsidRPr="004B1593">
        <w:rPr>
          <w:b/>
          <w:bCs/>
          <w:color w:val="000000"/>
        </w:rPr>
        <w:t>]</w:t>
      </w:r>
      <w:r w:rsidRPr="008C12D4">
        <w:rPr>
          <w:color w:val="000000"/>
        </w:rPr>
        <w:t>, öğrencilerin dil yeterliliklerini objektif ölçütler çerçevesinde değerlendirmek için kullanılan bir kanıt niteliğindedir.</w:t>
      </w:r>
    </w:p>
    <w:p w14:paraId="41F137C5" w14:textId="6843EE08" w:rsidR="008C12D4" w:rsidRPr="008C12D4" w:rsidRDefault="008C12D4" w:rsidP="004B1593">
      <w:pPr>
        <w:spacing w:before="100" w:beforeAutospacing="1" w:after="100" w:afterAutospacing="1"/>
        <w:rPr>
          <w:color w:val="000000"/>
        </w:rPr>
      </w:pPr>
      <w:r w:rsidRPr="008C12D4">
        <w:rPr>
          <w:color w:val="000000"/>
        </w:rPr>
        <w:t>Ayrıca, muafiyet sınav örneği</w:t>
      </w:r>
      <w:r w:rsidRPr="004B1593">
        <w:rPr>
          <w:color w:val="000000"/>
        </w:rPr>
        <w:t xml:space="preserve"> </w:t>
      </w:r>
      <w:hyperlink r:id="rId37" w:history="1">
        <w:r w:rsidRPr="00E829C1">
          <w:rPr>
            <w:rStyle w:val="Kpr"/>
            <w:b/>
            <w:bCs/>
          </w:rPr>
          <w:t>[OD3]</w:t>
        </w:r>
      </w:hyperlink>
      <w:r w:rsidRPr="008C12D4">
        <w:rPr>
          <w:color w:val="000000"/>
        </w:rPr>
        <w:t>, web sitesinde yayımlanarak öğrencilere sınavın formatı ve içerik yapısı hakkında bilgi verilmekte, böylece sınava girecek öğrencilerin hazırlıklarını bilinçli bir şekilde yapmalarına olanak tanınmaktadır.</w:t>
      </w:r>
    </w:p>
    <w:p w14:paraId="5DF55E13" w14:textId="77777777" w:rsidR="008C12D4" w:rsidRPr="004B1593" w:rsidRDefault="008C12D4" w:rsidP="004B1593">
      <w:pPr>
        <w:spacing w:before="100" w:beforeAutospacing="1" w:after="100" w:afterAutospacing="1"/>
        <w:rPr>
          <w:color w:val="000000"/>
        </w:rPr>
      </w:pPr>
      <w:r w:rsidRPr="008C12D4">
        <w:rPr>
          <w:color w:val="000000"/>
        </w:rPr>
        <w:t>Bu süreçler, öğrencilerin akademik gelişimlerini en iyi şekilde desteklemek ve onların önceki öğrenmelerini değerlendirmek amacıyla sistematik olarak yürütülmekte, öğrenci merkezli bir değerlendirme anlayışı benimsenmektedir.</w:t>
      </w:r>
    </w:p>
    <w:p w14:paraId="3225E77B" w14:textId="034D3177" w:rsidR="001F1A23" w:rsidRPr="008C12D4" w:rsidRDefault="001F1A23" w:rsidP="004B1593">
      <w:pPr>
        <w:spacing w:before="100" w:beforeAutospacing="1" w:after="100" w:afterAutospacing="1"/>
        <w:rPr>
          <w:rFonts w:eastAsiaTheme="minorHAnsi"/>
          <w:color w:val="000000"/>
          <w:lang w:eastAsia="en-US"/>
        </w:rPr>
      </w:pPr>
      <w:r w:rsidRPr="004B1593">
        <w:rPr>
          <w:b/>
          <w:bCs/>
          <w:color w:val="000000"/>
        </w:rPr>
        <w:t xml:space="preserve">Olgunluk Düzeyi (3): </w:t>
      </w:r>
      <w:r w:rsidR="00590CB1" w:rsidRPr="004B1593">
        <w:rPr>
          <w:color w:val="000000"/>
        </w:rPr>
        <w:t>Kurumun genelinde öğrenci kabulü, önceki öğrenmenin tanınması ve kredilendirilmesine ilişkin planlar dahilinde uygulamalar bulunmaktadır.</w:t>
      </w:r>
    </w:p>
    <w:p w14:paraId="3B6ABDEB" w14:textId="77777777" w:rsidR="008C12D4" w:rsidRPr="004B1593" w:rsidRDefault="008C12D4" w:rsidP="004B1593">
      <w:pPr>
        <w:rPr>
          <w:b/>
          <w:bCs/>
        </w:rPr>
      </w:pPr>
    </w:p>
    <w:p w14:paraId="405F6E3A" w14:textId="77777777" w:rsidR="006663B9" w:rsidRPr="004B1593" w:rsidRDefault="006663B9" w:rsidP="004B1593">
      <w:pPr>
        <w:rPr>
          <w:b/>
          <w:bCs/>
        </w:rPr>
      </w:pPr>
    </w:p>
    <w:p w14:paraId="2B207228" w14:textId="4CE1CB4D" w:rsidR="008C12D4" w:rsidRPr="004B1593" w:rsidRDefault="00E72E72" w:rsidP="004B1593">
      <w:pPr>
        <w:rPr>
          <w:b/>
          <w:bCs/>
        </w:rPr>
      </w:pPr>
      <w:r w:rsidRPr="004B1593">
        <w:rPr>
          <w:b/>
          <w:bCs/>
          <w:color w:val="000000"/>
        </w:rPr>
        <w:t>B.2.4. Yeterliliklerin sertifikalandırılması ve diploma</w:t>
      </w:r>
    </w:p>
    <w:p w14:paraId="0AE7D4CD" w14:textId="77777777" w:rsidR="00E72E72" w:rsidRPr="004B1593" w:rsidRDefault="00E72E72" w:rsidP="004B1593">
      <w:pPr>
        <w:rPr>
          <w:rStyle w:val="Gl"/>
          <w:color w:val="000000"/>
        </w:rPr>
      </w:pPr>
    </w:p>
    <w:p w14:paraId="1C588751" w14:textId="501044C9" w:rsidR="00E72E72" w:rsidRPr="00E72E72" w:rsidRDefault="00E72E72" w:rsidP="004B1593">
      <w:pPr>
        <w:spacing w:before="100" w:beforeAutospacing="1" w:after="100" w:afterAutospacing="1"/>
        <w:rPr>
          <w:color w:val="000000"/>
        </w:rPr>
      </w:pPr>
      <w:r w:rsidRPr="00E72E72">
        <w:rPr>
          <w:color w:val="000000"/>
        </w:rPr>
        <w:t>Yabancı Diller Yüksekokulu’nda diploma ve mezuniyet süreçleri, belirlenen yönergeler çerçevesinde yürütülmekte olup, öğrencilere açık ve anlaşılır bir şekilde sunulmaktadır. Diploma ve Mezuniyet Koşulları Yönergesi</w:t>
      </w:r>
      <w:r w:rsidRPr="004B1593">
        <w:rPr>
          <w:color w:val="000000"/>
        </w:rPr>
        <w:t xml:space="preserve"> </w:t>
      </w:r>
      <w:hyperlink r:id="rId38" w:history="1">
        <w:r w:rsidRPr="001058AC">
          <w:rPr>
            <w:rStyle w:val="Kpr"/>
            <w:b/>
            <w:bCs/>
          </w:rPr>
          <w:t>[OD2]</w:t>
        </w:r>
      </w:hyperlink>
      <w:r w:rsidRPr="00E72E72">
        <w:rPr>
          <w:color w:val="000000"/>
        </w:rPr>
        <w:t>, öğrencilerin mezun olabilmeleri için yerine getirmeleri gereken akademik şartları, kredilendirme süreçlerini ve gerekli prosedürleri tanımlamakta; böylece sürecin şeffaf ve tutarlı bir şekilde uygulanmasını sağlamaktadır.</w:t>
      </w:r>
    </w:p>
    <w:p w14:paraId="40BB7DC1" w14:textId="77777777" w:rsidR="00B1388F" w:rsidRDefault="00B1388F" w:rsidP="00B1388F">
      <w:pPr>
        <w:pStyle w:val="NormalWeb"/>
        <w:rPr>
          <w:color w:val="000000"/>
        </w:rPr>
      </w:pPr>
      <w:r>
        <w:rPr>
          <w:color w:val="000000"/>
        </w:rPr>
        <w:t xml:space="preserve">Bu yönerge, öğrenci ilerleme sürecinin standart bir yapıya oturtulmasını ve tüm öğrencilere eşit şekilde uygulanmasını garanti ederken, mezuniyet kararlarının objektif kriterler doğrultusunda alınmasını desteklemektedir. Yönergede belirtilen mezuniyet şartları, </w:t>
      </w:r>
      <w:r>
        <w:rPr>
          <w:color w:val="000000"/>
        </w:rPr>
        <w:lastRenderedPageBreak/>
        <w:t>öğrencilerin akademik yeterliliklerinin değerlendirilmesini sağlamakta ve diploma onay sürecinin sistematik bir biçimde yürütülmesine katkıda bulunmaktadır.</w:t>
      </w:r>
    </w:p>
    <w:p w14:paraId="73D43E4F" w14:textId="38E467FE" w:rsidR="00B1388F" w:rsidRDefault="00B1388F" w:rsidP="00B1388F">
      <w:pPr>
        <w:pStyle w:val="NormalWeb"/>
        <w:rPr>
          <w:color w:val="000000"/>
        </w:rPr>
      </w:pPr>
      <w:r>
        <w:rPr>
          <w:color w:val="000000"/>
        </w:rPr>
        <w:t>Ankara Medipol Üniversitesi Rektörlüğü’ne bağlı bir program olan Yabancı Diller Yüksekokulu’nda, hazırlık programını başarıyla tamamlayan öğrencilere</w:t>
      </w:r>
      <w:r>
        <w:rPr>
          <w:rStyle w:val="apple-converted-space"/>
          <w:rFonts w:eastAsiaTheme="minorEastAsia"/>
          <w:color w:val="000000"/>
        </w:rPr>
        <w:t> </w:t>
      </w:r>
      <w:r w:rsidRPr="003C1295">
        <w:rPr>
          <w:rStyle w:val="Gl"/>
          <w:rFonts w:eastAsiaTheme="majorEastAsia"/>
          <w:b w:val="0"/>
          <w:bCs w:val="0"/>
          <w:color w:val="000000"/>
        </w:rPr>
        <w:t>aldıkları başarı puanına göre</w:t>
      </w:r>
      <w:r>
        <w:rPr>
          <w:rStyle w:val="apple-converted-space"/>
          <w:rFonts w:eastAsiaTheme="minorEastAsia"/>
          <w:color w:val="000000"/>
        </w:rPr>
        <w:t> </w:t>
      </w:r>
      <w:r>
        <w:rPr>
          <w:color w:val="000000"/>
        </w:rPr>
        <w:t>“Başarılı Sertifikası” verilmektedir [</w:t>
      </w:r>
      <w:r w:rsidR="00D75950">
        <w:rPr>
          <w:b/>
          <w:bCs/>
          <w:color w:val="000000"/>
        </w:rPr>
        <w:t>1</w:t>
      </w:r>
      <w:r w:rsidRPr="003C1295">
        <w:rPr>
          <w:b/>
          <w:bCs/>
          <w:color w:val="000000"/>
        </w:rPr>
        <w:t>_OD</w:t>
      </w:r>
      <w:r w:rsidR="00396C52" w:rsidRPr="003C1295">
        <w:rPr>
          <w:b/>
          <w:bCs/>
          <w:color w:val="000000"/>
        </w:rPr>
        <w:t>3</w:t>
      </w:r>
      <w:r>
        <w:rPr>
          <w:color w:val="000000"/>
        </w:rPr>
        <w:t>]. Sertifikalandırma süreci, öğrencilerin dil yeterliliklerinin ölçme ve değerlendirme sonuçlarına dayalı olarak yürütülmekte ve belirlenen başarı kriterleri doğrultusunda gerçekleştirilmektedir.</w:t>
      </w:r>
    </w:p>
    <w:p w14:paraId="30675DCD" w14:textId="77777777" w:rsidR="00B1388F" w:rsidRDefault="00B1388F" w:rsidP="00B1388F">
      <w:pPr>
        <w:pStyle w:val="NormalWeb"/>
        <w:rPr>
          <w:color w:val="000000"/>
        </w:rPr>
      </w:pPr>
      <w:r>
        <w:rPr>
          <w:color w:val="000000"/>
        </w:rPr>
        <w:t xml:space="preserve">Ayrıca, öğrenciler hazırlık programını başarıyla tamamladıklarına dair bilgiyi Öğrenci İşleri tarafından düzenlenen resmi transkript belgeleri üzerinden de takip edebilmektedir. Bu uygulama, akademik süreçlerin standart bir değerlendirme mekanizmasıyla yürütülmesini sağlamakta ve öğrencilerin başarı durumlarının </w:t>
      </w:r>
      <w:proofErr w:type="gramStart"/>
      <w:r>
        <w:rPr>
          <w:color w:val="000000"/>
        </w:rPr>
        <w:t>resmi</w:t>
      </w:r>
      <w:proofErr w:type="gramEnd"/>
      <w:r>
        <w:rPr>
          <w:color w:val="000000"/>
        </w:rPr>
        <w:t xml:space="preserve"> belgeler aracılığıyla belgelendirilmesine olanak tanımaktadır.</w:t>
      </w:r>
    </w:p>
    <w:p w14:paraId="4DC4A192" w14:textId="32C4826A" w:rsidR="00E72E72" w:rsidRDefault="00E72E72" w:rsidP="00EA7B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4B1593">
        <w:rPr>
          <w:b/>
          <w:bCs/>
          <w:color w:val="000000"/>
        </w:rPr>
        <w:t>Olgunluk Düzeyi (</w:t>
      </w:r>
      <w:r w:rsidR="00EA7B1F">
        <w:rPr>
          <w:b/>
          <w:bCs/>
          <w:color w:val="000000"/>
        </w:rPr>
        <w:t>3</w:t>
      </w:r>
      <w:r w:rsidRPr="004B1593">
        <w:rPr>
          <w:b/>
          <w:bCs/>
          <w:color w:val="000000"/>
        </w:rPr>
        <w:t>):</w:t>
      </w:r>
      <w:r w:rsidRPr="004B1593">
        <w:rPr>
          <w:color w:val="000000"/>
        </w:rPr>
        <w:t xml:space="preserve"> </w:t>
      </w:r>
      <w:r w:rsidR="00EA7B1F" w:rsidRPr="00EA7B1F">
        <w:rPr>
          <w:color w:val="000000"/>
        </w:rPr>
        <w:t>Kurumun genelinde</w:t>
      </w:r>
      <w:r w:rsidR="00EA7B1F">
        <w:rPr>
          <w:color w:val="000000"/>
        </w:rPr>
        <w:t xml:space="preserve"> </w:t>
      </w:r>
      <w:r w:rsidR="00EA7B1F" w:rsidRPr="00EA7B1F">
        <w:rPr>
          <w:color w:val="000000"/>
        </w:rPr>
        <w:t>diploma onayı ve</w:t>
      </w:r>
      <w:r w:rsidR="00EA7B1F">
        <w:rPr>
          <w:color w:val="000000"/>
        </w:rPr>
        <w:t xml:space="preserve"> </w:t>
      </w:r>
      <w:r w:rsidR="00EA7B1F" w:rsidRPr="00EA7B1F">
        <w:rPr>
          <w:color w:val="000000"/>
        </w:rPr>
        <w:t>diğer yeterliliklerin</w:t>
      </w:r>
      <w:r w:rsidR="00EA7B1F">
        <w:rPr>
          <w:color w:val="000000"/>
        </w:rPr>
        <w:t xml:space="preserve"> </w:t>
      </w:r>
      <w:r w:rsidR="00EA7B1F" w:rsidRPr="00EA7B1F">
        <w:rPr>
          <w:color w:val="000000"/>
        </w:rPr>
        <w:t>sertifikalandırılmasına ilişkin uygulamalar</w:t>
      </w:r>
      <w:r w:rsidR="00EA7B1F">
        <w:rPr>
          <w:color w:val="000000"/>
        </w:rPr>
        <w:t xml:space="preserve"> </w:t>
      </w:r>
      <w:r w:rsidR="00EA7B1F" w:rsidRPr="00EA7B1F">
        <w:rPr>
          <w:color w:val="000000"/>
        </w:rPr>
        <w:t>bulunmaktadır.</w:t>
      </w:r>
    </w:p>
    <w:p w14:paraId="7CF39ED6" w14:textId="77777777" w:rsidR="009B08AA" w:rsidRDefault="009B08AA" w:rsidP="00EA7B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778C564A" w14:textId="2E8F7803" w:rsidR="009B08AA" w:rsidRDefault="009B08AA" w:rsidP="009B08AA">
      <w:r w:rsidRPr="004B1593">
        <w:rPr>
          <w:b/>
          <w:bCs/>
          <w:color w:val="000000"/>
        </w:rPr>
        <w:t>[</w:t>
      </w:r>
      <w:r w:rsidR="00D75950">
        <w:rPr>
          <w:b/>
          <w:bCs/>
          <w:color w:val="000000"/>
        </w:rPr>
        <w:t>1</w:t>
      </w:r>
      <w:r w:rsidRPr="004B1593">
        <w:rPr>
          <w:b/>
          <w:bCs/>
          <w:color w:val="000000"/>
        </w:rPr>
        <w:t>](</w:t>
      </w:r>
      <w:proofErr w:type="gramStart"/>
      <w:r w:rsidRPr="004B1593">
        <w:rPr>
          <w:b/>
          <w:bCs/>
          <w:color w:val="000000"/>
        </w:rPr>
        <w:t>3)B.2.</w:t>
      </w:r>
      <w:r w:rsidR="005D1B94">
        <w:rPr>
          <w:b/>
          <w:bCs/>
          <w:color w:val="000000"/>
        </w:rPr>
        <w:t>4</w:t>
      </w:r>
      <w:r w:rsidRPr="004B1593">
        <w:rPr>
          <w:b/>
          <w:bCs/>
          <w:color w:val="000000"/>
        </w:rPr>
        <w:t>.</w:t>
      </w:r>
      <w:r w:rsidR="00A96C60" w:rsidRPr="00CB5C9F">
        <w:rPr>
          <w:b/>
          <w:bCs/>
        </w:rPr>
        <w:t>basari_sertifikasi</w:t>
      </w:r>
      <w:r w:rsidRPr="00CB5C9F">
        <w:rPr>
          <w:b/>
          <w:bCs/>
        </w:rPr>
        <w:t>.</w:t>
      </w:r>
      <w:r w:rsidR="002677EE" w:rsidRPr="00CB5C9F">
        <w:rPr>
          <w:b/>
          <w:bCs/>
        </w:rPr>
        <w:t>pdf</w:t>
      </w:r>
      <w:proofErr w:type="gramEnd"/>
    </w:p>
    <w:p w14:paraId="025703DC" w14:textId="77777777" w:rsidR="009B08AA" w:rsidRPr="004B1593" w:rsidRDefault="009B08AA" w:rsidP="00EA7B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4E4A748A" w14:textId="59034929" w:rsidR="4F7F2E1A" w:rsidRPr="004B1593" w:rsidRDefault="4F7F2E1A" w:rsidP="004B1593">
      <w:pPr>
        <w:jc w:val="both"/>
        <w:rPr>
          <w:b/>
          <w:bCs/>
        </w:rPr>
      </w:pPr>
    </w:p>
    <w:p w14:paraId="2E18C673" w14:textId="79F1416C" w:rsidR="4F7F2E1A" w:rsidRPr="004B1593" w:rsidRDefault="4F7F2E1A" w:rsidP="004B1593">
      <w:pPr>
        <w:jc w:val="both"/>
        <w:rPr>
          <w:b/>
          <w:bCs/>
        </w:rPr>
      </w:pPr>
    </w:p>
    <w:p w14:paraId="1A776C88" w14:textId="33033154" w:rsidR="001F0D8C" w:rsidRDefault="00006DC4" w:rsidP="004B1593">
      <w:pPr>
        <w:jc w:val="both"/>
        <w:rPr>
          <w:b/>
        </w:rPr>
      </w:pPr>
      <w:r w:rsidRPr="004B1593">
        <w:rPr>
          <w:b/>
        </w:rPr>
        <w:t>B.3. Öğrenme</w:t>
      </w:r>
      <w:r w:rsidR="001F0D8C" w:rsidRPr="004B1593">
        <w:rPr>
          <w:b/>
        </w:rPr>
        <w:t xml:space="preserve"> Kaynakları ve Akademik Destek Hizmetleri</w:t>
      </w:r>
    </w:p>
    <w:p w14:paraId="1F6C11F7" w14:textId="77777777" w:rsidR="002B019B" w:rsidRPr="004B1593" w:rsidRDefault="002B019B" w:rsidP="004B1593">
      <w:pPr>
        <w:jc w:val="both"/>
        <w:rPr>
          <w:b/>
        </w:rPr>
      </w:pPr>
    </w:p>
    <w:p w14:paraId="4B2D5DC2" w14:textId="6C9191E6" w:rsidR="001F0D8C" w:rsidRPr="004B1593" w:rsidRDefault="0047117A" w:rsidP="004B1593">
      <w:r w:rsidRPr="004B1593">
        <w:rPr>
          <w:b/>
          <w:bCs/>
        </w:rPr>
        <w:t>B.3.1. Öğrenme ortam ve kaynakları</w:t>
      </w:r>
    </w:p>
    <w:p w14:paraId="1C45B3C6" w14:textId="77777777" w:rsidR="0047117A" w:rsidRPr="004B1593" w:rsidRDefault="0047117A" w:rsidP="004B1593"/>
    <w:p w14:paraId="52992539" w14:textId="05F2D3D7" w:rsidR="0047117A" w:rsidRPr="0047117A" w:rsidRDefault="0047117A" w:rsidP="004B1593">
      <w:pPr>
        <w:spacing w:before="100" w:beforeAutospacing="1" w:after="100" w:afterAutospacing="1"/>
        <w:rPr>
          <w:color w:val="000000"/>
        </w:rPr>
      </w:pPr>
      <w:r w:rsidRPr="0047117A">
        <w:rPr>
          <w:color w:val="000000"/>
        </w:rPr>
        <w:t>Yabancı Diller Yüksekokulu’nda öğrenme ortamları ve kaynakları, öğrencilerin akademik başarılarını destekleyecek şekilde dijital imkanlarla güçlendirilmiş olup</w:t>
      </w:r>
      <w:r w:rsidR="006663B9">
        <w:rPr>
          <w:color w:val="000000"/>
        </w:rPr>
        <w:t xml:space="preserve"> </w:t>
      </w:r>
      <w:hyperlink r:id="rId39" w:history="1">
        <w:r w:rsidR="006663B9" w:rsidRPr="00006DC4">
          <w:rPr>
            <w:rStyle w:val="Kpr"/>
            <w:b/>
            <w:bCs/>
          </w:rPr>
          <w:t>[OD2]</w:t>
        </w:r>
      </w:hyperlink>
      <w:r w:rsidR="006663B9" w:rsidRPr="00006DC4">
        <w:rPr>
          <w:b/>
          <w:bCs/>
          <w:color w:val="000000"/>
        </w:rPr>
        <w:t xml:space="preserve"> </w:t>
      </w:r>
      <w:r w:rsidRPr="0047117A">
        <w:rPr>
          <w:color w:val="000000"/>
        </w:rPr>
        <w:t>, erişilebilir ve sürekli izlenen bir yapıdadır. Öğrencilerin bağımsız öğrenme becerilerini geliştirmek ve ders dışında da dili aktif kullanmalarını sağlamak amacıyla çeşitli dijital platformlar entegre edilmiştir.</w:t>
      </w:r>
    </w:p>
    <w:p w14:paraId="5835CBE1" w14:textId="4F827D89" w:rsidR="0047117A" w:rsidRPr="0047117A" w:rsidRDefault="0047117A" w:rsidP="004B1593">
      <w:pPr>
        <w:spacing w:before="100" w:beforeAutospacing="1" w:after="100" w:afterAutospacing="1"/>
        <w:rPr>
          <w:color w:val="000000"/>
        </w:rPr>
      </w:pPr>
      <w:r w:rsidRPr="0047117A">
        <w:rPr>
          <w:color w:val="000000"/>
        </w:rPr>
        <w:t xml:space="preserve">Cambridge </w:t>
      </w:r>
      <w:proofErr w:type="spellStart"/>
      <w:r w:rsidRPr="0047117A">
        <w:rPr>
          <w:color w:val="000000"/>
        </w:rPr>
        <w:t>One</w:t>
      </w:r>
      <w:proofErr w:type="spellEnd"/>
      <w:r w:rsidRPr="0047117A">
        <w:rPr>
          <w:color w:val="000000"/>
        </w:rPr>
        <w:t xml:space="preserve"> </w:t>
      </w:r>
      <w:hyperlink r:id="rId40" w:anchor="assignmentScores" w:history="1">
        <w:r w:rsidR="00D60AAE" w:rsidRPr="00006DC4">
          <w:rPr>
            <w:rStyle w:val="Kpr"/>
            <w:b/>
            <w:bCs/>
          </w:rPr>
          <w:t>[OD</w:t>
        </w:r>
        <w:r w:rsidR="00E228A0" w:rsidRPr="00006DC4">
          <w:rPr>
            <w:rStyle w:val="Kpr"/>
            <w:b/>
            <w:bCs/>
          </w:rPr>
          <w:t>2</w:t>
        </w:r>
        <w:r w:rsidR="00D60AAE" w:rsidRPr="00006DC4">
          <w:rPr>
            <w:rStyle w:val="Kpr"/>
            <w:b/>
            <w:bCs/>
          </w:rPr>
          <w:t>]</w:t>
        </w:r>
      </w:hyperlink>
      <w:r w:rsidR="00D60AAE" w:rsidRPr="00006DC4">
        <w:rPr>
          <w:b/>
          <w:bCs/>
          <w:color w:val="000000"/>
        </w:rPr>
        <w:t xml:space="preserve"> </w:t>
      </w:r>
      <w:r w:rsidRPr="0047117A">
        <w:rPr>
          <w:color w:val="000000"/>
        </w:rPr>
        <w:t xml:space="preserve">ve </w:t>
      </w:r>
      <w:proofErr w:type="spellStart"/>
      <w:r w:rsidR="00343469">
        <w:rPr>
          <w:color w:val="000000"/>
        </w:rPr>
        <w:t>Rootangle</w:t>
      </w:r>
      <w:proofErr w:type="spellEnd"/>
      <w:r w:rsidRPr="0047117A">
        <w:rPr>
          <w:color w:val="000000"/>
        </w:rPr>
        <w:t xml:space="preserve"> Online Uygulamaları</w:t>
      </w:r>
      <w:r w:rsidR="00D60AAE" w:rsidRPr="004B1593">
        <w:rPr>
          <w:color w:val="000000"/>
        </w:rPr>
        <w:t xml:space="preserve"> </w:t>
      </w:r>
      <w:hyperlink r:id="rId41" w:history="1">
        <w:r w:rsidR="00D60AAE" w:rsidRPr="00006DC4">
          <w:rPr>
            <w:rStyle w:val="Kpr"/>
            <w:b/>
            <w:bCs/>
          </w:rPr>
          <w:t>[OD</w:t>
        </w:r>
        <w:r w:rsidR="00E228A0" w:rsidRPr="00006DC4">
          <w:rPr>
            <w:rStyle w:val="Kpr"/>
            <w:b/>
            <w:bCs/>
          </w:rPr>
          <w:t>2</w:t>
        </w:r>
      </w:hyperlink>
      <w:r w:rsidR="00D60AAE" w:rsidRPr="00006DC4">
        <w:rPr>
          <w:b/>
          <w:bCs/>
        </w:rPr>
        <w:t>]</w:t>
      </w:r>
      <w:r w:rsidRPr="0047117A">
        <w:rPr>
          <w:color w:val="000000"/>
        </w:rPr>
        <w:t>, öğrencilerin bireysel öğrenmelerini destekleyen dijital kaynaklar olup, bu platformlarda yapılan çalışmalar ve puanlandırmalar düzenli olarak takip edilmekte ve öğrencilerle paylaşılmaktadır. Bu süreç, öğrencilerin kendi öğrenme süreçlerini değerlendirmelerine olanak tanımakta ve öğretim elemanlarına öğrencilerin ilerlemelerini izleme fırsatı sunmaktadır.</w:t>
      </w:r>
    </w:p>
    <w:p w14:paraId="22DB5E37" w14:textId="47EC0DD7" w:rsidR="0047117A" w:rsidRPr="0047117A" w:rsidRDefault="0047117A" w:rsidP="004B1593">
      <w:pPr>
        <w:spacing w:before="100" w:beforeAutospacing="1" w:after="100" w:afterAutospacing="1"/>
        <w:rPr>
          <w:color w:val="000000"/>
        </w:rPr>
      </w:pPr>
      <w:r w:rsidRPr="0047117A">
        <w:rPr>
          <w:color w:val="000000"/>
        </w:rPr>
        <w:t xml:space="preserve">Öğretim elemanları ile öğrenciler arasındaki etkileşimi artırmak ve ders dışı akademik destek sağlamak amacıyla Microsoft </w:t>
      </w:r>
      <w:proofErr w:type="spellStart"/>
      <w:r w:rsidRPr="0047117A">
        <w:rPr>
          <w:color w:val="000000"/>
        </w:rPr>
        <w:t>Teams</w:t>
      </w:r>
      <w:proofErr w:type="spellEnd"/>
      <w:r w:rsidRPr="0047117A">
        <w:rPr>
          <w:color w:val="000000"/>
        </w:rPr>
        <w:t> </w:t>
      </w:r>
      <w:hyperlink r:id="rId42" w:history="1">
        <w:r w:rsidR="00D60AAE" w:rsidRPr="00006DC4">
          <w:rPr>
            <w:rStyle w:val="Kpr"/>
            <w:b/>
            <w:bCs/>
          </w:rPr>
          <w:t>[OD3]</w:t>
        </w:r>
      </w:hyperlink>
      <w:r w:rsidR="00D60AAE" w:rsidRPr="004B1593">
        <w:rPr>
          <w:color w:val="000000"/>
        </w:rPr>
        <w:t xml:space="preserve"> </w:t>
      </w:r>
      <w:r w:rsidRPr="0047117A">
        <w:rPr>
          <w:color w:val="000000"/>
        </w:rPr>
        <w:t>uygulaması aktif olarak kullanılmaktadır. Öğretmenler, öğrencileriyle bu platform üzerinden birebir iletişim kurmakta, ders materyallerini paylaşmakta ve gerekli yönlendirmeleri yapmaktadır.</w:t>
      </w:r>
    </w:p>
    <w:p w14:paraId="54BA37E6" w14:textId="2B7C9C1A" w:rsidR="0047117A" w:rsidRPr="0047117A" w:rsidRDefault="0047117A" w:rsidP="004B1593">
      <w:pPr>
        <w:spacing w:before="100" w:beforeAutospacing="1" w:after="100" w:afterAutospacing="1"/>
        <w:rPr>
          <w:color w:val="000000"/>
        </w:rPr>
      </w:pPr>
      <w:r w:rsidRPr="0047117A">
        <w:rPr>
          <w:color w:val="000000"/>
        </w:rPr>
        <w:t>Öğrencilerin sınıfları ve ders programları ile ilgili bilgilere kolayca ulaşabilmelerini sağlamak amacıyla sınıf listeleri</w:t>
      </w:r>
      <w:r w:rsidR="001124B7">
        <w:rPr>
          <w:color w:val="000000"/>
        </w:rPr>
        <w:t xml:space="preserve"> </w:t>
      </w:r>
      <w:hyperlink r:id="rId43" w:history="1">
        <w:r w:rsidR="001124B7" w:rsidRPr="00006DC4">
          <w:rPr>
            <w:rStyle w:val="Kpr"/>
            <w:b/>
            <w:bCs/>
          </w:rPr>
          <w:t>[OD3]</w:t>
        </w:r>
      </w:hyperlink>
      <w:r w:rsidR="001124B7">
        <w:t xml:space="preserve"> </w:t>
      </w:r>
      <w:r w:rsidR="001124B7">
        <w:rPr>
          <w:color w:val="000000"/>
        </w:rPr>
        <w:t xml:space="preserve">ve kullanılacak materyal listeleri </w:t>
      </w:r>
      <w:hyperlink r:id="rId44" w:history="1">
        <w:r w:rsidR="001124B7" w:rsidRPr="00006DC4">
          <w:rPr>
            <w:rStyle w:val="Kpr"/>
            <w:b/>
            <w:bCs/>
          </w:rPr>
          <w:t>[OD3</w:t>
        </w:r>
      </w:hyperlink>
      <w:r w:rsidR="001124B7" w:rsidRPr="00006DC4">
        <w:rPr>
          <w:b/>
          <w:bCs/>
          <w:color w:val="000000"/>
        </w:rPr>
        <w:t>]</w:t>
      </w:r>
      <w:r w:rsidRPr="0047117A">
        <w:rPr>
          <w:color w:val="000000"/>
        </w:rPr>
        <w:t> web sitesinde yayınlanmakta olup, böylece öğrencilerin ders kayıt ve katılım süreçleri daha şeffaf ve erişilebilir hale getirilmektedir.</w:t>
      </w:r>
    </w:p>
    <w:p w14:paraId="7B9A917F" w14:textId="535710D4" w:rsidR="0047117A" w:rsidRPr="004B1593" w:rsidRDefault="0047117A" w:rsidP="004B1593">
      <w:r w:rsidRPr="004B1593">
        <w:t xml:space="preserve">Ankara Medipol Üniversitesi Rektörlüğüne bağlı bir program olan birimimiz, öğretim görevlilerine herhangi bir teknolojik ya da materyal desteği sunmamaktadır. Ancak, Hazırlık </w:t>
      </w:r>
      <w:r w:rsidRPr="004B1593">
        <w:lastRenderedPageBreak/>
        <w:t xml:space="preserve">Programında okutulan kitapların birer adet örneği, dönem boyunca kullanmaları için öğretim görevlilerine teslim edilmekte ve bu kitaplar dönem sonunda geri alınmaktadır. Bu sürecin takibi imza listeleri </w:t>
      </w:r>
      <w:r w:rsidR="00A13FE6" w:rsidRPr="004B1593">
        <w:rPr>
          <w:b/>
          <w:bCs/>
          <w:color w:val="000000"/>
        </w:rPr>
        <w:t>[</w:t>
      </w:r>
      <w:r w:rsidR="00091BD4">
        <w:rPr>
          <w:b/>
          <w:bCs/>
          <w:color w:val="000000"/>
        </w:rPr>
        <w:t>1</w:t>
      </w:r>
      <w:r w:rsidR="00A13FE6" w:rsidRPr="004B1593">
        <w:rPr>
          <w:b/>
          <w:bCs/>
          <w:color w:val="000000"/>
        </w:rPr>
        <w:t>_OD3]</w:t>
      </w:r>
      <w:r w:rsidR="00A13FE6" w:rsidRPr="004B1593">
        <w:rPr>
          <w:color w:val="000000"/>
        </w:rPr>
        <w:t xml:space="preserve"> </w:t>
      </w:r>
      <w:r w:rsidRPr="004B1593">
        <w:t>aracılığıyla yapılmakta olup, öğretim materyallerinin kontrolü sağlanmaktadır.</w:t>
      </w:r>
    </w:p>
    <w:p w14:paraId="100D9414" w14:textId="77777777" w:rsidR="0047117A" w:rsidRPr="004B1593" w:rsidRDefault="0047117A" w:rsidP="004B1593"/>
    <w:p w14:paraId="7CE82C6A" w14:textId="053EA456" w:rsidR="00A13FE6" w:rsidRPr="004B1593" w:rsidRDefault="00A13FE6" w:rsidP="004B1593">
      <w:pPr>
        <w:rPr>
          <w:color w:val="000000"/>
        </w:rPr>
      </w:pPr>
      <w:r w:rsidRPr="004B1593">
        <w:rPr>
          <w:b/>
          <w:bCs/>
          <w:color w:val="000000"/>
        </w:rPr>
        <w:t>Olgunluk Düzeyi (3</w:t>
      </w:r>
      <w:r w:rsidR="00006DC4" w:rsidRPr="004B1593">
        <w:rPr>
          <w:b/>
          <w:bCs/>
          <w:color w:val="000000"/>
        </w:rPr>
        <w:t>):</w:t>
      </w:r>
      <w:r w:rsidR="00006DC4" w:rsidRPr="004B1593">
        <w:rPr>
          <w:color w:val="000000"/>
        </w:rPr>
        <w:t xml:space="preserve"> Kurumun</w:t>
      </w:r>
      <w:r w:rsidRPr="004B1593">
        <w:rPr>
          <w:color w:val="000000"/>
        </w:rPr>
        <w:t xml:space="preserve"> genelinde öğrenme kaynaklarının yönetimi alana özgü koşullar, erişilebilirlik ve birimler arası denge gözetilerek gerçekleştirilmektedir. </w:t>
      </w:r>
    </w:p>
    <w:p w14:paraId="3D3997D1" w14:textId="77777777" w:rsidR="00A13FE6" w:rsidRPr="004B1593" w:rsidRDefault="00A13FE6" w:rsidP="004B1593"/>
    <w:p w14:paraId="3505D6E6" w14:textId="42CB7928" w:rsidR="00054966" w:rsidRDefault="00A13FE6" w:rsidP="004B1593">
      <w:pPr>
        <w:rPr>
          <w:color w:val="000000"/>
        </w:rPr>
      </w:pPr>
      <w:r w:rsidRPr="004B1593">
        <w:rPr>
          <w:b/>
          <w:bCs/>
          <w:color w:val="000000"/>
        </w:rPr>
        <w:t>[</w:t>
      </w:r>
      <w:r w:rsidR="00091BD4">
        <w:rPr>
          <w:b/>
          <w:bCs/>
          <w:color w:val="000000"/>
        </w:rPr>
        <w:t>1</w:t>
      </w:r>
      <w:r w:rsidRPr="004B1593">
        <w:rPr>
          <w:b/>
          <w:bCs/>
          <w:color w:val="000000"/>
        </w:rPr>
        <w:t>](</w:t>
      </w:r>
      <w:proofErr w:type="gramStart"/>
      <w:r w:rsidRPr="004B1593">
        <w:rPr>
          <w:b/>
          <w:bCs/>
          <w:color w:val="000000"/>
        </w:rPr>
        <w:t>3)B.</w:t>
      </w:r>
      <w:proofErr w:type="gramEnd"/>
      <w:r w:rsidRPr="004B1593">
        <w:rPr>
          <w:b/>
          <w:bCs/>
          <w:color w:val="000000"/>
        </w:rPr>
        <w:t>3.1.</w:t>
      </w:r>
      <w:r w:rsidR="00006DC4">
        <w:rPr>
          <w:b/>
          <w:bCs/>
          <w:color w:val="000000"/>
        </w:rPr>
        <w:t xml:space="preserve"> </w:t>
      </w:r>
      <w:r w:rsidRPr="00F522F4">
        <w:rPr>
          <w:b/>
          <w:bCs/>
          <w:color w:val="000000"/>
        </w:rPr>
        <w:t>kitap_teslim_tutanagi.xls</w:t>
      </w:r>
      <w:r w:rsidR="00392F3E" w:rsidRPr="00F522F4">
        <w:rPr>
          <w:b/>
          <w:bCs/>
          <w:color w:val="000000"/>
        </w:rPr>
        <w:t>x</w:t>
      </w:r>
    </w:p>
    <w:p w14:paraId="0166CEE9" w14:textId="77777777" w:rsidR="002B019B" w:rsidRPr="00392F3E" w:rsidRDefault="002B019B" w:rsidP="004B1593">
      <w:pPr>
        <w:rPr>
          <w:color w:val="000000"/>
        </w:rPr>
      </w:pPr>
    </w:p>
    <w:p w14:paraId="69A64AE8" w14:textId="3A628538" w:rsidR="001F0D8C" w:rsidRPr="004B1593" w:rsidRDefault="00A00ACA" w:rsidP="004B1593">
      <w:pPr>
        <w:rPr>
          <w:b/>
          <w:bCs/>
        </w:rPr>
      </w:pPr>
      <w:r w:rsidRPr="004B1593">
        <w:rPr>
          <w:b/>
          <w:bCs/>
        </w:rPr>
        <w:t>B.3.2. Akademik destek hizmetleri</w:t>
      </w:r>
    </w:p>
    <w:p w14:paraId="674D4D9C" w14:textId="77777777" w:rsidR="00A00ACA" w:rsidRPr="004B1593" w:rsidRDefault="00A00ACA" w:rsidP="004B1593">
      <w:pPr>
        <w:rPr>
          <w:u w:val="single"/>
        </w:rPr>
      </w:pPr>
    </w:p>
    <w:p w14:paraId="1C9C239A" w14:textId="5BEBAD53" w:rsidR="002A1623" w:rsidRDefault="002A1623" w:rsidP="002A1623">
      <w:pPr>
        <w:spacing w:before="100" w:beforeAutospacing="1" w:after="100" w:afterAutospacing="1"/>
        <w:rPr>
          <w:color w:val="000000"/>
        </w:rPr>
      </w:pPr>
      <w:r w:rsidRPr="00CC67DB">
        <w:rPr>
          <w:color w:val="000000"/>
        </w:rPr>
        <w:t>Öğrencilerin dil gelişimlerini takip etmek ve süreç odaklı değerlendirme yapabilmek adına konuşma ve yazma</w:t>
      </w:r>
      <w:r w:rsidRPr="004B1593">
        <w:rPr>
          <w:color w:val="000000"/>
        </w:rPr>
        <w:t xml:space="preserve"> </w:t>
      </w:r>
      <w:r w:rsidRPr="00CC67DB">
        <w:rPr>
          <w:color w:val="000000"/>
        </w:rPr>
        <w:t>portfolyoları kullanılmaktadır. </w:t>
      </w:r>
      <w:r w:rsidRPr="004B1593">
        <w:rPr>
          <w:b/>
          <w:bCs/>
          <w:color w:val="000000"/>
        </w:rPr>
        <w:t>[</w:t>
      </w:r>
      <w:r>
        <w:rPr>
          <w:b/>
          <w:bCs/>
          <w:color w:val="000000"/>
        </w:rPr>
        <w:t>1</w:t>
      </w:r>
      <w:r w:rsidRPr="004B1593">
        <w:rPr>
          <w:b/>
          <w:bCs/>
          <w:color w:val="000000"/>
        </w:rPr>
        <w:t>_OD</w:t>
      </w:r>
      <w:r>
        <w:rPr>
          <w:b/>
          <w:bCs/>
          <w:color w:val="000000"/>
        </w:rPr>
        <w:t>2</w:t>
      </w:r>
      <w:r w:rsidRPr="004B1593">
        <w:rPr>
          <w:b/>
          <w:bCs/>
          <w:color w:val="000000"/>
        </w:rPr>
        <w:t>]</w:t>
      </w:r>
      <w:r w:rsidRPr="00CC67DB">
        <w:rPr>
          <w:color w:val="000000"/>
        </w:rPr>
        <w:t> ve </w:t>
      </w:r>
      <w:r w:rsidRPr="004B1593">
        <w:rPr>
          <w:b/>
          <w:bCs/>
          <w:color w:val="000000"/>
        </w:rPr>
        <w:t>[</w:t>
      </w:r>
      <w:r>
        <w:rPr>
          <w:b/>
          <w:bCs/>
          <w:color w:val="000000"/>
        </w:rPr>
        <w:t>2</w:t>
      </w:r>
      <w:r w:rsidRPr="004B1593">
        <w:rPr>
          <w:b/>
          <w:bCs/>
          <w:color w:val="000000"/>
        </w:rPr>
        <w:t>_OD</w:t>
      </w:r>
      <w:r>
        <w:rPr>
          <w:b/>
          <w:bCs/>
          <w:color w:val="000000"/>
        </w:rPr>
        <w:t>2</w:t>
      </w:r>
      <w:r w:rsidRPr="004B1593">
        <w:rPr>
          <w:b/>
          <w:bCs/>
          <w:color w:val="000000"/>
        </w:rPr>
        <w:t>]</w:t>
      </w:r>
      <w:r w:rsidRPr="00CC67DB">
        <w:rPr>
          <w:color w:val="000000"/>
        </w:rPr>
        <w:t xml:space="preserve">, öğrencilerin dil becerilerindeki gelişimlerini somut bir şekilde belgelemekte ve öğretim sürecinin öğrenci merkezli bir yaklaşımla yürütüldüğünü kanıtlamaktadır. Bu portfolyo uygulamaları, öğrencilerin bireysel ilerlemelerini takip etmelerine ve kendilerini değerlendirmelerine </w:t>
      </w:r>
      <w:proofErr w:type="gramStart"/>
      <w:r w:rsidRPr="00CC67DB">
        <w:rPr>
          <w:color w:val="000000"/>
        </w:rPr>
        <w:t>imkan</w:t>
      </w:r>
      <w:proofErr w:type="gramEnd"/>
      <w:r w:rsidRPr="00CC67DB">
        <w:rPr>
          <w:color w:val="000000"/>
        </w:rPr>
        <w:t xml:space="preserve"> tanırken, öğretim elemanlarının da öğrencilere yönelik daha kişiselleştirilmiş geri bildirimler sunmasına yardımcı olmaktadır.</w:t>
      </w:r>
    </w:p>
    <w:p w14:paraId="63C0EE6B" w14:textId="5EF6BC4C" w:rsidR="00033F5A" w:rsidRDefault="00033F5A" w:rsidP="00033F5A">
      <w:pPr>
        <w:rPr>
          <w:color w:val="000000"/>
        </w:rPr>
      </w:pPr>
      <w:r w:rsidRPr="00033F5A">
        <w:rPr>
          <w:color w:val="000000"/>
        </w:rPr>
        <w:t xml:space="preserve">Öğrenci Rehberi </w:t>
      </w:r>
      <w:r w:rsidR="00546531">
        <w:rPr>
          <w:color w:val="000000"/>
        </w:rPr>
        <w:t>[</w:t>
      </w:r>
      <w:r w:rsidR="00546531" w:rsidRPr="00546531">
        <w:rPr>
          <w:b/>
          <w:bCs/>
          <w:color w:val="000000"/>
        </w:rPr>
        <w:t>3_OD3</w:t>
      </w:r>
      <w:r w:rsidR="00546531">
        <w:rPr>
          <w:color w:val="000000"/>
        </w:rPr>
        <w:t xml:space="preserve">] </w:t>
      </w:r>
      <w:r w:rsidRPr="00033F5A">
        <w:rPr>
          <w:color w:val="000000"/>
        </w:rPr>
        <w:t xml:space="preserve">ve Oryantasyon </w:t>
      </w:r>
      <w:proofErr w:type="spellStart"/>
      <w:r w:rsidRPr="00033F5A">
        <w:rPr>
          <w:color w:val="000000"/>
        </w:rPr>
        <w:t>Sunumu’nda</w:t>
      </w:r>
      <w:proofErr w:type="spellEnd"/>
      <w:r w:rsidRPr="00033F5A">
        <w:rPr>
          <w:color w:val="000000"/>
        </w:rPr>
        <w:t xml:space="preserve"> da </w:t>
      </w:r>
      <w:r w:rsidR="00546531">
        <w:rPr>
          <w:color w:val="000000"/>
        </w:rPr>
        <w:t>[</w:t>
      </w:r>
      <w:r w:rsidR="00546531" w:rsidRPr="00546531">
        <w:rPr>
          <w:b/>
          <w:bCs/>
          <w:color w:val="000000"/>
        </w:rPr>
        <w:t>4_OD3]</w:t>
      </w:r>
      <w:r w:rsidR="00546531">
        <w:rPr>
          <w:color w:val="000000"/>
        </w:rPr>
        <w:t xml:space="preserve"> </w:t>
      </w:r>
      <w:r w:rsidRPr="00033F5A">
        <w:rPr>
          <w:color w:val="000000"/>
        </w:rPr>
        <w:t xml:space="preserve">belirtildiği üzere, Yabancı Diller Yüksekokulu bünyesinde </w:t>
      </w:r>
      <w:proofErr w:type="spellStart"/>
      <w:r w:rsidRPr="00033F5A">
        <w:rPr>
          <w:color w:val="000000"/>
        </w:rPr>
        <w:t>Speaking</w:t>
      </w:r>
      <w:proofErr w:type="spellEnd"/>
      <w:r w:rsidRPr="00033F5A">
        <w:rPr>
          <w:color w:val="000000"/>
        </w:rPr>
        <w:t xml:space="preserve"> Center ve </w:t>
      </w:r>
      <w:proofErr w:type="spellStart"/>
      <w:r w:rsidRPr="00033F5A">
        <w:rPr>
          <w:color w:val="000000"/>
        </w:rPr>
        <w:t>Writing</w:t>
      </w:r>
      <w:proofErr w:type="spellEnd"/>
      <w:r w:rsidRPr="00033F5A">
        <w:rPr>
          <w:color w:val="000000"/>
        </w:rPr>
        <w:t xml:space="preserve"> Center hizmetleri sunulmakta; öğrencilerin yazma ve konuşma becerilerinin geliştirilmesi desteklenmektedir. Bu merkezler aracılığıyla öğrenciler, akademik yazma ve sözlü iletişim becerilerini geliştirmeye yönelik bireysel destek alma imkânı bulmaktadır. Ayrıca, öğretim elemanları tarafından hazırlanan destekleyici materyallerle yürütülen </w:t>
      </w:r>
      <w:proofErr w:type="spellStart"/>
      <w:r w:rsidRPr="00033F5A">
        <w:rPr>
          <w:color w:val="000000"/>
        </w:rPr>
        <w:t>Speaking</w:t>
      </w:r>
      <w:proofErr w:type="spellEnd"/>
      <w:r w:rsidRPr="00033F5A">
        <w:rPr>
          <w:color w:val="000000"/>
        </w:rPr>
        <w:t xml:space="preserve"> Club etkinlikleri sayesinde öğrenciler, dili aktif olarak kullanmaya teşvik edilmekte ve iletişim becerilerini gerçek yaşam bağlamlarında geliştirme fırsatı elde etmektedir.</w:t>
      </w:r>
    </w:p>
    <w:p w14:paraId="3CD1A550" w14:textId="77777777" w:rsidR="00033F5A" w:rsidRPr="00033F5A" w:rsidRDefault="00033F5A" w:rsidP="00033F5A">
      <w:pPr>
        <w:rPr>
          <w:color w:val="000000"/>
        </w:rPr>
      </w:pPr>
    </w:p>
    <w:p w14:paraId="7B877638" w14:textId="38FCD476" w:rsidR="00033F5A" w:rsidRDefault="00033F5A" w:rsidP="00033F5A">
      <w:pPr>
        <w:rPr>
          <w:color w:val="000000"/>
        </w:rPr>
      </w:pPr>
      <w:r w:rsidRPr="00033F5A">
        <w:rPr>
          <w:color w:val="000000"/>
        </w:rPr>
        <w:t>Öğrencilerin akademik süreçlere ilişkin görüşleri düzenli olarak uygulanan anketler aracılığıyla toplanmakta ve elde edilen geri bildirimler değerlendirilerek eğitim-öğretim süreçlerinin iyileştirilmesine katkı sağlanmaktadır. [</w:t>
      </w:r>
      <w:r w:rsidR="00546531" w:rsidRPr="00546531">
        <w:rPr>
          <w:b/>
          <w:bCs/>
          <w:color w:val="000000"/>
        </w:rPr>
        <w:t>5</w:t>
      </w:r>
      <w:r w:rsidRPr="00546531">
        <w:rPr>
          <w:b/>
          <w:bCs/>
          <w:color w:val="000000"/>
        </w:rPr>
        <w:t>_OD</w:t>
      </w:r>
      <w:r w:rsidR="00091BD4">
        <w:rPr>
          <w:b/>
          <w:bCs/>
          <w:color w:val="000000"/>
        </w:rPr>
        <w:t>3</w:t>
      </w:r>
      <w:r w:rsidRPr="00033F5A">
        <w:rPr>
          <w:color w:val="000000"/>
        </w:rPr>
        <w:t>] belgesi, öğrencilerin ölçme-değerlendirme uygulamaları ve akademik destek mekanizmalarına ilişkin görüşlerini içermektedir. Bunun yanı sıra, öğrenci temsilcileri ile gerçekleştirilen toplantılarda akademik destek hizmetlerine yönelik görüş ve öneriler alınmakta olup, [</w:t>
      </w:r>
      <w:r w:rsidR="00546531" w:rsidRPr="00546531">
        <w:rPr>
          <w:b/>
          <w:bCs/>
          <w:color w:val="000000"/>
        </w:rPr>
        <w:t>6</w:t>
      </w:r>
      <w:r w:rsidRPr="00546531">
        <w:rPr>
          <w:b/>
          <w:bCs/>
          <w:color w:val="000000"/>
        </w:rPr>
        <w:t>_OD4</w:t>
      </w:r>
      <w:r w:rsidRPr="00033F5A">
        <w:rPr>
          <w:color w:val="000000"/>
        </w:rPr>
        <w:t>] belgesi bu sürecin sistematik olarak izlendiğini</w:t>
      </w:r>
      <w:r w:rsidR="00F220B4">
        <w:rPr>
          <w:color w:val="000000"/>
        </w:rPr>
        <w:t xml:space="preserve"> ve bu izlemenin sonucunda bazı iyileştirmelerin yapıldığını</w:t>
      </w:r>
      <w:r w:rsidRPr="00033F5A">
        <w:rPr>
          <w:color w:val="000000"/>
        </w:rPr>
        <w:t xml:space="preserve"> göstermektedir.</w:t>
      </w:r>
    </w:p>
    <w:p w14:paraId="425C9D82" w14:textId="77777777" w:rsidR="00033F5A" w:rsidRPr="00033F5A" w:rsidRDefault="00033F5A" w:rsidP="00033F5A">
      <w:pPr>
        <w:rPr>
          <w:color w:val="000000"/>
        </w:rPr>
      </w:pPr>
    </w:p>
    <w:p w14:paraId="6001045D" w14:textId="77777777" w:rsidR="00033F5A" w:rsidRDefault="00033F5A" w:rsidP="00033F5A">
      <w:pPr>
        <w:rPr>
          <w:color w:val="000000"/>
        </w:rPr>
      </w:pPr>
      <w:r w:rsidRPr="00033F5A">
        <w:rPr>
          <w:color w:val="000000"/>
        </w:rPr>
        <w:t>Öğrencilerin akademik gelişim süreçleri; portfolyo değerlendirme sistemleri, öğrenci geri bildirimleri ve temsilci toplantıları aracılığıyla düzenli olarak izlenmekte ve gerekli durumlarda iyileştirilmektedir. Bu yaklaşım doğrultusunda, akademik destek mekanizmaları sürekli olarak geliştirilmekte ve öğrencilerin eğitim süreçlerinde aktif rol almaları teşvik edilmektedir.</w:t>
      </w:r>
    </w:p>
    <w:p w14:paraId="0CDD1920" w14:textId="77777777" w:rsidR="00033F5A" w:rsidRDefault="00033F5A" w:rsidP="00033F5A">
      <w:pPr>
        <w:rPr>
          <w:color w:val="000000"/>
        </w:rPr>
      </w:pPr>
    </w:p>
    <w:p w14:paraId="6954D301" w14:textId="22114DA9" w:rsidR="00F42A01" w:rsidRDefault="00F42A01" w:rsidP="00033F5A">
      <w:pPr>
        <w:rPr>
          <w:color w:val="000000"/>
        </w:rPr>
      </w:pPr>
      <w:r w:rsidRPr="004B1593">
        <w:rPr>
          <w:b/>
          <w:bCs/>
          <w:color w:val="000000"/>
        </w:rPr>
        <w:t>Olgunluk Düzeyi (</w:t>
      </w:r>
      <w:r w:rsidR="00996228">
        <w:rPr>
          <w:b/>
          <w:bCs/>
          <w:color w:val="000000"/>
        </w:rPr>
        <w:t>4</w:t>
      </w:r>
      <w:r w:rsidRPr="004B1593">
        <w:rPr>
          <w:b/>
          <w:bCs/>
          <w:color w:val="000000"/>
        </w:rPr>
        <w:t xml:space="preserve">): </w:t>
      </w:r>
      <w:r w:rsidRPr="004B1593">
        <w:rPr>
          <w:color w:val="000000"/>
        </w:rPr>
        <w:t>Kurumda öğrencilerin akademik gelişim</w:t>
      </w:r>
      <w:r w:rsidR="00996228">
        <w:rPr>
          <w:color w:val="000000"/>
        </w:rPr>
        <w:t>i</w:t>
      </w:r>
      <w:r w:rsidRPr="004B1593">
        <w:rPr>
          <w:color w:val="000000"/>
        </w:rPr>
        <w:t xml:space="preserve"> ve kariyer planlanmasına </w:t>
      </w:r>
      <w:r w:rsidR="00996228">
        <w:rPr>
          <w:color w:val="000000"/>
        </w:rPr>
        <w:t xml:space="preserve">ilişkin uygulamalar izlenmekte ve öğrencilerin katılımıyla iyileştirilmektedir. </w:t>
      </w:r>
    </w:p>
    <w:p w14:paraId="1D359E7D" w14:textId="77777777" w:rsidR="00996228" w:rsidRPr="004B1593" w:rsidRDefault="00996228" w:rsidP="004B1593">
      <w:pPr>
        <w:rPr>
          <w:u w:val="single"/>
        </w:rPr>
      </w:pPr>
    </w:p>
    <w:p w14:paraId="642D1D35" w14:textId="1C77094A" w:rsidR="002A1623" w:rsidRPr="003C4CC7" w:rsidRDefault="002A1623" w:rsidP="002A1623">
      <w:pPr>
        <w:rPr>
          <w:b/>
          <w:bCs/>
        </w:rPr>
      </w:pPr>
      <w:r w:rsidRPr="004B1593">
        <w:rPr>
          <w:b/>
          <w:bCs/>
          <w:color w:val="000000"/>
        </w:rPr>
        <w:t>[</w:t>
      </w:r>
      <w:r>
        <w:rPr>
          <w:b/>
          <w:bCs/>
          <w:color w:val="000000"/>
        </w:rPr>
        <w:t>1</w:t>
      </w:r>
      <w:r w:rsidRPr="004B1593">
        <w:rPr>
          <w:b/>
          <w:bCs/>
          <w:color w:val="000000"/>
        </w:rPr>
        <w:t>](</w:t>
      </w:r>
      <w:proofErr w:type="gramStart"/>
      <w:r>
        <w:rPr>
          <w:b/>
          <w:bCs/>
          <w:color w:val="000000"/>
        </w:rPr>
        <w:t>2</w:t>
      </w:r>
      <w:r w:rsidRPr="004B1593">
        <w:rPr>
          <w:b/>
          <w:bCs/>
          <w:color w:val="000000"/>
        </w:rPr>
        <w:t>)B.</w:t>
      </w:r>
      <w:proofErr w:type="gramEnd"/>
      <w:r w:rsidRPr="004B1593">
        <w:rPr>
          <w:b/>
          <w:bCs/>
          <w:color w:val="000000"/>
        </w:rPr>
        <w:t>3.2.</w:t>
      </w:r>
      <w:r w:rsidR="002C598E">
        <w:rPr>
          <w:b/>
          <w:bCs/>
          <w:color w:val="000000"/>
        </w:rPr>
        <w:t xml:space="preserve"> </w:t>
      </w:r>
      <w:r w:rsidRPr="003C4CC7">
        <w:rPr>
          <w:b/>
          <w:bCs/>
        </w:rPr>
        <w:t>yazma_portfolyo_ornegi.docx</w:t>
      </w:r>
    </w:p>
    <w:p w14:paraId="4D0F6F49" w14:textId="55EA66CF" w:rsidR="002A1623" w:rsidRPr="003C4CC7" w:rsidRDefault="002A1623" w:rsidP="004B1593">
      <w:pPr>
        <w:rPr>
          <w:b/>
          <w:bCs/>
        </w:rPr>
      </w:pPr>
      <w:r w:rsidRPr="003C4CC7">
        <w:rPr>
          <w:b/>
          <w:bCs/>
          <w:color w:val="000000"/>
        </w:rPr>
        <w:t>[2](</w:t>
      </w:r>
      <w:proofErr w:type="gramStart"/>
      <w:r w:rsidRPr="003C4CC7">
        <w:rPr>
          <w:b/>
          <w:bCs/>
          <w:color w:val="000000"/>
        </w:rPr>
        <w:t>2)B.</w:t>
      </w:r>
      <w:proofErr w:type="gramEnd"/>
      <w:r w:rsidRPr="003C4CC7">
        <w:rPr>
          <w:b/>
          <w:bCs/>
          <w:color w:val="000000"/>
        </w:rPr>
        <w:t>3.2.</w:t>
      </w:r>
      <w:r w:rsidR="002C598E" w:rsidRPr="003C4CC7">
        <w:rPr>
          <w:b/>
          <w:bCs/>
          <w:color w:val="000000"/>
        </w:rPr>
        <w:t xml:space="preserve"> </w:t>
      </w:r>
      <w:r w:rsidRPr="003C4CC7">
        <w:rPr>
          <w:b/>
          <w:bCs/>
        </w:rPr>
        <w:t>konusma_portfolyo_ornegi.docx</w:t>
      </w:r>
    </w:p>
    <w:p w14:paraId="1B82A60A" w14:textId="28516708" w:rsidR="00546531" w:rsidRPr="003C4CC7" w:rsidRDefault="00546531" w:rsidP="004B1593">
      <w:pPr>
        <w:rPr>
          <w:b/>
          <w:bCs/>
        </w:rPr>
      </w:pPr>
      <w:r w:rsidRPr="003C4CC7">
        <w:rPr>
          <w:b/>
          <w:bCs/>
          <w:color w:val="000000"/>
        </w:rPr>
        <w:t>[3](</w:t>
      </w:r>
      <w:proofErr w:type="gramStart"/>
      <w:r w:rsidRPr="003C4CC7">
        <w:rPr>
          <w:b/>
          <w:bCs/>
          <w:color w:val="000000"/>
        </w:rPr>
        <w:t>3)B.</w:t>
      </w:r>
      <w:proofErr w:type="gramEnd"/>
      <w:r w:rsidRPr="003C4CC7">
        <w:rPr>
          <w:b/>
          <w:bCs/>
          <w:color w:val="000000"/>
        </w:rPr>
        <w:t>3.2.</w:t>
      </w:r>
      <w:r w:rsidR="002C598E" w:rsidRPr="003C4CC7">
        <w:rPr>
          <w:b/>
          <w:bCs/>
          <w:color w:val="000000"/>
        </w:rPr>
        <w:t xml:space="preserve"> </w:t>
      </w:r>
      <w:r w:rsidRPr="003C4CC7">
        <w:rPr>
          <w:b/>
          <w:bCs/>
        </w:rPr>
        <w:t>ogrenci_rehberi.pdf</w:t>
      </w:r>
    </w:p>
    <w:p w14:paraId="5D1561BE" w14:textId="49644FAC" w:rsidR="00546531" w:rsidRPr="003C4CC7" w:rsidRDefault="00546531" w:rsidP="004B1593">
      <w:pPr>
        <w:rPr>
          <w:b/>
          <w:bCs/>
        </w:rPr>
      </w:pPr>
      <w:r w:rsidRPr="003C4CC7">
        <w:rPr>
          <w:b/>
          <w:bCs/>
          <w:color w:val="000000"/>
        </w:rPr>
        <w:lastRenderedPageBreak/>
        <w:t>[4](</w:t>
      </w:r>
      <w:proofErr w:type="gramStart"/>
      <w:r w:rsidRPr="003C4CC7">
        <w:rPr>
          <w:b/>
          <w:bCs/>
          <w:color w:val="000000"/>
        </w:rPr>
        <w:t>3)B.</w:t>
      </w:r>
      <w:proofErr w:type="gramEnd"/>
      <w:r w:rsidRPr="003C4CC7">
        <w:rPr>
          <w:b/>
          <w:bCs/>
          <w:color w:val="000000"/>
        </w:rPr>
        <w:t>3.2.</w:t>
      </w:r>
      <w:r w:rsidR="002C598E" w:rsidRPr="003C4CC7">
        <w:rPr>
          <w:b/>
          <w:bCs/>
          <w:color w:val="000000"/>
        </w:rPr>
        <w:t xml:space="preserve"> </w:t>
      </w:r>
      <w:r w:rsidRPr="003C4CC7">
        <w:rPr>
          <w:b/>
          <w:bCs/>
        </w:rPr>
        <w:t>oryantasyon.pptx</w:t>
      </w:r>
    </w:p>
    <w:p w14:paraId="67725872" w14:textId="31BF3A8D" w:rsidR="00CC67DB" w:rsidRPr="003C4CC7" w:rsidRDefault="00CC67DB" w:rsidP="004B1593">
      <w:pPr>
        <w:rPr>
          <w:b/>
          <w:bCs/>
        </w:rPr>
      </w:pPr>
      <w:r w:rsidRPr="003C4CC7">
        <w:rPr>
          <w:b/>
          <w:bCs/>
          <w:color w:val="000000"/>
        </w:rPr>
        <w:t>[</w:t>
      </w:r>
      <w:r w:rsidR="00546531" w:rsidRPr="003C4CC7">
        <w:rPr>
          <w:b/>
          <w:bCs/>
          <w:color w:val="000000"/>
        </w:rPr>
        <w:t>5</w:t>
      </w:r>
      <w:r w:rsidRPr="003C4CC7">
        <w:rPr>
          <w:b/>
          <w:bCs/>
          <w:color w:val="000000"/>
        </w:rPr>
        <w:t>](</w:t>
      </w:r>
      <w:proofErr w:type="gramStart"/>
      <w:r w:rsidR="00091BD4" w:rsidRPr="003C4CC7">
        <w:rPr>
          <w:b/>
          <w:bCs/>
          <w:color w:val="000000"/>
        </w:rPr>
        <w:t>3</w:t>
      </w:r>
      <w:r w:rsidRPr="003C4CC7">
        <w:rPr>
          <w:b/>
          <w:bCs/>
          <w:color w:val="000000"/>
        </w:rPr>
        <w:t>)B.</w:t>
      </w:r>
      <w:proofErr w:type="gramEnd"/>
      <w:r w:rsidR="00F42A01" w:rsidRPr="003C4CC7">
        <w:rPr>
          <w:b/>
          <w:bCs/>
          <w:color w:val="000000"/>
        </w:rPr>
        <w:t>3</w:t>
      </w:r>
      <w:r w:rsidRPr="003C4CC7">
        <w:rPr>
          <w:b/>
          <w:bCs/>
          <w:color w:val="000000"/>
        </w:rPr>
        <w:t>.2.</w:t>
      </w:r>
      <w:r w:rsidR="002C598E" w:rsidRPr="003C4CC7">
        <w:rPr>
          <w:b/>
          <w:bCs/>
          <w:color w:val="000000"/>
        </w:rPr>
        <w:t xml:space="preserve"> </w:t>
      </w:r>
      <w:r w:rsidRPr="003C4CC7">
        <w:rPr>
          <w:b/>
          <w:bCs/>
        </w:rPr>
        <w:t>ogrenci_anketleri.</w:t>
      </w:r>
      <w:r w:rsidR="005B11C1" w:rsidRPr="003C4CC7">
        <w:rPr>
          <w:b/>
          <w:bCs/>
        </w:rPr>
        <w:t>xlsx</w:t>
      </w:r>
    </w:p>
    <w:p w14:paraId="28B7F484" w14:textId="1293C11E" w:rsidR="00CC67DB" w:rsidRPr="003C4CC7" w:rsidRDefault="00CC67DB" w:rsidP="004B1593">
      <w:pPr>
        <w:rPr>
          <w:b/>
          <w:bCs/>
        </w:rPr>
      </w:pPr>
      <w:r w:rsidRPr="003C4CC7">
        <w:rPr>
          <w:b/>
          <w:bCs/>
          <w:color w:val="000000"/>
        </w:rPr>
        <w:t>[</w:t>
      </w:r>
      <w:r w:rsidR="00546531" w:rsidRPr="003C4CC7">
        <w:rPr>
          <w:b/>
          <w:bCs/>
          <w:color w:val="000000"/>
        </w:rPr>
        <w:t>6</w:t>
      </w:r>
      <w:r w:rsidRPr="003C4CC7">
        <w:rPr>
          <w:b/>
          <w:bCs/>
          <w:color w:val="000000"/>
        </w:rPr>
        <w:t>](</w:t>
      </w:r>
      <w:proofErr w:type="gramStart"/>
      <w:r w:rsidR="00996228" w:rsidRPr="003C4CC7">
        <w:rPr>
          <w:b/>
          <w:bCs/>
          <w:color w:val="000000"/>
        </w:rPr>
        <w:t>4</w:t>
      </w:r>
      <w:r w:rsidRPr="003C4CC7">
        <w:rPr>
          <w:b/>
          <w:bCs/>
          <w:color w:val="000000"/>
        </w:rPr>
        <w:t>)B.</w:t>
      </w:r>
      <w:proofErr w:type="gramEnd"/>
      <w:r w:rsidR="00F42A01" w:rsidRPr="003C4CC7">
        <w:rPr>
          <w:b/>
          <w:bCs/>
          <w:color w:val="000000"/>
        </w:rPr>
        <w:t>3</w:t>
      </w:r>
      <w:r w:rsidRPr="003C4CC7">
        <w:rPr>
          <w:b/>
          <w:bCs/>
          <w:color w:val="000000"/>
        </w:rPr>
        <w:t>.2.</w:t>
      </w:r>
      <w:r w:rsidR="002C598E" w:rsidRPr="003C4CC7">
        <w:rPr>
          <w:b/>
          <w:bCs/>
          <w:color w:val="000000"/>
        </w:rPr>
        <w:t xml:space="preserve"> </w:t>
      </w:r>
      <w:r w:rsidRPr="003C4CC7">
        <w:rPr>
          <w:b/>
          <w:bCs/>
        </w:rPr>
        <w:t>ogrenci_temsilcileri_ile_toplanti.docx</w:t>
      </w:r>
    </w:p>
    <w:p w14:paraId="5CB95861" w14:textId="77777777" w:rsidR="00CC67DB" w:rsidRPr="004B1593" w:rsidRDefault="00CC67DB" w:rsidP="004B1593">
      <w:pPr>
        <w:rPr>
          <w:u w:val="single"/>
        </w:rPr>
      </w:pPr>
    </w:p>
    <w:p w14:paraId="6FB543CB" w14:textId="77777777" w:rsidR="00546531" w:rsidRDefault="00546531" w:rsidP="004B1593"/>
    <w:p w14:paraId="6FD59F21" w14:textId="77777777" w:rsidR="00546531" w:rsidRPr="004B1593" w:rsidRDefault="00546531" w:rsidP="004B1593"/>
    <w:p w14:paraId="5EB99825" w14:textId="2374D356" w:rsidR="001F0D8C" w:rsidRPr="004B1593" w:rsidRDefault="005611FF" w:rsidP="004B1593">
      <w:pPr>
        <w:rPr>
          <w:b/>
          <w:bCs/>
        </w:rPr>
      </w:pPr>
      <w:r w:rsidRPr="004B1593">
        <w:rPr>
          <w:b/>
          <w:bCs/>
          <w:color w:val="000000"/>
        </w:rPr>
        <w:t>B.3.3. Tesis ve altyapılar</w:t>
      </w:r>
    </w:p>
    <w:p w14:paraId="33ECAEED" w14:textId="0BBBCD40" w:rsidR="001F0D8C" w:rsidRPr="004B1593" w:rsidRDefault="001F0D8C" w:rsidP="004B1593"/>
    <w:p w14:paraId="5DB3D7D9" w14:textId="30C4B86E" w:rsidR="005611FF" w:rsidRPr="004B1593" w:rsidRDefault="005611FF" w:rsidP="004B1593">
      <w:pPr>
        <w:rPr>
          <w:b/>
          <w:bCs/>
        </w:rPr>
      </w:pPr>
      <w:r w:rsidRPr="004B1593">
        <w:rPr>
          <w:b/>
          <w:bCs/>
        </w:rPr>
        <w:t>B.3.4. Dezavantajlı gruplar</w:t>
      </w:r>
    </w:p>
    <w:p w14:paraId="6F80FFEB" w14:textId="77777777" w:rsidR="00445164" w:rsidRPr="004B1593" w:rsidRDefault="00445164" w:rsidP="004B1593"/>
    <w:p w14:paraId="63C4F2C4" w14:textId="334C68EB" w:rsidR="00445164" w:rsidRPr="004B1593" w:rsidRDefault="00445164" w:rsidP="004B1593">
      <w:r w:rsidRPr="004B1593">
        <w:t>Yabancı Diller Yüksekokulu olarak dezavantajlı, kırılgan ve az temsil edilen öğrenci gruplarının (engelli, yoksul, azınlık, göçmen vb.) eğitim süreçlerine eşit, adil ve kapsayıcı bir şekilde erişim sağlamalarına yönelik uygulamaların geliştirilmesi büyük önem taşımaktadır. Ancak, şu an için bu gruplara yönelik spesifik bir planlama veya uygulama mevcut değildir.</w:t>
      </w:r>
    </w:p>
    <w:p w14:paraId="3D071842" w14:textId="77777777" w:rsidR="00445164" w:rsidRPr="004B1593" w:rsidRDefault="00445164" w:rsidP="004B1593"/>
    <w:p w14:paraId="0943C1DE" w14:textId="6A6FC884" w:rsidR="00445164" w:rsidRDefault="00445164"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4B1593">
        <w:rPr>
          <w:b/>
          <w:bCs/>
          <w:color w:val="000000"/>
        </w:rPr>
        <w:t>Olgunluk Düzeyi (1):</w:t>
      </w:r>
      <w:r w:rsidRPr="004B1593">
        <w:rPr>
          <w:color w:val="000000"/>
        </w:rPr>
        <w:t xml:space="preserve"> Kurumda dezavantajlı grupların eğitim olanaklarına erişimine ilişkin planlamalar bulunmamaktadır.</w:t>
      </w:r>
    </w:p>
    <w:p w14:paraId="79BDF71A" w14:textId="77777777" w:rsidR="00392F3E" w:rsidRPr="004B1593" w:rsidRDefault="00392F3E"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1A4C86E4" w14:textId="77777777" w:rsidR="00445164" w:rsidRPr="004B1593" w:rsidRDefault="00445164" w:rsidP="004B1593"/>
    <w:p w14:paraId="123859EE" w14:textId="3384B556" w:rsidR="00445164" w:rsidRPr="004B1593" w:rsidRDefault="00682327" w:rsidP="004B1593">
      <w:r w:rsidRPr="004B1593">
        <w:rPr>
          <w:b/>
          <w:bCs/>
        </w:rPr>
        <w:t>B.3.5. Sosyal, kültürel, sportif faaliyetler</w:t>
      </w:r>
    </w:p>
    <w:p w14:paraId="086C9D63" w14:textId="224A64C0" w:rsidR="00813F9B" w:rsidRDefault="00813F9B" w:rsidP="00813F9B">
      <w:pPr>
        <w:pStyle w:val="NormalWeb"/>
        <w:rPr>
          <w:color w:val="000000"/>
        </w:rPr>
      </w:pPr>
      <w:r>
        <w:rPr>
          <w:color w:val="000000"/>
        </w:rPr>
        <w:t>Yabancı Diller Yüksekokulu (YDYO) bünyesinde öğrencilerin sosyal ve kültürel gelişimlerini desteklemek amacıyla çeşitli faaliyetler planlanmakta ve uygulanmaktadır. Bu kapsamda, öğrencilerin farklı kültürleri tanımalarını ve sosyal etkileşimlerini artırmalarını hedefleyen</w:t>
      </w:r>
      <w:r>
        <w:rPr>
          <w:rStyle w:val="apple-converted-space"/>
          <w:rFonts w:eastAsiaTheme="minorEastAsia"/>
          <w:color w:val="000000"/>
        </w:rPr>
        <w:t> </w:t>
      </w:r>
      <w:r>
        <w:rPr>
          <w:rStyle w:val="Gl"/>
          <w:rFonts w:eastAsiaTheme="majorEastAsia"/>
          <w:color w:val="000000"/>
        </w:rPr>
        <w:t>kültür günleri</w:t>
      </w:r>
      <w:r w:rsidR="00A93742">
        <w:rPr>
          <w:rStyle w:val="Gl"/>
          <w:rFonts w:eastAsiaTheme="majorEastAsia"/>
          <w:color w:val="000000"/>
        </w:rPr>
        <w:t xml:space="preserve"> [1_OD2]</w:t>
      </w:r>
      <w:r>
        <w:rPr>
          <w:rStyle w:val="apple-converted-space"/>
          <w:rFonts w:eastAsiaTheme="minorEastAsia"/>
          <w:color w:val="000000"/>
        </w:rPr>
        <w:t> </w:t>
      </w:r>
      <w:r>
        <w:rPr>
          <w:color w:val="000000"/>
        </w:rPr>
        <w:t>ile öğrenme süreçlerini sınıf dışına taşıyan</w:t>
      </w:r>
      <w:r>
        <w:rPr>
          <w:rStyle w:val="apple-converted-space"/>
          <w:rFonts w:eastAsiaTheme="minorEastAsia"/>
          <w:color w:val="000000"/>
        </w:rPr>
        <w:t> </w:t>
      </w:r>
      <w:r>
        <w:rPr>
          <w:rStyle w:val="Gl"/>
          <w:rFonts w:eastAsiaTheme="majorEastAsia"/>
          <w:color w:val="000000"/>
        </w:rPr>
        <w:t xml:space="preserve">kültürel </w:t>
      </w:r>
      <w:r w:rsidR="00A93742">
        <w:rPr>
          <w:rStyle w:val="Gl"/>
          <w:rFonts w:eastAsiaTheme="majorEastAsia"/>
          <w:color w:val="000000"/>
        </w:rPr>
        <w:t xml:space="preserve">etkinlikler [2_OD3] ve </w:t>
      </w:r>
      <w:r>
        <w:rPr>
          <w:rStyle w:val="Gl"/>
          <w:rFonts w:eastAsiaTheme="majorEastAsia"/>
          <w:color w:val="000000"/>
        </w:rPr>
        <w:t>geziler</w:t>
      </w:r>
      <w:r w:rsidR="00A93742">
        <w:rPr>
          <w:rStyle w:val="Gl"/>
          <w:rFonts w:eastAsiaTheme="majorEastAsia"/>
          <w:color w:val="000000"/>
        </w:rPr>
        <w:t xml:space="preserve"> [3_OD3] [4_OD3]</w:t>
      </w:r>
      <w:r>
        <w:rPr>
          <w:rStyle w:val="Gl"/>
          <w:rFonts w:eastAsiaTheme="majorEastAsia"/>
          <w:color w:val="000000"/>
        </w:rPr>
        <w:t xml:space="preserve"> </w:t>
      </w:r>
      <w:r>
        <w:rPr>
          <w:color w:val="000000"/>
        </w:rPr>
        <w:t>düzenlenmektedir. Söz konusu faaliyetler, öğrencilerin akademik gelişimlerinin yanı sıra sosyal ve kültürel açıdan da desteklenmesini amaçlamakta olup, tüm öğrencilerin erişimine açık şekilde planlanmaktadır.</w:t>
      </w:r>
    </w:p>
    <w:p w14:paraId="49DE8B8C" w14:textId="77777777" w:rsidR="00813F9B" w:rsidRDefault="00813F9B" w:rsidP="00813F9B">
      <w:pPr>
        <w:pStyle w:val="NormalWeb"/>
        <w:rPr>
          <w:color w:val="000000"/>
        </w:rPr>
      </w:pPr>
      <w:r>
        <w:rPr>
          <w:color w:val="000000"/>
        </w:rPr>
        <w:t>Bu faaliyetlere katılımda fırsat eşitliği gözetilmekte; öğrencilerin ilgi ve ihtiyaçları doğrultusunda sosyal, kültürel ve sportif etkinliklerden eşit koşullarda yararlanmaları sağlanmaktadır. Böylece, kurum genelinde öğrencilerin çok yönlü gelişimini destekleyen kapsayıcı bir sosyal ortam oluşturulmaktadır.</w:t>
      </w:r>
    </w:p>
    <w:p w14:paraId="1C1F37C8" w14:textId="77777777" w:rsidR="00682327" w:rsidRPr="004B1593" w:rsidRDefault="00682327" w:rsidP="004B1593"/>
    <w:p w14:paraId="7A9339DD" w14:textId="680741D6" w:rsidR="00682327" w:rsidRDefault="00682327" w:rsidP="004B1593">
      <w:pPr>
        <w:rPr>
          <w:color w:val="000000"/>
        </w:rPr>
      </w:pPr>
      <w:r w:rsidRPr="004B1593">
        <w:rPr>
          <w:b/>
          <w:bCs/>
          <w:color w:val="000000"/>
        </w:rPr>
        <w:t>Olgunluk Düzeyi (</w:t>
      </w:r>
      <w:r w:rsidR="00813F9B">
        <w:rPr>
          <w:b/>
          <w:bCs/>
          <w:color w:val="000000"/>
        </w:rPr>
        <w:t>3</w:t>
      </w:r>
      <w:r w:rsidRPr="004B1593">
        <w:rPr>
          <w:b/>
          <w:bCs/>
          <w:color w:val="000000"/>
        </w:rPr>
        <w:t xml:space="preserve">): </w:t>
      </w:r>
      <w:r w:rsidR="00813F9B">
        <w:rPr>
          <w:color w:val="000000"/>
        </w:rPr>
        <w:t xml:space="preserve">Kurumun genelinde sosyal, kültürel ve sportif faaliyetler erişilebilirdir ve bunlardan fırsat eşitliğine dayalı olarak yararlanılmaktadır. </w:t>
      </w:r>
    </w:p>
    <w:p w14:paraId="2776C10C" w14:textId="77777777" w:rsidR="006E61D6" w:rsidRDefault="006E61D6" w:rsidP="004B1593">
      <w:pPr>
        <w:rPr>
          <w:color w:val="000000"/>
        </w:rPr>
      </w:pPr>
    </w:p>
    <w:p w14:paraId="39E79291" w14:textId="48B07DD6" w:rsidR="006E61D6" w:rsidRPr="00901A73" w:rsidRDefault="006E61D6" w:rsidP="006E61D6">
      <w:pPr>
        <w:rPr>
          <w:b/>
          <w:bCs/>
        </w:rPr>
      </w:pPr>
      <w:r w:rsidRPr="004B1593">
        <w:rPr>
          <w:b/>
          <w:bCs/>
          <w:color w:val="000000"/>
        </w:rPr>
        <w:t>[</w:t>
      </w:r>
      <w:r>
        <w:rPr>
          <w:b/>
          <w:bCs/>
          <w:color w:val="000000"/>
        </w:rPr>
        <w:t>1</w:t>
      </w:r>
      <w:r w:rsidRPr="004B1593">
        <w:rPr>
          <w:b/>
          <w:bCs/>
          <w:color w:val="000000"/>
        </w:rPr>
        <w:t>](</w:t>
      </w:r>
      <w:proofErr w:type="gramStart"/>
      <w:r>
        <w:rPr>
          <w:b/>
          <w:bCs/>
          <w:color w:val="000000"/>
        </w:rPr>
        <w:t>2</w:t>
      </w:r>
      <w:r w:rsidRPr="004B1593">
        <w:rPr>
          <w:b/>
          <w:bCs/>
          <w:color w:val="000000"/>
        </w:rPr>
        <w:t>)B.</w:t>
      </w:r>
      <w:proofErr w:type="gramEnd"/>
      <w:r w:rsidRPr="004B1593">
        <w:rPr>
          <w:b/>
          <w:bCs/>
          <w:color w:val="000000"/>
        </w:rPr>
        <w:t>3.</w:t>
      </w:r>
      <w:r>
        <w:rPr>
          <w:b/>
          <w:bCs/>
          <w:color w:val="000000"/>
        </w:rPr>
        <w:t>5</w:t>
      </w:r>
      <w:r w:rsidRPr="004B1593">
        <w:rPr>
          <w:b/>
          <w:bCs/>
          <w:color w:val="000000"/>
        </w:rPr>
        <w:t>.</w:t>
      </w:r>
      <w:r w:rsidR="000241B7">
        <w:rPr>
          <w:b/>
          <w:bCs/>
          <w:color w:val="000000"/>
        </w:rPr>
        <w:t xml:space="preserve"> </w:t>
      </w:r>
      <w:r w:rsidRPr="00901A73">
        <w:rPr>
          <w:b/>
          <w:bCs/>
        </w:rPr>
        <w:t>kultur_gunleri.</w:t>
      </w:r>
      <w:r w:rsidR="00C83EF8" w:rsidRPr="00901A73">
        <w:rPr>
          <w:b/>
          <w:bCs/>
        </w:rPr>
        <w:t>jpeg</w:t>
      </w:r>
    </w:p>
    <w:p w14:paraId="56E25991" w14:textId="35D843B9" w:rsidR="006E61D6" w:rsidRPr="00901A73" w:rsidRDefault="006E61D6" w:rsidP="006E61D6">
      <w:pPr>
        <w:rPr>
          <w:b/>
          <w:bCs/>
        </w:rPr>
      </w:pPr>
      <w:r w:rsidRPr="00901A73">
        <w:rPr>
          <w:b/>
          <w:bCs/>
          <w:color w:val="000000"/>
        </w:rPr>
        <w:t>[2](</w:t>
      </w:r>
      <w:proofErr w:type="gramStart"/>
      <w:r w:rsidRPr="00901A73">
        <w:rPr>
          <w:b/>
          <w:bCs/>
          <w:color w:val="000000"/>
        </w:rPr>
        <w:t>3)B.</w:t>
      </w:r>
      <w:proofErr w:type="gramEnd"/>
      <w:r w:rsidRPr="00901A73">
        <w:rPr>
          <w:b/>
          <w:bCs/>
          <w:color w:val="000000"/>
        </w:rPr>
        <w:t>3.5.</w:t>
      </w:r>
      <w:r w:rsidR="000241B7" w:rsidRPr="00901A73">
        <w:rPr>
          <w:b/>
          <w:bCs/>
          <w:color w:val="000000"/>
        </w:rPr>
        <w:t xml:space="preserve"> </w:t>
      </w:r>
      <w:r w:rsidRPr="00901A73">
        <w:rPr>
          <w:b/>
          <w:bCs/>
        </w:rPr>
        <w:t>kultur_etkinlikleri.</w:t>
      </w:r>
      <w:r w:rsidR="00C83EF8" w:rsidRPr="00901A73">
        <w:rPr>
          <w:b/>
          <w:bCs/>
        </w:rPr>
        <w:t>jpeg</w:t>
      </w:r>
    </w:p>
    <w:p w14:paraId="6306E571" w14:textId="44AAE6E6" w:rsidR="006E61D6" w:rsidRPr="00901A73" w:rsidRDefault="006E61D6" w:rsidP="006E61D6">
      <w:pPr>
        <w:rPr>
          <w:b/>
          <w:bCs/>
        </w:rPr>
      </w:pPr>
      <w:r w:rsidRPr="00901A73">
        <w:rPr>
          <w:b/>
          <w:bCs/>
          <w:color w:val="000000"/>
        </w:rPr>
        <w:t>[3](</w:t>
      </w:r>
      <w:proofErr w:type="gramStart"/>
      <w:r w:rsidRPr="00901A73">
        <w:rPr>
          <w:b/>
          <w:bCs/>
          <w:color w:val="000000"/>
        </w:rPr>
        <w:t>3)B.</w:t>
      </w:r>
      <w:proofErr w:type="gramEnd"/>
      <w:r w:rsidRPr="00901A73">
        <w:rPr>
          <w:b/>
          <w:bCs/>
          <w:color w:val="000000"/>
        </w:rPr>
        <w:t>3.5.</w:t>
      </w:r>
      <w:r w:rsidR="000241B7" w:rsidRPr="00901A73">
        <w:rPr>
          <w:b/>
          <w:bCs/>
          <w:color w:val="000000"/>
        </w:rPr>
        <w:t xml:space="preserve"> </w:t>
      </w:r>
      <w:r w:rsidRPr="00901A73">
        <w:rPr>
          <w:b/>
          <w:bCs/>
        </w:rPr>
        <w:t>kultur_gezileri.</w:t>
      </w:r>
      <w:r w:rsidR="00C83EF8" w:rsidRPr="00901A73">
        <w:rPr>
          <w:b/>
          <w:bCs/>
        </w:rPr>
        <w:t>jpeg</w:t>
      </w:r>
    </w:p>
    <w:p w14:paraId="5A4709C1" w14:textId="6B68E576" w:rsidR="006E61D6" w:rsidRPr="00901A73" w:rsidRDefault="006E61D6" w:rsidP="006E61D6">
      <w:pPr>
        <w:rPr>
          <w:b/>
          <w:bCs/>
        </w:rPr>
      </w:pPr>
      <w:r w:rsidRPr="00901A73">
        <w:rPr>
          <w:b/>
          <w:bCs/>
          <w:color w:val="000000"/>
        </w:rPr>
        <w:t>[4](</w:t>
      </w:r>
      <w:proofErr w:type="gramStart"/>
      <w:r w:rsidRPr="00901A73">
        <w:rPr>
          <w:b/>
          <w:bCs/>
          <w:color w:val="000000"/>
        </w:rPr>
        <w:t>3)B.</w:t>
      </w:r>
      <w:proofErr w:type="gramEnd"/>
      <w:r w:rsidRPr="00901A73">
        <w:rPr>
          <w:b/>
          <w:bCs/>
          <w:color w:val="000000"/>
        </w:rPr>
        <w:t>3.5.</w:t>
      </w:r>
      <w:r w:rsidR="000241B7" w:rsidRPr="00901A73">
        <w:rPr>
          <w:b/>
          <w:bCs/>
          <w:color w:val="000000"/>
        </w:rPr>
        <w:t xml:space="preserve"> </w:t>
      </w:r>
      <w:r w:rsidRPr="00901A73">
        <w:rPr>
          <w:b/>
          <w:bCs/>
        </w:rPr>
        <w:t>kultur_gezileri.</w:t>
      </w:r>
      <w:r w:rsidR="00C83EF8" w:rsidRPr="00901A73">
        <w:rPr>
          <w:b/>
          <w:bCs/>
        </w:rPr>
        <w:t>jpeg</w:t>
      </w:r>
    </w:p>
    <w:p w14:paraId="5A53FC67" w14:textId="77777777" w:rsidR="006E61D6" w:rsidRDefault="006E61D6" w:rsidP="006E61D6"/>
    <w:p w14:paraId="45B9D9EC" w14:textId="77777777" w:rsidR="00682327" w:rsidRPr="004B1593" w:rsidRDefault="00682327" w:rsidP="004B1593"/>
    <w:p w14:paraId="3378EF2F" w14:textId="77777777" w:rsidR="0002579F" w:rsidRPr="004B1593" w:rsidRDefault="0002579F" w:rsidP="004B1593">
      <w:pPr>
        <w:ind w:left="-20" w:right="-20"/>
      </w:pPr>
    </w:p>
    <w:p w14:paraId="7FCF5CF5" w14:textId="77777777" w:rsidR="001F0D8C" w:rsidRPr="004B1593" w:rsidRDefault="001F0D8C" w:rsidP="004B1593">
      <w:pPr>
        <w:jc w:val="both"/>
        <w:rPr>
          <w:b/>
        </w:rPr>
      </w:pPr>
      <w:r w:rsidRPr="004B1593">
        <w:rPr>
          <w:b/>
        </w:rPr>
        <w:t xml:space="preserve">B.4. Öğretim Kadrosu </w:t>
      </w:r>
    </w:p>
    <w:p w14:paraId="7CAA8B6C" w14:textId="35B39EC7" w:rsidR="0002579F" w:rsidRPr="004B1593" w:rsidRDefault="0002579F" w:rsidP="004B1593">
      <w:pPr>
        <w:jc w:val="both"/>
        <w:rPr>
          <w:b/>
        </w:rPr>
      </w:pPr>
      <w:r w:rsidRPr="004B1593">
        <w:rPr>
          <w:b/>
          <w:bCs/>
        </w:rPr>
        <w:t>B.4.1. Atama, yükseltme ve görevlendirme kriterleri</w:t>
      </w:r>
    </w:p>
    <w:p w14:paraId="22F72EE9" w14:textId="6A973634" w:rsidR="001F0D8C" w:rsidRPr="004B1593" w:rsidRDefault="001F0D8C" w:rsidP="004B1593"/>
    <w:p w14:paraId="29847B2E" w14:textId="77777777" w:rsidR="00ED3534" w:rsidRDefault="00ED3534" w:rsidP="00ED3534">
      <w:r>
        <w:t xml:space="preserve">Yabancı Diller Yüksekokulu’nda öğretim elemanlarının atama, yükseltme ve ders görevlendirme süreçleri, kurumsal politikalar ve belirlenmiş kriterler doğrultusunda yürütülmesi gereken kritik bir konudur. Bu süreçlerin şeffaf, adil ve liyakate dayalı bir şekilde </w:t>
      </w:r>
      <w:r>
        <w:lastRenderedPageBreak/>
        <w:t>uygulanması hem akademik kalitenin korunması hem de eğitim süreçlerinin etkin yönetilmesi açısından büyük önem taşımaktadır.</w:t>
      </w:r>
    </w:p>
    <w:p w14:paraId="5A766861" w14:textId="77777777" w:rsidR="00ED3534" w:rsidRDefault="00ED3534" w:rsidP="00ED3534"/>
    <w:p w14:paraId="42121536" w14:textId="03C9D442" w:rsidR="0002579F" w:rsidRDefault="00ED3534" w:rsidP="00ED3534">
      <w:r>
        <w:t xml:space="preserve">Bu kapsamda, ilgili mevzuat </w:t>
      </w:r>
      <w:hyperlink r:id="rId45" w:history="1">
        <w:r w:rsidRPr="00B30740">
          <w:rPr>
            <w:rStyle w:val="Kpr"/>
            <w:b/>
            <w:bCs/>
          </w:rPr>
          <w:t>[OD2]</w:t>
        </w:r>
      </w:hyperlink>
      <w:r w:rsidRPr="00B30740">
        <w:rPr>
          <w:b/>
          <w:bCs/>
        </w:rPr>
        <w:t xml:space="preserve"> </w:t>
      </w:r>
      <w:r>
        <w:t xml:space="preserve">ve atama duyuruları </w:t>
      </w:r>
      <w:hyperlink r:id="rId46" w:history="1">
        <w:r w:rsidRPr="00B30740">
          <w:rPr>
            <w:rStyle w:val="Kpr"/>
            <w:b/>
            <w:bCs/>
          </w:rPr>
          <w:t>[OD2]</w:t>
        </w:r>
      </w:hyperlink>
      <w:r>
        <w:t xml:space="preserve"> , öğretim elemanlarının akademik kariyer basamaklarında ilerlemeleri ve ders görevlendirmelerinin belirli standartlar çerçevesinde yapılmasını sağlamak amacıyla düzenli olarak paylaşılmaktadır. Mevzuat, atama ve yükseltme süreçlerinin temel çerçevesini çizerken, atama duyuruları süreçlerin nasıl işleyeceğini ve başvuru kriterlerini detaylandırmaktadır.</w:t>
      </w:r>
    </w:p>
    <w:p w14:paraId="23B8E95D" w14:textId="77777777" w:rsidR="00ED3534" w:rsidRPr="004B1593" w:rsidRDefault="00ED3534" w:rsidP="00ED3534"/>
    <w:p w14:paraId="4209AF4B" w14:textId="2EE390A2" w:rsidR="0002579F" w:rsidRPr="00ED3534" w:rsidRDefault="0002579F" w:rsidP="00ED3534">
      <w:pPr>
        <w:rPr>
          <w:color w:val="000000"/>
        </w:rPr>
      </w:pPr>
      <w:r w:rsidRPr="004B1593">
        <w:rPr>
          <w:b/>
          <w:bCs/>
          <w:color w:val="000000"/>
        </w:rPr>
        <w:t>Olgunluk Düzeyi (</w:t>
      </w:r>
      <w:r w:rsidR="00ED3534">
        <w:rPr>
          <w:b/>
          <w:bCs/>
          <w:color w:val="000000"/>
        </w:rPr>
        <w:t>2</w:t>
      </w:r>
      <w:r w:rsidRPr="004B1593">
        <w:rPr>
          <w:b/>
          <w:bCs/>
          <w:color w:val="000000"/>
        </w:rPr>
        <w:t xml:space="preserve">): </w:t>
      </w:r>
      <w:r w:rsidR="00ED3534" w:rsidRPr="00ED3534">
        <w:rPr>
          <w:color w:val="000000"/>
        </w:rPr>
        <w:t>Kurumun atama, yükseltme ve görevlendirme kriterleri tanımlanmış; ancak planlamada alana özgü ihtiyaçlar irdelenmemiştir.</w:t>
      </w:r>
    </w:p>
    <w:p w14:paraId="6D3E29C9" w14:textId="77777777" w:rsidR="003966D6" w:rsidRPr="004B1593" w:rsidRDefault="003966D6" w:rsidP="004B1593">
      <w:pPr>
        <w:rPr>
          <w:color w:val="000000"/>
        </w:rPr>
      </w:pPr>
    </w:p>
    <w:p w14:paraId="1E2B35F6" w14:textId="77777777" w:rsidR="003966D6" w:rsidRPr="004B1593" w:rsidRDefault="003966D6" w:rsidP="004B1593"/>
    <w:p w14:paraId="739D93E1" w14:textId="2B790781" w:rsidR="0002579F" w:rsidRPr="004B1593" w:rsidRDefault="003966D6" w:rsidP="004B1593">
      <w:pPr>
        <w:rPr>
          <w:b/>
          <w:bCs/>
        </w:rPr>
      </w:pPr>
      <w:r w:rsidRPr="004B1593">
        <w:rPr>
          <w:b/>
          <w:bCs/>
        </w:rPr>
        <w:t>B.4.2. Öğretim yetkinlikleri ve gelişimi</w:t>
      </w:r>
    </w:p>
    <w:p w14:paraId="6A242AAD" w14:textId="77777777" w:rsidR="003966D6" w:rsidRPr="004B1593" w:rsidRDefault="003966D6" w:rsidP="004B1593">
      <w:pPr>
        <w:rPr>
          <w:b/>
          <w:bCs/>
        </w:rPr>
      </w:pPr>
    </w:p>
    <w:p w14:paraId="401A8294" w14:textId="77777777" w:rsidR="00DB4637" w:rsidRDefault="00DB4637" w:rsidP="00DB4637">
      <w:pPr>
        <w:pStyle w:val="NormalWeb"/>
        <w:rPr>
          <w:color w:val="000000"/>
        </w:rPr>
      </w:pPr>
      <w:r>
        <w:rPr>
          <w:color w:val="000000"/>
        </w:rPr>
        <w:t>Yabancı Diller Yüksekokulu’nda, öğretim elemanlarının mesleki gelişimlerini desteklemek ve öğretim yetkinliklerini artırmak amacıyla planlı ve sürdürülebilir faaliyetler yürütülmektedir. Bu kapsamda, öğretim elemanlarının pedagojik, akademik ve teknolojik becerilerini geliştirmeye yönelik mesleki gelişim eğitimleri düzenli aralıklarla planlanmakta ve uygulanmaktadır. Söz konusu eğitimler, akademik yılın başında, ortasında ve sonunda olacak şekilde yapılandırılmakta; öğretim süreçlerine doğrudan katkı sağlayacak içerikler üzerine odaklanmaktadır.</w:t>
      </w:r>
    </w:p>
    <w:p w14:paraId="54103F81" w14:textId="77777777" w:rsidR="00DB4637" w:rsidRDefault="00DB4637" w:rsidP="00DB4637">
      <w:pPr>
        <w:pStyle w:val="NormalWeb"/>
        <w:rPr>
          <w:color w:val="000000"/>
        </w:rPr>
      </w:pPr>
      <w:r>
        <w:rPr>
          <w:color w:val="000000"/>
        </w:rPr>
        <w:t xml:space="preserve">Öğretim elemanlarının mesleki gelişimini desteklemek amacıyla yürütülen bu faaliyetler </w:t>
      </w:r>
      <w:r w:rsidRPr="00DB4637">
        <w:rPr>
          <w:b/>
          <w:bCs/>
          <w:color w:val="000000"/>
        </w:rPr>
        <w:t>[1_OD2</w:t>
      </w:r>
      <w:r>
        <w:rPr>
          <w:color w:val="000000"/>
        </w:rPr>
        <w:t>], öğretim sürecinin etkinliğini artırmayı, öğrenci merkezli öğretim yaklaşımlarını güçlendirmeyi ve uzaktan eğitim araçlarının öğretim süreçlerine etkili biçimde entegre edilmesini hedeflemektedir. Eğitimler, kurumun ihtiyaçları doğrultusunda planlanmakta ve öğretim elemanlarının aktif katılımı teşvik edilmektedir.</w:t>
      </w:r>
    </w:p>
    <w:p w14:paraId="0E612C9B" w14:textId="77777777" w:rsidR="00DB4637" w:rsidRDefault="00DB4637" w:rsidP="00DB4637">
      <w:pPr>
        <w:pStyle w:val="NormalWeb"/>
        <w:rPr>
          <w:color w:val="000000"/>
        </w:rPr>
      </w:pPr>
      <w:r>
        <w:rPr>
          <w:color w:val="000000"/>
        </w:rPr>
        <w:t>Bunun yanı sıra, öğretim elemanlarının mesleki ve akademik gelişimlerini desteklemek amacıyla, farklı üniversiteler ve kurumlar tarafından düzenlenen mesleki gelişim eğitimlerine ve akademik etkinliklere katılım sağlanmaktadır. Kurum dışı eğitim davetleri doğrultusunda gerçekleştirilen bu katılımlar [</w:t>
      </w:r>
      <w:r w:rsidRPr="00DB4637">
        <w:rPr>
          <w:b/>
          <w:bCs/>
          <w:color w:val="000000"/>
        </w:rPr>
        <w:t>2_OD2</w:t>
      </w:r>
      <w:r>
        <w:rPr>
          <w:color w:val="000000"/>
        </w:rPr>
        <w:t>], öğretim elemanlarının güncel öğretim yaklaşımlarını takip etmelerine ve mesleki bilgi birikimlerini genişletmelerine katkı sunmaktadır.</w:t>
      </w:r>
    </w:p>
    <w:p w14:paraId="554E9324" w14:textId="77777777" w:rsidR="00DB4637" w:rsidRDefault="00DB4637" w:rsidP="00DB4637">
      <w:pPr>
        <w:pStyle w:val="NormalWeb"/>
        <w:rPr>
          <w:color w:val="000000"/>
        </w:rPr>
      </w:pPr>
      <w:r>
        <w:rPr>
          <w:color w:val="000000"/>
        </w:rPr>
        <w:t>Öğretim yetkinliklerinin geliştirilmesine yönelik yürütülen bu sürecin etkinliği, mesleki eğitimlere katılım düzeyleri ve uygulamaların öğretim süreçlerine yansımaları üzerinden izlenmektedir. Performans değerlendirme uygulamaları [</w:t>
      </w:r>
      <w:r w:rsidRPr="00DB4637">
        <w:rPr>
          <w:b/>
          <w:bCs/>
          <w:color w:val="000000"/>
        </w:rPr>
        <w:t>3_OD3</w:t>
      </w:r>
      <w:r>
        <w:rPr>
          <w:color w:val="000000"/>
        </w:rPr>
        <w:t>] aracılığıyla elde edilen veriler doğrultusunda, öğretim elemanlarının ihtiyaçları belirlenmekte ve mesleki gelişim faaliyetlerinin içeriğine yönelik iyileştirmeler yapılmaktadır. Bu izleme süreci, akademik kadronun sürekli gelişimini destekleyen önemli bir kalite güvence mekanizması olarak kullanılmaktadır.</w:t>
      </w:r>
    </w:p>
    <w:p w14:paraId="27572C4C" w14:textId="0C26C86F" w:rsidR="00DB4637" w:rsidRDefault="00DB4637" w:rsidP="00DB4637">
      <w:pPr>
        <w:pStyle w:val="NormalWeb"/>
        <w:rPr>
          <w:color w:val="000000"/>
        </w:rPr>
      </w:pPr>
      <w:r>
        <w:rPr>
          <w:color w:val="000000"/>
        </w:rPr>
        <w:t>Bu doğrultuda, öğretim elemanlarının mesleki gelişimi planlı bir yaklaşımla desteklenmekte; yürütülen eğitim faaliyetleri izlenmekte ve elde edilen geri bildirimler doğrultusunda süreçler geliştirilmektedir. Bu uygulamalar, öğretim kadrosunun pedagojik ve akademik yetkinliklerini artırarak öğrencilere sunulan eğitimin niteliğini yükseltmeye katkı sağlamaktadır.</w:t>
      </w:r>
    </w:p>
    <w:p w14:paraId="1C49B41B" w14:textId="089BDF01" w:rsidR="003966D6" w:rsidRPr="007F49CC" w:rsidRDefault="00962EB4" w:rsidP="00ED3534">
      <w:pPr>
        <w:rPr>
          <w:color w:val="000000"/>
        </w:rPr>
      </w:pPr>
      <w:r w:rsidRPr="004B1593">
        <w:rPr>
          <w:b/>
          <w:bCs/>
          <w:color w:val="000000"/>
        </w:rPr>
        <w:lastRenderedPageBreak/>
        <w:t>Olgunluk Düzeyi (</w:t>
      </w:r>
      <w:r w:rsidR="00ED3534">
        <w:rPr>
          <w:b/>
          <w:bCs/>
          <w:color w:val="000000"/>
        </w:rPr>
        <w:t>3</w:t>
      </w:r>
      <w:r w:rsidRPr="004B1593">
        <w:rPr>
          <w:b/>
          <w:bCs/>
          <w:color w:val="000000"/>
        </w:rPr>
        <w:t xml:space="preserve">): </w:t>
      </w:r>
      <w:r w:rsidR="00ED3534" w:rsidRPr="007F49CC">
        <w:rPr>
          <w:color w:val="000000"/>
        </w:rPr>
        <w:t>Kurumun öğretim elemanlarının; öğrenci merkezli öğrenme, uzaktan eğitim, ölçme değerlendirme, materyal geliştirme ve kalite güvencesi sistemi gibi alanlardaki yetkinliklerinin geliştirilmesine ilişkin planlar bulunmaktadır</w:t>
      </w:r>
      <w:r w:rsidR="00FF0D51">
        <w:rPr>
          <w:color w:val="000000"/>
        </w:rPr>
        <w:t>.</w:t>
      </w:r>
    </w:p>
    <w:p w14:paraId="1E694941" w14:textId="77777777" w:rsidR="00962EB4" w:rsidRPr="004B1593" w:rsidRDefault="00962EB4" w:rsidP="004B1593"/>
    <w:p w14:paraId="1466AC65" w14:textId="595BDF07" w:rsidR="00F57626" w:rsidRPr="005F09DE" w:rsidRDefault="00164A35" w:rsidP="004B1593">
      <w:pPr>
        <w:rPr>
          <w:b/>
          <w:bCs/>
        </w:rPr>
      </w:pPr>
      <w:r w:rsidRPr="004B1593">
        <w:rPr>
          <w:b/>
          <w:bCs/>
          <w:color w:val="000000"/>
        </w:rPr>
        <w:t>[1](</w:t>
      </w:r>
      <w:proofErr w:type="gramStart"/>
      <w:r w:rsidR="005318AD">
        <w:rPr>
          <w:b/>
          <w:bCs/>
          <w:color w:val="000000"/>
        </w:rPr>
        <w:t>2</w:t>
      </w:r>
      <w:r w:rsidRPr="004B1593">
        <w:rPr>
          <w:b/>
          <w:bCs/>
          <w:color w:val="000000"/>
        </w:rPr>
        <w:t>)B.</w:t>
      </w:r>
      <w:proofErr w:type="gramEnd"/>
      <w:r w:rsidRPr="004B1593">
        <w:rPr>
          <w:b/>
          <w:bCs/>
          <w:color w:val="000000"/>
        </w:rPr>
        <w:t>4.2.</w:t>
      </w:r>
      <w:r w:rsidR="00B3388E">
        <w:rPr>
          <w:b/>
          <w:bCs/>
          <w:color w:val="000000"/>
        </w:rPr>
        <w:t xml:space="preserve"> </w:t>
      </w:r>
      <w:r w:rsidRPr="005F09DE">
        <w:rPr>
          <w:b/>
          <w:bCs/>
        </w:rPr>
        <w:t>mesleki_gelisim_</w:t>
      </w:r>
      <w:r w:rsidR="003939B6" w:rsidRPr="005F09DE">
        <w:rPr>
          <w:b/>
          <w:bCs/>
        </w:rPr>
        <w:t>egitimleri</w:t>
      </w:r>
      <w:r w:rsidRPr="005F09DE">
        <w:rPr>
          <w:b/>
          <w:bCs/>
        </w:rPr>
        <w:t>.</w:t>
      </w:r>
      <w:r w:rsidR="007E3BF6" w:rsidRPr="005F09DE">
        <w:rPr>
          <w:b/>
          <w:bCs/>
        </w:rPr>
        <w:t>docx</w:t>
      </w:r>
    </w:p>
    <w:p w14:paraId="70A21C7E" w14:textId="348801CF" w:rsidR="00164A35" w:rsidRPr="005F09DE" w:rsidRDefault="00164A35" w:rsidP="004B1593">
      <w:pPr>
        <w:rPr>
          <w:b/>
          <w:bCs/>
        </w:rPr>
      </w:pPr>
      <w:r w:rsidRPr="005F09DE">
        <w:rPr>
          <w:b/>
          <w:bCs/>
          <w:color w:val="000000"/>
        </w:rPr>
        <w:t>[2](</w:t>
      </w:r>
      <w:proofErr w:type="gramStart"/>
      <w:r w:rsidR="005318AD" w:rsidRPr="005F09DE">
        <w:rPr>
          <w:b/>
          <w:bCs/>
          <w:color w:val="000000"/>
        </w:rPr>
        <w:t>2</w:t>
      </w:r>
      <w:r w:rsidRPr="005F09DE">
        <w:rPr>
          <w:b/>
          <w:bCs/>
          <w:color w:val="000000"/>
        </w:rPr>
        <w:t>)B.</w:t>
      </w:r>
      <w:proofErr w:type="gramEnd"/>
      <w:r w:rsidRPr="005F09DE">
        <w:rPr>
          <w:b/>
          <w:bCs/>
          <w:color w:val="000000"/>
        </w:rPr>
        <w:t>4.2.</w:t>
      </w:r>
      <w:r w:rsidR="00B3388E" w:rsidRPr="005F09DE">
        <w:rPr>
          <w:b/>
          <w:bCs/>
          <w:color w:val="000000"/>
        </w:rPr>
        <w:t xml:space="preserve"> </w:t>
      </w:r>
      <w:r w:rsidRPr="005F09DE">
        <w:rPr>
          <w:b/>
          <w:bCs/>
        </w:rPr>
        <w:t>mesleki_gelisim_</w:t>
      </w:r>
      <w:r w:rsidR="003939B6" w:rsidRPr="005F09DE">
        <w:rPr>
          <w:b/>
          <w:bCs/>
        </w:rPr>
        <w:t>davetleri</w:t>
      </w:r>
      <w:r w:rsidRPr="005F09DE">
        <w:rPr>
          <w:b/>
          <w:bCs/>
        </w:rPr>
        <w:t>.</w:t>
      </w:r>
      <w:r w:rsidR="007E3BF6" w:rsidRPr="005F09DE">
        <w:rPr>
          <w:b/>
          <w:bCs/>
        </w:rPr>
        <w:t>xlsx</w:t>
      </w:r>
    </w:p>
    <w:p w14:paraId="374C026C" w14:textId="179E3152" w:rsidR="00164A35" w:rsidRPr="005F09DE" w:rsidRDefault="00164A35" w:rsidP="004B1593">
      <w:pPr>
        <w:rPr>
          <w:b/>
          <w:bCs/>
        </w:rPr>
      </w:pPr>
      <w:r w:rsidRPr="005F09DE">
        <w:rPr>
          <w:b/>
          <w:bCs/>
          <w:color w:val="000000"/>
        </w:rPr>
        <w:t>[3](</w:t>
      </w:r>
      <w:proofErr w:type="gramStart"/>
      <w:r w:rsidR="00ED3534" w:rsidRPr="005F09DE">
        <w:rPr>
          <w:b/>
          <w:bCs/>
          <w:color w:val="000000"/>
        </w:rPr>
        <w:t>3</w:t>
      </w:r>
      <w:r w:rsidRPr="005F09DE">
        <w:rPr>
          <w:b/>
          <w:bCs/>
          <w:color w:val="000000"/>
        </w:rPr>
        <w:t>)B.</w:t>
      </w:r>
      <w:proofErr w:type="gramEnd"/>
      <w:r w:rsidRPr="005F09DE">
        <w:rPr>
          <w:b/>
          <w:bCs/>
          <w:color w:val="000000"/>
        </w:rPr>
        <w:t>4.2.</w:t>
      </w:r>
      <w:r w:rsidR="003939B6" w:rsidRPr="005F09DE">
        <w:rPr>
          <w:b/>
          <w:bCs/>
        </w:rPr>
        <w:t xml:space="preserve"> </w:t>
      </w:r>
      <w:r w:rsidRPr="005F09DE">
        <w:rPr>
          <w:b/>
          <w:bCs/>
        </w:rPr>
        <w:t>performans_degerlendirme.pdf</w:t>
      </w:r>
    </w:p>
    <w:p w14:paraId="36C2BC51" w14:textId="2E4DCCE6" w:rsidR="001F0D8C" w:rsidRPr="004B1593" w:rsidRDefault="001F0D8C" w:rsidP="004B1593"/>
    <w:p w14:paraId="79BA67FF" w14:textId="63938805" w:rsidR="001F0D8C" w:rsidRPr="004B1593" w:rsidRDefault="00D05C99" w:rsidP="004B1593">
      <w:r w:rsidRPr="004B1593">
        <w:rPr>
          <w:b/>
          <w:bCs/>
        </w:rPr>
        <w:t>B.4.3. Eğitim faaliyetlerine yönelik teşvik ve ödüllendirme</w:t>
      </w:r>
    </w:p>
    <w:p w14:paraId="39F1A6DF" w14:textId="4F5B91C2" w:rsidR="4F7F2E1A" w:rsidRPr="004B1593" w:rsidRDefault="4F7F2E1A" w:rsidP="004B1593"/>
    <w:p w14:paraId="01F6C459" w14:textId="01D35918" w:rsidR="00D05C99" w:rsidRDefault="00EF5239" w:rsidP="004B1593">
      <w:pPr>
        <w:ind w:left="-20" w:right="-20"/>
      </w:pPr>
      <w:r>
        <w:t xml:space="preserve">Kurumumuzda </w:t>
      </w:r>
      <w:r w:rsidRPr="00EF5239">
        <w:t>öğretim elemanlarının eğitim-öğretim süreçlerine katkılarını teşvik etmek ve ödüllendirmek amacıyla belirli kriterler çerçevesinde şekillendirilmiş mekanizmalar oluşturulmuştur. İlgili mevzuat</w:t>
      </w:r>
      <w:r>
        <w:t xml:space="preserve"> </w:t>
      </w:r>
      <w:hyperlink r:id="rId47" w:history="1">
        <w:r w:rsidRPr="00B3388E">
          <w:rPr>
            <w:rStyle w:val="Kpr"/>
            <w:b/>
            <w:bCs/>
          </w:rPr>
          <w:t>[OD2]</w:t>
        </w:r>
      </w:hyperlink>
      <w:r w:rsidRPr="00EF5239">
        <w:t>, teşvik ve ödüllendirme süreçlerinin çerçevesini çizmekte ve öğretim elemanlarının akademik ve mesleki gelişimlerini desteklemek için sağlanan imkânları tanımlamaktadır.</w:t>
      </w:r>
    </w:p>
    <w:p w14:paraId="3AAC7710" w14:textId="77777777" w:rsidR="00EF5239" w:rsidRPr="004B1593" w:rsidRDefault="00EF5239" w:rsidP="004B1593">
      <w:pPr>
        <w:ind w:left="-20" w:right="-20"/>
      </w:pPr>
    </w:p>
    <w:p w14:paraId="02485C13" w14:textId="13955424" w:rsidR="00D05C99" w:rsidRPr="00FC6E27" w:rsidRDefault="00D05C99" w:rsidP="00FC6E27">
      <w:pPr>
        <w:ind w:left="-20" w:right="-20"/>
        <w:rPr>
          <w:color w:val="000000"/>
        </w:rPr>
      </w:pPr>
      <w:r w:rsidRPr="004B1593">
        <w:rPr>
          <w:b/>
          <w:bCs/>
          <w:color w:val="000000"/>
        </w:rPr>
        <w:t>Olgunluk Düzeyi (</w:t>
      </w:r>
      <w:r w:rsidR="00FC6E27">
        <w:rPr>
          <w:b/>
          <w:bCs/>
          <w:color w:val="000000"/>
        </w:rPr>
        <w:t>2</w:t>
      </w:r>
      <w:r w:rsidRPr="004B1593">
        <w:rPr>
          <w:b/>
          <w:bCs/>
          <w:color w:val="000000"/>
        </w:rPr>
        <w:t>):</w:t>
      </w:r>
      <w:r w:rsidR="00500871" w:rsidRPr="004B1593">
        <w:rPr>
          <w:b/>
          <w:bCs/>
          <w:color w:val="000000"/>
        </w:rPr>
        <w:t xml:space="preserve"> </w:t>
      </w:r>
      <w:r w:rsidR="00FC6E27" w:rsidRPr="00FC6E27">
        <w:rPr>
          <w:color w:val="000000"/>
        </w:rPr>
        <w:t>Teşvik ve ödüllendirme mekanizmalarının; yetkinlik temelli, adil ve şeffaf biçimde oluşturulmasına yönelik planlar bulunmaktadır.</w:t>
      </w:r>
    </w:p>
    <w:p w14:paraId="43406458" w14:textId="77777777" w:rsidR="00D05C99" w:rsidRPr="004B1593" w:rsidRDefault="00D05C99" w:rsidP="004B1593">
      <w:pPr>
        <w:ind w:left="-20" w:right="-20"/>
      </w:pPr>
    </w:p>
    <w:p w14:paraId="43265253" w14:textId="74BC5368" w:rsidR="4F7F2E1A" w:rsidRPr="004B1593" w:rsidRDefault="4F7F2E1A" w:rsidP="004B1593">
      <w:pPr>
        <w:ind w:left="-20" w:right="-20"/>
      </w:pPr>
    </w:p>
    <w:p w14:paraId="28D333C3" w14:textId="4736A4A3" w:rsidR="00E17FF3" w:rsidRPr="008E27FE" w:rsidRDefault="00500871" w:rsidP="004B1593">
      <w:pPr>
        <w:pStyle w:val="Balk1"/>
        <w:spacing w:before="57" w:after="240"/>
        <w:ind w:left="0" w:right="63"/>
        <w:rPr>
          <w:color w:val="000000" w:themeColor="text1"/>
          <w:sz w:val="28"/>
          <w:szCs w:val="28"/>
        </w:rPr>
      </w:pPr>
      <w:r w:rsidRPr="008E27FE">
        <w:rPr>
          <w:color w:val="000000" w:themeColor="text1"/>
          <w:sz w:val="28"/>
          <w:szCs w:val="28"/>
        </w:rPr>
        <w:t>C.</w:t>
      </w:r>
      <w:r w:rsidR="00E17FF3" w:rsidRPr="008E27FE">
        <w:rPr>
          <w:color w:val="000000" w:themeColor="text1"/>
          <w:sz w:val="28"/>
          <w:szCs w:val="28"/>
        </w:rPr>
        <w:t>ARAŞTIRMA VE GELİŞTİRME</w:t>
      </w:r>
    </w:p>
    <w:p w14:paraId="497581B4" w14:textId="63A0FD2C" w:rsidR="00E17FF3" w:rsidRPr="004B1593" w:rsidRDefault="00B3388E" w:rsidP="008E27FE">
      <w:pPr>
        <w:rPr>
          <w:b/>
        </w:rPr>
      </w:pPr>
      <w:r w:rsidRPr="004B1593">
        <w:rPr>
          <w:b/>
        </w:rPr>
        <w:t>C.1. Araştırma</w:t>
      </w:r>
      <w:r w:rsidR="00E17FF3" w:rsidRPr="004B1593">
        <w:rPr>
          <w:b/>
        </w:rPr>
        <w:t xml:space="preserve"> Süreçlerinin Yönetimi ve Araştırma Kaynakları</w:t>
      </w:r>
    </w:p>
    <w:p w14:paraId="237387ED" w14:textId="77777777" w:rsidR="00500871" w:rsidRPr="004B1593" w:rsidRDefault="00500871" w:rsidP="004B1593">
      <w:pPr>
        <w:ind w:left="60"/>
        <w:rPr>
          <w:b/>
        </w:rPr>
      </w:pPr>
    </w:p>
    <w:p w14:paraId="0094EC06" w14:textId="6C2F4445" w:rsidR="00500871" w:rsidRDefault="00500871" w:rsidP="008E27FE">
      <w:pPr>
        <w:rPr>
          <w:b/>
          <w:bCs/>
        </w:rPr>
      </w:pPr>
      <w:r w:rsidRPr="004B1593">
        <w:rPr>
          <w:b/>
          <w:bCs/>
        </w:rPr>
        <w:t>C.1.1. Araştırma süreçlerinin yönetimi</w:t>
      </w:r>
    </w:p>
    <w:p w14:paraId="2390101A" w14:textId="77777777" w:rsidR="008E27FE" w:rsidRPr="004B1593" w:rsidRDefault="008E27FE" w:rsidP="008E27FE">
      <w:pPr>
        <w:rPr>
          <w:b/>
        </w:rPr>
      </w:pPr>
    </w:p>
    <w:p w14:paraId="3BFDA345" w14:textId="5C5F0A46" w:rsidR="00E17FF3" w:rsidRPr="004B1593" w:rsidRDefault="000E508A" w:rsidP="008E27FE">
      <w:pPr>
        <w:rPr>
          <w:bCs/>
        </w:rPr>
      </w:pPr>
      <w:r w:rsidRPr="004B1593">
        <w:rPr>
          <w:bCs/>
        </w:rPr>
        <w:t>Yabancı Diller Yüksekokulu’nda, araştırma süreçlerinin yönetimi ve organizasyonel yapısına ilişkin resmi bir planlama veya uygulama bulunmamaktadır. Kurum</w:t>
      </w:r>
      <w:r w:rsidR="00F67856">
        <w:rPr>
          <w:bCs/>
        </w:rPr>
        <w:t>uz</w:t>
      </w:r>
      <w:r w:rsidRPr="004B1593">
        <w:rPr>
          <w:bCs/>
        </w:rPr>
        <w:t xml:space="preserve"> genelinde araştırma faaliyetlerinin teşvik edilmesi, akademik önceliklerin belirlenmesi ve araştırma süreçlerinin izlenerek iyileştirilmesi yönünde sistematik </w:t>
      </w:r>
      <w:r w:rsidR="00F67856">
        <w:rPr>
          <w:bCs/>
        </w:rPr>
        <w:t xml:space="preserve">yapı mevzuatta </w:t>
      </w:r>
      <w:hyperlink r:id="rId48" w:history="1">
        <w:r w:rsidR="00F67856" w:rsidRPr="003E07DD">
          <w:rPr>
            <w:rStyle w:val="Kpr"/>
            <w:b/>
            <w:bCs/>
          </w:rPr>
          <w:t>[OD2]</w:t>
        </w:r>
      </w:hyperlink>
      <w:r w:rsidR="00F67856">
        <w:rPr>
          <w:bCs/>
        </w:rPr>
        <w:t xml:space="preserve"> bulunmaktadır.</w:t>
      </w:r>
    </w:p>
    <w:p w14:paraId="456A1605" w14:textId="77777777" w:rsidR="000E508A" w:rsidRPr="004B1593" w:rsidRDefault="000E508A" w:rsidP="004B1593">
      <w:pPr>
        <w:ind w:left="60"/>
        <w:rPr>
          <w:bCs/>
        </w:rPr>
      </w:pPr>
    </w:p>
    <w:p w14:paraId="024A3AE0" w14:textId="61CA0739" w:rsidR="000E508A" w:rsidRPr="00F67856" w:rsidRDefault="000E508A" w:rsidP="00F67856">
      <w:r w:rsidRPr="004B1593">
        <w:rPr>
          <w:b/>
          <w:bCs/>
          <w:color w:val="000000"/>
        </w:rPr>
        <w:t>Olgunluk Düzeyi (</w:t>
      </w:r>
      <w:r w:rsidR="00F67856">
        <w:rPr>
          <w:b/>
          <w:bCs/>
          <w:color w:val="000000"/>
        </w:rPr>
        <w:t>2</w:t>
      </w:r>
      <w:r w:rsidRPr="004B1593">
        <w:rPr>
          <w:b/>
          <w:bCs/>
          <w:color w:val="000000"/>
        </w:rPr>
        <w:t>):</w:t>
      </w:r>
      <w:r w:rsidRPr="004B1593">
        <w:t xml:space="preserve"> </w:t>
      </w:r>
      <w:r w:rsidR="00F67856">
        <w:t>Kurumun araştırma süreçlerinin yönetimi ve organizasyonel yapısına ilişkin yönlendirme ve motive etme gibi hususları dikkate alan planlamaları bulunmaktadır.</w:t>
      </w:r>
    </w:p>
    <w:p w14:paraId="7227C1F7" w14:textId="77777777" w:rsidR="00500871" w:rsidRPr="004B1593" w:rsidRDefault="00500871" w:rsidP="004B1593">
      <w:pPr>
        <w:ind w:left="60"/>
        <w:rPr>
          <w:b/>
        </w:rPr>
      </w:pPr>
    </w:p>
    <w:p w14:paraId="5FFD7677" w14:textId="19B6AC64" w:rsidR="00500871" w:rsidRPr="004B1593" w:rsidRDefault="00500871" w:rsidP="008E27FE">
      <w:pPr>
        <w:rPr>
          <w:b/>
        </w:rPr>
      </w:pPr>
      <w:r w:rsidRPr="004B1593">
        <w:rPr>
          <w:b/>
          <w:bCs/>
        </w:rPr>
        <w:t>C.1.2. İç ve dış kaynaklar</w:t>
      </w:r>
    </w:p>
    <w:p w14:paraId="2919F3CA" w14:textId="77777777" w:rsidR="00E17FF3" w:rsidRPr="004B1593" w:rsidRDefault="00E17FF3" w:rsidP="004B1593"/>
    <w:p w14:paraId="48249F27" w14:textId="29C6AC7E" w:rsidR="00E17FF3" w:rsidRPr="004B1593" w:rsidRDefault="00D61B06" w:rsidP="004B1593">
      <w:r w:rsidRPr="004B1593">
        <w:t>Yabancı Diller Yüksekokulu’nda araştırma ve geliştirme (Ar-</w:t>
      </w:r>
      <w:proofErr w:type="spellStart"/>
      <w:r w:rsidRPr="004B1593">
        <w:t>Ge</w:t>
      </w:r>
      <w:proofErr w:type="spellEnd"/>
      <w:r w:rsidRPr="004B1593">
        <w:t xml:space="preserve">) faaliyetlerini destekleyecek iç ve dış kaynaklara ilişkin herhangi bir sistematik planlama veya uygulama bulunmamaktadır. Kurum genelinde, akademisyenlerin araştırmalarını teşvik edecek fiziki, teknik ve mali kaynakların yönetimine dair belirlenmiş bir bütçe, fon veya destek mekanizması </w:t>
      </w:r>
      <w:r w:rsidR="00CE0142">
        <w:t xml:space="preserve">mevzuatta </w:t>
      </w:r>
      <w:hyperlink r:id="rId49" w:history="1">
        <w:r w:rsidR="00CE0142" w:rsidRPr="003E07DD">
          <w:rPr>
            <w:rStyle w:val="Kpr"/>
            <w:b/>
            <w:bCs/>
          </w:rPr>
          <w:t>[OD2]</w:t>
        </w:r>
      </w:hyperlink>
      <w:r w:rsidRPr="004B1593">
        <w:t xml:space="preserve"> </w:t>
      </w:r>
      <w:r w:rsidR="00CE0142">
        <w:t>belirtilmiştir</w:t>
      </w:r>
      <w:r w:rsidRPr="004B1593">
        <w:t>.</w:t>
      </w:r>
    </w:p>
    <w:p w14:paraId="77CCAD61" w14:textId="77777777" w:rsidR="00D61B06" w:rsidRPr="004B1593" w:rsidRDefault="00D61B06" w:rsidP="004B1593"/>
    <w:p w14:paraId="49431666" w14:textId="09BE1C2B" w:rsidR="00D61B06" w:rsidRPr="003465B2" w:rsidRDefault="00D61B06" w:rsidP="003465B2">
      <w:pPr>
        <w:rPr>
          <w:color w:val="000000"/>
        </w:rPr>
      </w:pPr>
      <w:r w:rsidRPr="004B1593">
        <w:rPr>
          <w:b/>
          <w:bCs/>
          <w:color w:val="000000"/>
        </w:rPr>
        <w:t>Olgunluk Düzeyi (</w:t>
      </w:r>
      <w:r w:rsidR="00CE0142">
        <w:rPr>
          <w:b/>
          <w:bCs/>
          <w:color w:val="000000"/>
        </w:rPr>
        <w:t>2</w:t>
      </w:r>
      <w:r w:rsidRPr="004B1593">
        <w:rPr>
          <w:b/>
          <w:bCs/>
          <w:color w:val="000000"/>
        </w:rPr>
        <w:t>):</w:t>
      </w:r>
      <w:r w:rsidRPr="004B1593">
        <w:t xml:space="preserve"> </w:t>
      </w:r>
      <w:r w:rsidR="003465B2" w:rsidRPr="003465B2">
        <w:rPr>
          <w:color w:val="000000"/>
        </w:rPr>
        <w:t>Kurumun araştırma ve</w:t>
      </w:r>
      <w:r w:rsidR="003465B2">
        <w:rPr>
          <w:color w:val="000000"/>
        </w:rPr>
        <w:t xml:space="preserve"> </w:t>
      </w:r>
      <w:r w:rsidR="003465B2" w:rsidRPr="003465B2">
        <w:rPr>
          <w:color w:val="000000"/>
        </w:rPr>
        <w:t>geliştirme faaliyetlerini</w:t>
      </w:r>
      <w:r w:rsidR="003465B2">
        <w:rPr>
          <w:color w:val="000000"/>
        </w:rPr>
        <w:t xml:space="preserve"> </w:t>
      </w:r>
      <w:r w:rsidR="003465B2" w:rsidRPr="003465B2">
        <w:rPr>
          <w:color w:val="000000"/>
        </w:rPr>
        <w:t>sürdürebilmek için</w:t>
      </w:r>
      <w:r w:rsidR="003465B2">
        <w:rPr>
          <w:color w:val="000000"/>
        </w:rPr>
        <w:t xml:space="preserve"> </w:t>
      </w:r>
      <w:r w:rsidR="003465B2" w:rsidRPr="003465B2">
        <w:rPr>
          <w:color w:val="000000"/>
        </w:rPr>
        <w:t>uygun nitelik ve</w:t>
      </w:r>
      <w:r w:rsidR="003465B2">
        <w:rPr>
          <w:color w:val="000000"/>
        </w:rPr>
        <w:t xml:space="preserve"> </w:t>
      </w:r>
      <w:r w:rsidR="003465B2" w:rsidRPr="003465B2">
        <w:rPr>
          <w:color w:val="000000"/>
        </w:rPr>
        <w:t>nicelikte fiziki, teknik</w:t>
      </w:r>
      <w:r w:rsidR="003465B2">
        <w:rPr>
          <w:color w:val="000000"/>
        </w:rPr>
        <w:t xml:space="preserve"> </w:t>
      </w:r>
      <w:r w:rsidR="003465B2" w:rsidRPr="003465B2">
        <w:rPr>
          <w:color w:val="000000"/>
        </w:rPr>
        <w:t>ve mali kaynakların</w:t>
      </w:r>
      <w:r w:rsidR="003465B2">
        <w:rPr>
          <w:color w:val="000000"/>
        </w:rPr>
        <w:t xml:space="preserve"> </w:t>
      </w:r>
      <w:r w:rsidR="003465B2" w:rsidRPr="003465B2">
        <w:rPr>
          <w:color w:val="000000"/>
        </w:rPr>
        <w:t>oluşturulmasına</w:t>
      </w:r>
      <w:r w:rsidR="003465B2">
        <w:rPr>
          <w:color w:val="000000"/>
        </w:rPr>
        <w:t xml:space="preserve"> </w:t>
      </w:r>
      <w:r w:rsidR="003465B2" w:rsidRPr="003465B2">
        <w:rPr>
          <w:color w:val="000000"/>
        </w:rPr>
        <w:t>yönelik planları</w:t>
      </w:r>
      <w:r w:rsidR="003465B2">
        <w:rPr>
          <w:color w:val="000000"/>
        </w:rPr>
        <w:t xml:space="preserve"> </w:t>
      </w:r>
      <w:r w:rsidR="003465B2" w:rsidRPr="003465B2">
        <w:rPr>
          <w:color w:val="000000"/>
        </w:rPr>
        <w:t>bulunmaktadır.</w:t>
      </w:r>
    </w:p>
    <w:p w14:paraId="2AB41330" w14:textId="77777777" w:rsidR="00500871" w:rsidRPr="004B1593" w:rsidRDefault="00500871" w:rsidP="004B1593"/>
    <w:p w14:paraId="0F2C7955" w14:textId="08E753B8" w:rsidR="00500871" w:rsidRPr="004B1593" w:rsidRDefault="00500871" w:rsidP="004B1593">
      <w:pPr>
        <w:rPr>
          <w:b/>
          <w:bCs/>
        </w:rPr>
      </w:pPr>
      <w:r w:rsidRPr="004B1593">
        <w:rPr>
          <w:b/>
          <w:bCs/>
        </w:rPr>
        <w:t>C.1.3. Doktora programları ve doktora sonrası imkanlar</w:t>
      </w:r>
    </w:p>
    <w:p w14:paraId="3FFA81F8" w14:textId="77777777" w:rsidR="00E17FF3" w:rsidRPr="004B1593" w:rsidRDefault="00E17FF3" w:rsidP="004B1593">
      <w:pPr>
        <w:framePr w:hSpace="141" w:wrap="around" w:vAnchor="page" w:hAnchor="margin" w:xAlign="center" w:y="771"/>
        <w:jc w:val="both"/>
        <w:rPr>
          <w:b/>
          <w:bCs/>
          <w:u w:val="single"/>
        </w:rPr>
      </w:pPr>
    </w:p>
    <w:p w14:paraId="2436841A" w14:textId="0D37257D" w:rsidR="00E17FF3" w:rsidRPr="004B1593" w:rsidRDefault="00E17FF3" w:rsidP="004B1593"/>
    <w:p w14:paraId="17A5F039" w14:textId="6713EDA6" w:rsidR="00F57626" w:rsidRPr="004B1593" w:rsidRDefault="003E219F" w:rsidP="004B1593">
      <w:r w:rsidRPr="004B1593">
        <w:t>Yabancı Diller Yüksekokulu bünyesinde doktora programları ve doktora sonrası (post-</w:t>
      </w:r>
      <w:proofErr w:type="spellStart"/>
      <w:r w:rsidRPr="004B1593">
        <w:t>doc</w:t>
      </w:r>
      <w:proofErr w:type="spellEnd"/>
      <w:r w:rsidRPr="004B1593">
        <w:t xml:space="preserve">) imkanlarına yönelik herhangi bir yapı veya planlama bulunmamaktadır. Kurum genelinde doktora programlarının açılması, akademik araştırmalara yönelik doktora sonrası fırsatların </w:t>
      </w:r>
      <w:r w:rsidRPr="004B1593">
        <w:lastRenderedPageBreak/>
        <w:t>sunulması ve bu süreçlerin izlenerek geliştirilmesine ilişkin tanımlı bir strateji veya uygulama mevcut değildir.</w:t>
      </w:r>
    </w:p>
    <w:p w14:paraId="6D6283D3" w14:textId="77777777" w:rsidR="003E219F" w:rsidRPr="004B1593" w:rsidRDefault="003E219F" w:rsidP="004B1593"/>
    <w:p w14:paraId="71E17B95" w14:textId="5B21744E" w:rsidR="003E219F" w:rsidRPr="004B1593" w:rsidRDefault="003E219F"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4B1593">
        <w:rPr>
          <w:b/>
          <w:bCs/>
          <w:color w:val="000000"/>
        </w:rPr>
        <w:t>Olgunluk Düzeyi (1):</w:t>
      </w:r>
      <w:r w:rsidRPr="004B1593">
        <w:rPr>
          <w:color w:val="000000"/>
        </w:rPr>
        <w:t xml:space="preserve"> Kurumun doktora programı ve doktora sonrası imkanları bulunmamaktadır.</w:t>
      </w:r>
    </w:p>
    <w:p w14:paraId="3EAF1945" w14:textId="05781F86" w:rsidR="00F57626" w:rsidRPr="004B1593" w:rsidRDefault="00F57626" w:rsidP="004B1593"/>
    <w:p w14:paraId="1059392F" w14:textId="77777777" w:rsidR="00F57626" w:rsidRPr="004B1593" w:rsidRDefault="00F57626" w:rsidP="004B1593"/>
    <w:p w14:paraId="5A76AC9D" w14:textId="66D5F43E" w:rsidR="00E17FF3" w:rsidRDefault="00E17FF3" w:rsidP="004B1593">
      <w:pPr>
        <w:rPr>
          <w:b/>
        </w:rPr>
      </w:pPr>
      <w:r w:rsidRPr="004B1593">
        <w:rPr>
          <w:b/>
        </w:rPr>
        <w:t>C.2.   Araştırma Yetkinliği, İş birlikleri ve Destekler</w:t>
      </w:r>
    </w:p>
    <w:p w14:paraId="210CBC61" w14:textId="77777777" w:rsidR="008E27FE" w:rsidRPr="004B1593" w:rsidRDefault="008E27FE" w:rsidP="004B1593">
      <w:pPr>
        <w:rPr>
          <w:b/>
        </w:rPr>
      </w:pPr>
    </w:p>
    <w:p w14:paraId="0DB97A57" w14:textId="1F971FB8" w:rsidR="00F51962" w:rsidRPr="004B1593" w:rsidRDefault="00F51962" w:rsidP="004B1593">
      <w:pPr>
        <w:rPr>
          <w:b/>
          <w:bCs/>
        </w:rPr>
      </w:pPr>
      <w:r w:rsidRPr="004B1593">
        <w:rPr>
          <w:b/>
          <w:bCs/>
        </w:rPr>
        <w:t>C.2.1. Araştırma yetkinlikleri ve gelişimi</w:t>
      </w:r>
    </w:p>
    <w:p w14:paraId="4EEF87F7" w14:textId="77777777" w:rsidR="00F51962" w:rsidRPr="004B1593" w:rsidRDefault="00F51962" w:rsidP="004B1593">
      <w:pPr>
        <w:rPr>
          <w:b/>
          <w:bCs/>
        </w:rPr>
      </w:pPr>
    </w:p>
    <w:p w14:paraId="3B2E6429" w14:textId="5E755F9B" w:rsidR="00F51962" w:rsidRPr="004B1593" w:rsidRDefault="00F51962" w:rsidP="004B1593">
      <w:r w:rsidRPr="004B1593">
        <w:t xml:space="preserve">Yabancı Diller Yüksekokulu’nda, öğretim elemanlarının araştırma yetkinliklerinin geliştirilmesine yönelik sistematik bir mekanizma veya uygulama bulunmamaktadır. Kurumda akademik personelin bilimsel araştırma becerilerini artırmaya, araştırma projeleri geliştirmeye veya ulusal ve uluslararası iş birlikleri oluşturmaya yönelik tanımlı bir strateji veya destek mekanizması </w:t>
      </w:r>
      <w:r w:rsidR="00D96337">
        <w:t xml:space="preserve">mevzuatta </w:t>
      </w:r>
      <w:hyperlink r:id="rId50" w:history="1">
        <w:r w:rsidR="00A71EC8" w:rsidRPr="00D95E5C">
          <w:rPr>
            <w:rStyle w:val="Kpr"/>
            <w:b/>
            <w:bCs/>
          </w:rPr>
          <w:t>[OD2]</w:t>
        </w:r>
      </w:hyperlink>
      <w:r w:rsidR="00A71EC8">
        <w:t xml:space="preserve"> </w:t>
      </w:r>
      <w:r w:rsidR="00D96337">
        <w:t xml:space="preserve">belirtilmiştir. </w:t>
      </w:r>
    </w:p>
    <w:p w14:paraId="6BFB0405" w14:textId="77777777" w:rsidR="00F51962" w:rsidRPr="004B1593" w:rsidRDefault="00F51962" w:rsidP="004B1593">
      <w:pPr>
        <w:rPr>
          <w:b/>
          <w:bCs/>
        </w:rPr>
      </w:pPr>
    </w:p>
    <w:p w14:paraId="5C1114CB" w14:textId="034B463D" w:rsidR="00F51962" w:rsidRDefault="00F51962" w:rsidP="00D96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4B1593">
        <w:rPr>
          <w:b/>
          <w:bCs/>
          <w:color w:val="000000"/>
        </w:rPr>
        <w:t>Olgunluk Düzeyi (</w:t>
      </w:r>
      <w:r w:rsidR="00D96337">
        <w:rPr>
          <w:b/>
          <w:bCs/>
          <w:color w:val="000000"/>
        </w:rPr>
        <w:t>2</w:t>
      </w:r>
      <w:r w:rsidRPr="004B1593">
        <w:rPr>
          <w:b/>
          <w:bCs/>
          <w:color w:val="000000"/>
        </w:rPr>
        <w:t>):</w:t>
      </w:r>
      <w:r w:rsidRPr="004B1593">
        <w:rPr>
          <w:color w:val="000000"/>
        </w:rPr>
        <w:t xml:space="preserve"> </w:t>
      </w:r>
      <w:r w:rsidR="00D96337" w:rsidRPr="00D96337">
        <w:rPr>
          <w:color w:val="000000"/>
        </w:rPr>
        <w:t>Kurumda,</w:t>
      </w:r>
      <w:r w:rsidR="00D96337">
        <w:rPr>
          <w:color w:val="000000"/>
        </w:rPr>
        <w:t xml:space="preserve"> </w:t>
      </w:r>
      <w:r w:rsidR="00D96337" w:rsidRPr="00D96337">
        <w:rPr>
          <w:color w:val="000000"/>
        </w:rPr>
        <w:t>öğretim</w:t>
      </w:r>
      <w:r w:rsidR="00D96337">
        <w:rPr>
          <w:color w:val="000000"/>
        </w:rPr>
        <w:t xml:space="preserve"> </w:t>
      </w:r>
      <w:r w:rsidR="00D96337" w:rsidRPr="00D96337">
        <w:rPr>
          <w:color w:val="000000"/>
        </w:rPr>
        <w:t>elemanlarının</w:t>
      </w:r>
      <w:r w:rsidR="00D96337">
        <w:rPr>
          <w:color w:val="000000"/>
        </w:rPr>
        <w:t xml:space="preserve"> </w:t>
      </w:r>
      <w:r w:rsidR="00D96337" w:rsidRPr="00D96337">
        <w:rPr>
          <w:color w:val="000000"/>
        </w:rPr>
        <w:t>araştırma</w:t>
      </w:r>
      <w:r w:rsidR="00D96337">
        <w:rPr>
          <w:color w:val="000000"/>
        </w:rPr>
        <w:t xml:space="preserve"> </w:t>
      </w:r>
      <w:r w:rsidR="00D96337" w:rsidRPr="00D96337">
        <w:rPr>
          <w:color w:val="000000"/>
        </w:rPr>
        <w:t>yetkinliğinin</w:t>
      </w:r>
      <w:r w:rsidR="00D96337">
        <w:rPr>
          <w:color w:val="000000"/>
        </w:rPr>
        <w:t xml:space="preserve"> </w:t>
      </w:r>
      <w:r w:rsidR="00D96337" w:rsidRPr="00D96337">
        <w:rPr>
          <w:color w:val="000000"/>
        </w:rPr>
        <w:t>geliştirilmesine</w:t>
      </w:r>
      <w:r w:rsidR="00D96337">
        <w:rPr>
          <w:color w:val="000000"/>
        </w:rPr>
        <w:t xml:space="preserve"> </w:t>
      </w:r>
      <w:r w:rsidR="00D96337" w:rsidRPr="00D96337">
        <w:rPr>
          <w:color w:val="000000"/>
        </w:rPr>
        <w:t>yönelik planlar</w:t>
      </w:r>
      <w:r w:rsidR="00D96337">
        <w:rPr>
          <w:color w:val="000000"/>
        </w:rPr>
        <w:t xml:space="preserve"> </w:t>
      </w:r>
      <w:r w:rsidR="00D96337" w:rsidRPr="00D96337">
        <w:rPr>
          <w:color w:val="000000"/>
        </w:rPr>
        <w:t>bulunmaktadır.</w:t>
      </w:r>
    </w:p>
    <w:p w14:paraId="5408A2DA" w14:textId="77777777" w:rsidR="00BD36F7" w:rsidRPr="00D96337" w:rsidRDefault="00BD36F7" w:rsidP="00D963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596065EC" w14:textId="595F854E" w:rsidR="00E17FF3" w:rsidRPr="004B1593" w:rsidRDefault="00F51962" w:rsidP="004B1593">
      <w:r w:rsidRPr="004B1593">
        <w:rPr>
          <w:b/>
          <w:bCs/>
        </w:rPr>
        <w:t>C.2.2. Ulusal ve uluslararası ortak programlar ve ortak araştırma birimleri</w:t>
      </w:r>
    </w:p>
    <w:p w14:paraId="21F628E7" w14:textId="77777777" w:rsidR="00E17FF3" w:rsidRPr="004B1593" w:rsidRDefault="00E17FF3" w:rsidP="004B1593"/>
    <w:p w14:paraId="68A781AA" w14:textId="5CCCC40A" w:rsidR="00493EB0" w:rsidRDefault="00493EB0" w:rsidP="004B1593">
      <w:r w:rsidRPr="004B1593">
        <w:t xml:space="preserve">Yabancı Diller Yüksekokulu’nda ulusal ve uluslararası düzeyde ortak programlar, ortak araştırma birimleri veya araştırma ağlarına katılım sağlayan sistematik bir mekanizma bulunmamaktadır. Kurumda </w:t>
      </w:r>
      <w:proofErr w:type="spellStart"/>
      <w:r w:rsidRPr="004B1593">
        <w:t>disiplinlerarası</w:t>
      </w:r>
      <w:proofErr w:type="spellEnd"/>
      <w:r w:rsidRPr="004B1593">
        <w:t xml:space="preserve"> araştırmaları destekleyen, akademisyenlerin farklı üniversitelerle ortak projeler yürütmesine </w:t>
      </w:r>
      <w:proofErr w:type="gramStart"/>
      <w:r w:rsidRPr="004B1593">
        <w:t>imkan</w:t>
      </w:r>
      <w:proofErr w:type="gramEnd"/>
      <w:r w:rsidRPr="004B1593">
        <w:t xml:space="preserve"> tanıyan veya ortak lisansüstü programlarının geliştirilmesine yönelik </w:t>
      </w:r>
      <w:r w:rsidR="00A71EC8">
        <w:t>detaylar mevzuatta</w:t>
      </w:r>
      <w:r w:rsidR="00F937C8">
        <w:t xml:space="preserve"> </w:t>
      </w:r>
      <w:hyperlink r:id="rId51" w:history="1">
        <w:r w:rsidR="00F937C8" w:rsidRPr="00055907">
          <w:rPr>
            <w:rStyle w:val="Kpr"/>
            <w:b/>
            <w:bCs/>
          </w:rPr>
          <w:t>[OD2]</w:t>
        </w:r>
      </w:hyperlink>
      <w:r w:rsidR="00A71EC8">
        <w:t xml:space="preserve"> belirtilmiştir. </w:t>
      </w:r>
    </w:p>
    <w:p w14:paraId="36FEA071" w14:textId="77777777" w:rsidR="00A71EC8" w:rsidRPr="004B1593" w:rsidRDefault="00A71EC8" w:rsidP="004B1593"/>
    <w:p w14:paraId="1BD8C32B" w14:textId="1F8A7CF2" w:rsidR="00E17FF3" w:rsidRPr="00BD36F7" w:rsidRDefault="00493EB0" w:rsidP="00BD36F7">
      <w:pPr>
        <w:rPr>
          <w:color w:val="000000"/>
        </w:rPr>
      </w:pPr>
      <w:r w:rsidRPr="004B1593">
        <w:rPr>
          <w:b/>
          <w:bCs/>
          <w:color w:val="000000"/>
        </w:rPr>
        <w:t>Olgunluk Düzeyi (</w:t>
      </w:r>
      <w:r w:rsidR="00A71EC8">
        <w:rPr>
          <w:b/>
          <w:bCs/>
          <w:color w:val="000000"/>
        </w:rPr>
        <w:t>2</w:t>
      </w:r>
      <w:r w:rsidRPr="004B1593">
        <w:rPr>
          <w:b/>
          <w:bCs/>
          <w:color w:val="000000"/>
        </w:rPr>
        <w:t>):</w:t>
      </w:r>
      <w:r w:rsidRPr="004B1593">
        <w:t xml:space="preserve"> </w:t>
      </w:r>
      <w:r w:rsidR="00BD36F7" w:rsidRPr="00BD36F7">
        <w:rPr>
          <w:color w:val="000000"/>
        </w:rPr>
        <w:t>Kurumda ulusal ve</w:t>
      </w:r>
      <w:r w:rsidR="00BD36F7">
        <w:rPr>
          <w:color w:val="000000"/>
        </w:rPr>
        <w:t xml:space="preserve"> </w:t>
      </w:r>
      <w:r w:rsidR="00BD36F7" w:rsidRPr="00BD36F7">
        <w:rPr>
          <w:color w:val="000000"/>
        </w:rPr>
        <w:t>uluslararası düzeyde</w:t>
      </w:r>
      <w:r w:rsidR="00BD36F7">
        <w:rPr>
          <w:color w:val="000000"/>
        </w:rPr>
        <w:t xml:space="preserve"> </w:t>
      </w:r>
      <w:r w:rsidR="00BD36F7" w:rsidRPr="00BD36F7">
        <w:rPr>
          <w:color w:val="000000"/>
        </w:rPr>
        <w:t>ortak programlar ve ortak</w:t>
      </w:r>
      <w:r w:rsidR="00BD36F7">
        <w:rPr>
          <w:color w:val="000000"/>
        </w:rPr>
        <w:t xml:space="preserve"> </w:t>
      </w:r>
      <w:r w:rsidR="00BD36F7" w:rsidRPr="00BD36F7">
        <w:rPr>
          <w:color w:val="000000"/>
        </w:rPr>
        <w:t>araştırma birimleri ile</w:t>
      </w:r>
      <w:r w:rsidR="00BD36F7">
        <w:rPr>
          <w:color w:val="000000"/>
        </w:rPr>
        <w:t xml:space="preserve"> </w:t>
      </w:r>
      <w:r w:rsidR="00BD36F7" w:rsidRPr="00BD36F7">
        <w:rPr>
          <w:color w:val="000000"/>
        </w:rPr>
        <w:t>araştırma ağlarına katılım</w:t>
      </w:r>
      <w:r w:rsidR="00BD36F7">
        <w:rPr>
          <w:color w:val="000000"/>
        </w:rPr>
        <w:t xml:space="preserve"> </w:t>
      </w:r>
      <w:r w:rsidR="00BD36F7" w:rsidRPr="00BD36F7">
        <w:rPr>
          <w:color w:val="000000"/>
        </w:rPr>
        <w:t>ve iş birlikleri kurma gibi</w:t>
      </w:r>
      <w:r w:rsidR="00BD36F7">
        <w:rPr>
          <w:color w:val="000000"/>
        </w:rPr>
        <w:t xml:space="preserve"> </w:t>
      </w:r>
      <w:r w:rsidR="00BD36F7" w:rsidRPr="00BD36F7">
        <w:rPr>
          <w:color w:val="000000"/>
        </w:rPr>
        <w:t>çoklu araştırma</w:t>
      </w:r>
      <w:r w:rsidR="00BD36F7">
        <w:rPr>
          <w:color w:val="000000"/>
        </w:rPr>
        <w:t xml:space="preserve"> </w:t>
      </w:r>
      <w:r w:rsidR="00BD36F7" w:rsidRPr="00BD36F7">
        <w:rPr>
          <w:color w:val="000000"/>
        </w:rPr>
        <w:t>faaliyetlerine yönelik</w:t>
      </w:r>
      <w:r w:rsidR="00BD36F7">
        <w:rPr>
          <w:color w:val="000000"/>
        </w:rPr>
        <w:t xml:space="preserve"> </w:t>
      </w:r>
      <w:r w:rsidR="00BD36F7" w:rsidRPr="00BD36F7">
        <w:rPr>
          <w:color w:val="000000"/>
        </w:rPr>
        <w:t>planlamalar ve</w:t>
      </w:r>
      <w:r w:rsidR="00BD36F7">
        <w:rPr>
          <w:color w:val="000000"/>
        </w:rPr>
        <w:t xml:space="preserve"> </w:t>
      </w:r>
      <w:r w:rsidR="00BD36F7" w:rsidRPr="00BD36F7">
        <w:rPr>
          <w:color w:val="000000"/>
        </w:rPr>
        <w:t>mekanizmalar</w:t>
      </w:r>
      <w:r w:rsidR="00BD36F7">
        <w:rPr>
          <w:color w:val="000000"/>
        </w:rPr>
        <w:t xml:space="preserve"> </w:t>
      </w:r>
      <w:r w:rsidR="00BD36F7" w:rsidRPr="00BD36F7">
        <w:rPr>
          <w:color w:val="000000"/>
        </w:rPr>
        <w:t>bulunmaktadır.</w:t>
      </w:r>
    </w:p>
    <w:p w14:paraId="65C4016B" w14:textId="77777777" w:rsidR="00E17FF3" w:rsidRPr="004B1593" w:rsidRDefault="00E17FF3" w:rsidP="004B1593"/>
    <w:p w14:paraId="2B774166" w14:textId="77777777" w:rsidR="00E17FF3" w:rsidRPr="004B1593" w:rsidRDefault="00E17FF3" w:rsidP="004B1593">
      <w:pPr>
        <w:jc w:val="both"/>
        <w:rPr>
          <w:b/>
        </w:rPr>
      </w:pPr>
      <w:r w:rsidRPr="004B1593">
        <w:rPr>
          <w:b/>
        </w:rPr>
        <w:t>C.3. Araştırma Performansı</w:t>
      </w:r>
    </w:p>
    <w:p w14:paraId="310FEFA7" w14:textId="77777777" w:rsidR="00493EB0" w:rsidRPr="004B1593" w:rsidRDefault="00493EB0" w:rsidP="004B1593">
      <w:pPr>
        <w:jc w:val="both"/>
        <w:rPr>
          <w:b/>
        </w:rPr>
      </w:pPr>
    </w:p>
    <w:p w14:paraId="33B3B6B9" w14:textId="10759F4B" w:rsidR="00F51962" w:rsidRPr="004B1593" w:rsidRDefault="00F51962" w:rsidP="004B1593">
      <w:pPr>
        <w:jc w:val="both"/>
        <w:rPr>
          <w:b/>
          <w:bCs/>
        </w:rPr>
      </w:pPr>
      <w:r w:rsidRPr="004B1593">
        <w:rPr>
          <w:b/>
          <w:bCs/>
        </w:rPr>
        <w:t>C.3.1. Araştırma performansının izlenmesi ve değerlendirilmesi</w:t>
      </w:r>
    </w:p>
    <w:p w14:paraId="28B11C07" w14:textId="77777777" w:rsidR="003B7690" w:rsidRPr="004B1593" w:rsidRDefault="003B7690" w:rsidP="004B1593">
      <w:pPr>
        <w:jc w:val="both"/>
        <w:rPr>
          <w:b/>
          <w:bCs/>
        </w:rPr>
      </w:pPr>
    </w:p>
    <w:p w14:paraId="2CAD6F36" w14:textId="3E68D74B" w:rsidR="003B7690" w:rsidRPr="004B1593" w:rsidRDefault="003B7690" w:rsidP="004B1593">
      <w:pPr>
        <w:jc w:val="both"/>
      </w:pPr>
      <w:r w:rsidRPr="004B1593">
        <w:t>Yabancı Diller Yüksekokulu’nda araştırma performansının izlenmesi ve değerlendirilmesine yönelik herhangi bir sistematik mekanizma veya uygulama bulunmamaktadır. Kurum genelinde, araştırma faaliyetlerinin yıllık bazda analiz edilmesi, hedeflerle karşılaştırılması ve performans göstergeleri doğrultusunda değerlendirilmesi gibi süreçler henüz tanımlanmamıştır.</w:t>
      </w:r>
    </w:p>
    <w:p w14:paraId="136100D1" w14:textId="77777777" w:rsidR="003B7690" w:rsidRPr="004B1593" w:rsidRDefault="003B7690" w:rsidP="004B1593">
      <w:pPr>
        <w:jc w:val="both"/>
      </w:pPr>
    </w:p>
    <w:p w14:paraId="59A77391" w14:textId="76BCBB63" w:rsidR="003B7690" w:rsidRPr="004B1593" w:rsidRDefault="003B7690" w:rsidP="004B1593">
      <w:pPr>
        <w:jc w:val="both"/>
        <w:rPr>
          <w:color w:val="000000"/>
        </w:rPr>
      </w:pPr>
      <w:r w:rsidRPr="004B1593">
        <w:rPr>
          <w:b/>
          <w:bCs/>
          <w:color w:val="000000"/>
        </w:rPr>
        <w:t>Olgunluk Düzeyi (1):</w:t>
      </w:r>
      <w:r w:rsidRPr="004B1593">
        <w:t xml:space="preserve"> </w:t>
      </w:r>
      <w:r w:rsidRPr="004B1593">
        <w:rPr>
          <w:color w:val="000000"/>
        </w:rPr>
        <w:t>Kurumda araştırma performansının izlenmesine ve değerlendirmesine yönelik mekanizmalar bulunmamaktadır.</w:t>
      </w:r>
    </w:p>
    <w:p w14:paraId="43B54264" w14:textId="77777777" w:rsidR="00F51962" w:rsidRPr="004B1593" w:rsidRDefault="00F51962" w:rsidP="004B1593">
      <w:pPr>
        <w:jc w:val="both"/>
        <w:rPr>
          <w:b/>
          <w:bCs/>
        </w:rPr>
      </w:pPr>
    </w:p>
    <w:p w14:paraId="4E131DE6" w14:textId="4E6ED29A" w:rsidR="00F51962" w:rsidRPr="004B1593" w:rsidRDefault="00F51962" w:rsidP="004B1593">
      <w:pPr>
        <w:jc w:val="both"/>
        <w:rPr>
          <w:b/>
        </w:rPr>
      </w:pPr>
      <w:r w:rsidRPr="004B1593">
        <w:rPr>
          <w:b/>
          <w:bCs/>
        </w:rPr>
        <w:t>C.3.2. Araştırma performansının izlenmesi ve değerlendirilmesi</w:t>
      </w:r>
    </w:p>
    <w:p w14:paraId="1914A7D8" w14:textId="77777777" w:rsidR="00E17FF3" w:rsidRPr="004B1593" w:rsidRDefault="00E17FF3" w:rsidP="004B1593"/>
    <w:p w14:paraId="11443143" w14:textId="68F6F997" w:rsidR="001F0D8C" w:rsidRPr="004B1593" w:rsidRDefault="003B7690" w:rsidP="004B1593">
      <w:r w:rsidRPr="004B1593">
        <w:t xml:space="preserve">Yabancı Diller Yüksekokulu’nda öğretim elemanlarının araştırma-geliştirme performansını izlemek ve değerlendirmek üzere tanımlanmış bir süreç veya mekanizma bulunmamaktadır. Kurum genelinde, akademik personelin araştırma faaliyetlerini paylaşmasını teşvik eden, bu çalışmaları sistematik olarak izleyen ve değerlendiren herhangi bir yapı veya ölçüm mekanizması </w:t>
      </w:r>
      <w:r w:rsidR="00845D75">
        <w:t xml:space="preserve">mevzuatta belirtilmiştir </w:t>
      </w:r>
      <w:hyperlink r:id="rId52" w:history="1">
        <w:r w:rsidR="00845D75" w:rsidRPr="00055907">
          <w:rPr>
            <w:rStyle w:val="Kpr"/>
            <w:b/>
            <w:bCs/>
          </w:rPr>
          <w:t>[OD2]</w:t>
        </w:r>
        <w:r w:rsidRPr="00845D75">
          <w:rPr>
            <w:rStyle w:val="Kpr"/>
          </w:rPr>
          <w:t>.</w:t>
        </w:r>
      </w:hyperlink>
    </w:p>
    <w:p w14:paraId="1FA76895" w14:textId="77777777" w:rsidR="003B7690" w:rsidRPr="004B1593" w:rsidRDefault="003B7690" w:rsidP="004B1593"/>
    <w:p w14:paraId="37AF75FC" w14:textId="0A2374D2" w:rsidR="003B7690" w:rsidRPr="004B1593" w:rsidRDefault="003B7690" w:rsidP="00664B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4B1593">
        <w:rPr>
          <w:b/>
          <w:bCs/>
          <w:color w:val="000000"/>
        </w:rPr>
        <w:t>Olgunluk Düzeyi (</w:t>
      </w:r>
      <w:r w:rsidR="00845D75">
        <w:rPr>
          <w:b/>
          <w:bCs/>
          <w:color w:val="000000"/>
        </w:rPr>
        <w:t>2</w:t>
      </w:r>
      <w:r w:rsidRPr="004B1593">
        <w:rPr>
          <w:b/>
          <w:bCs/>
          <w:color w:val="000000"/>
        </w:rPr>
        <w:t>):</w:t>
      </w:r>
      <w:r w:rsidRPr="004B1593">
        <w:rPr>
          <w:color w:val="000000"/>
        </w:rPr>
        <w:t xml:space="preserve"> </w:t>
      </w:r>
      <w:r w:rsidR="00664B2D" w:rsidRPr="00664B2D">
        <w:rPr>
          <w:color w:val="000000"/>
        </w:rPr>
        <w:t>Kurumda öğretim</w:t>
      </w:r>
      <w:r w:rsidR="00664B2D">
        <w:rPr>
          <w:color w:val="000000"/>
        </w:rPr>
        <w:t xml:space="preserve"> </w:t>
      </w:r>
      <w:r w:rsidR="00664B2D" w:rsidRPr="00664B2D">
        <w:rPr>
          <w:color w:val="000000"/>
        </w:rPr>
        <w:t>elemanlarının</w:t>
      </w:r>
      <w:r w:rsidR="00664B2D">
        <w:rPr>
          <w:color w:val="000000"/>
        </w:rPr>
        <w:t xml:space="preserve"> </w:t>
      </w:r>
      <w:r w:rsidR="00664B2D" w:rsidRPr="00664B2D">
        <w:rPr>
          <w:color w:val="000000"/>
        </w:rPr>
        <w:t>araştırma</w:t>
      </w:r>
      <w:r w:rsidR="00664B2D">
        <w:rPr>
          <w:color w:val="000000"/>
        </w:rPr>
        <w:t xml:space="preserve"> </w:t>
      </w:r>
      <w:r w:rsidR="00664B2D" w:rsidRPr="00664B2D">
        <w:rPr>
          <w:color w:val="000000"/>
        </w:rPr>
        <w:t>performansının</w:t>
      </w:r>
      <w:r w:rsidR="00664B2D">
        <w:rPr>
          <w:color w:val="000000"/>
        </w:rPr>
        <w:t xml:space="preserve"> </w:t>
      </w:r>
      <w:r w:rsidR="00664B2D" w:rsidRPr="00664B2D">
        <w:rPr>
          <w:color w:val="000000"/>
        </w:rPr>
        <w:t>izlenmesine ve</w:t>
      </w:r>
      <w:r w:rsidR="00664B2D">
        <w:rPr>
          <w:color w:val="000000"/>
        </w:rPr>
        <w:t xml:space="preserve"> </w:t>
      </w:r>
      <w:r w:rsidR="00664B2D" w:rsidRPr="00664B2D">
        <w:rPr>
          <w:color w:val="000000"/>
        </w:rPr>
        <w:t>değerlendirmesine</w:t>
      </w:r>
      <w:r w:rsidR="00664B2D">
        <w:rPr>
          <w:color w:val="000000"/>
        </w:rPr>
        <w:t xml:space="preserve"> </w:t>
      </w:r>
      <w:r w:rsidR="00664B2D" w:rsidRPr="00664B2D">
        <w:rPr>
          <w:color w:val="000000"/>
        </w:rPr>
        <w:t>yönelik ilke, kural</w:t>
      </w:r>
      <w:r w:rsidR="00664B2D">
        <w:rPr>
          <w:color w:val="000000"/>
        </w:rPr>
        <w:t xml:space="preserve"> </w:t>
      </w:r>
      <w:r w:rsidR="00664B2D" w:rsidRPr="00664B2D">
        <w:rPr>
          <w:color w:val="000000"/>
        </w:rPr>
        <w:t>ve göstergeler</w:t>
      </w:r>
      <w:r w:rsidR="00664B2D">
        <w:rPr>
          <w:color w:val="000000"/>
        </w:rPr>
        <w:t xml:space="preserve"> </w:t>
      </w:r>
      <w:r w:rsidR="00664B2D" w:rsidRPr="00664B2D">
        <w:rPr>
          <w:color w:val="000000"/>
        </w:rPr>
        <w:t>bulunmaktadır.</w:t>
      </w:r>
    </w:p>
    <w:p w14:paraId="7E66B6DC" w14:textId="77777777" w:rsidR="00F57626" w:rsidRPr="004B1593" w:rsidRDefault="00F57626" w:rsidP="004B1593"/>
    <w:p w14:paraId="1721079C" w14:textId="77E6DD44" w:rsidR="00E17FF3" w:rsidRPr="008E27FE" w:rsidRDefault="008E27FE" w:rsidP="008E27FE">
      <w:pPr>
        <w:pStyle w:val="Balk1"/>
        <w:spacing w:before="57" w:after="240"/>
        <w:ind w:left="0" w:right="63"/>
        <w:rPr>
          <w:color w:val="000000" w:themeColor="text1"/>
          <w:sz w:val="28"/>
          <w:szCs w:val="28"/>
        </w:rPr>
      </w:pPr>
      <w:r w:rsidRPr="008E27FE">
        <w:rPr>
          <w:color w:val="000000" w:themeColor="text1"/>
          <w:sz w:val="28"/>
          <w:szCs w:val="28"/>
        </w:rPr>
        <w:t>D.</w:t>
      </w:r>
      <w:r w:rsidR="00E17FF3" w:rsidRPr="008E27FE">
        <w:rPr>
          <w:color w:val="000000" w:themeColor="text1"/>
          <w:sz w:val="28"/>
          <w:szCs w:val="28"/>
        </w:rPr>
        <w:t>TOPLUMSAL KATKI</w:t>
      </w:r>
    </w:p>
    <w:p w14:paraId="692D9C60" w14:textId="27476044" w:rsidR="00E17FF3" w:rsidRPr="004B1593" w:rsidRDefault="00110F4D" w:rsidP="004B1593">
      <w:pPr>
        <w:rPr>
          <w:b/>
        </w:rPr>
      </w:pPr>
      <w:r w:rsidRPr="004B1593">
        <w:rPr>
          <w:b/>
        </w:rPr>
        <w:t>D.1. Toplumsal</w:t>
      </w:r>
      <w:r w:rsidR="00E17FF3" w:rsidRPr="004B1593">
        <w:rPr>
          <w:b/>
        </w:rPr>
        <w:t xml:space="preserve"> Katkı Süreçlerinin Yönetimi ve Toplumsal Katkı Kaynakları</w:t>
      </w:r>
    </w:p>
    <w:p w14:paraId="48DFA366" w14:textId="77777777" w:rsidR="00583364" w:rsidRPr="004B1593" w:rsidRDefault="00583364" w:rsidP="004B1593">
      <w:pPr>
        <w:rPr>
          <w:b/>
        </w:rPr>
      </w:pPr>
    </w:p>
    <w:p w14:paraId="6B646235" w14:textId="05187A9A" w:rsidR="00583364" w:rsidRPr="004B1593" w:rsidRDefault="00583364" w:rsidP="004B1593">
      <w:pPr>
        <w:rPr>
          <w:b/>
          <w:bCs/>
        </w:rPr>
      </w:pPr>
      <w:r w:rsidRPr="004B1593">
        <w:rPr>
          <w:b/>
          <w:bCs/>
        </w:rPr>
        <w:t>D.1.1. Toplumsal katkı süreçlerinin yönetimi</w:t>
      </w:r>
    </w:p>
    <w:p w14:paraId="5E775B56" w14:textId="77777777" w:rsidR="00583364" w:rsidRPr="004B1593" w:rsidRDefault="00583364" w:rsidP="004B1593">
      <w:pPr>
        <w:rPr>
          <w:b/>
          <w:bCs/>
        </w:rPr>
      </w:pPr>
    </w:p>
    <w:p w14:paraId="773CF231" w14:textId="3E3E3060" w:rsidR="00583364" w:rsidRPr="004B1593" w:rsidRDefault="00583364" w:rsidP="004B1593">
      <w:r w:rsidRPr="004B1593">
        <w:t xml:space="preserve">Yabancı Diller Yüksekokulu’nda toplumsal katkı süreçlerinin yönetimi ve organizasyonel yapısına ilişkin herhangi bir tanımlı politika veya planlama bulunmamaktadır. </w:t>
      </w:r>
    </w:p>
    <w:p w14:paraId="15D4EB44" w14:textId="77777777" w:rsidR="00E17FF3" w:rsidRPr="004B1593" w:rsidRDefault="00E17FF3" w:rsidP="004B1593">
      <w:pPr>
        <w:tabs>
          <w:tab w:val="left" w:pos="1608"/>
        </w:tabs>
      </w:pPr>
    </w:p>
    <w:p w14:paraId="66D2DB9F" w14:textId="67527626" w:rsidR="00583364" w:rsidRPr="004B1593" w:rsidRDefault="00583364" w:rsidP="004B1593">
      <w:pPr>
        <w:tabs>
          <w:tab w:val="left" w:pos="1608"/>
        </w:tabs>
        <w:rPr>
          <w:color w:val="000000"/>
        </w:rPr>
      </w:pPr>
      <w:r w:rsidRPr="004B1593">
        <w:rPr>
          <w:b/>
          <w:bCs/>
          <w:color w:val="000000"/>
        </w:rPr>
        <w:t>Olgunluk Düzeyi (1):</w:t>
      </w:r>
      <w:r w:rsidRPr="004B1593">
        <w:t xml:space="preserve"> </w:t>
      </w:r>
      <w:r w:rsidRPr="004B1593">
        <w:rPr>
          <w:color w:val="000000"/>
        </w:rPr>
        <w:t>Kurumda toplumsal katkı süreçlerinin yönetimi ve organizasyonel yapısına ilişkin bir planlama bulunmamaktadır.</w:t>
      </w:r>
    </w:p>
    <w:p w14:paraId="3952A439" w14:textId="77777777" w:rsidR="00583364" w:rsidRPr="004B1593" w:rsidRDefault="00583364" w:rsidP="004B1593">
      <w:pPr>
        <w:tabs>
          <w:tab w:val="left" w:pos="1608"/>
        </w:tabs>
      </w:pPr>
    </w:p>
    <w:p w14:paraId="1F98910E" w14:textId="3D715321" w:rsidR="00AF06BB" w:rsidRPr="004B1593" w:rsidRDefault="00583364" w:rsidP="004B1593">
      <w:r w:rsidRPr="004B1593">
        <w:rPr>
          <w:b/>
          <w:bCs/>
        </w:rPr>
        <w:t>D.1.2. Kaynaklar</w:t>
      </w:r>
    </w:p>
    <w:p w14:paraId="51047FA9" w14:textId="77777777" w:rsidR="001F0D8C" w:rsidRPr="004B1593" w:rsidRDefault="001F0D8C" w:rsidP="004B1593">
      <w:pPr>
        <w:jc w:val="both"/>
        <w:rPr>
          <w:b/>
        </w:rPr>
      </w:pPr>
    </w:p>
    <w:p w14:paraId="73F0AEC0" w14:textId="72D29C27" w:rsidR="007B6BA8" w:rsidRPr="004B1593" w:rsidRDefault="00FF0AE9" w:rsidP="004B1593">
      <w:pPr>
        <w:jc w:val="both"/>
        <w:rPr>
          <w:bCs/>
        </w:rPr>
      </w:pPr>
      <w:r w:rsidRPr="004B1593">
        <w:rPr>
          <w:bCs/>
        </w:rPr>
        <w:t xml:space="preserve">Yabancı Diller Yüksekokulu’nda toplumsal katkı faaliyetlerini destekleyecek mali, fiziksel ve insan kaynağına yönelik herhangi bir belirlenmiş bütçe, kaynak yönetimi veya sistematik planlama bulunmamaktadır. </w:t>
      </w:r>
    </w:p>
    <w:p w14:paraId="00FD2180" w14:textId="77777777" w:rsidR="00D91E87" w:rsidRPr="004B1593" w:rsidRDefault="00D91E87" w:rsidP="004B1593">
      <w:pPr>
        <w:jc w:val="both"/>
        <w:rPr>
          <w:b/>
          <w:bCs/>
          <w:color w:val="000000"/>
        </w:rPr>
      </w:pPr>
    </w:p>
    <w:p w14:paraId="5B34FB48" w14:textId="6D49FE09" w:rsidR="00D91E87" w:rsidRPr="004B1593" w:rsidRDefault="00D91E87"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4B1593">
        <w:rPr>
          <w:b/>
          <w:bCs/>
          <w:color w:val="000000"/>
        </w:rPr>
        <w:t>Olgunluk Düzeyi (1):</w:t>
      </w:r>
      <w:r w:rsidR="00374785" w:rsidRPr="004B1593">
        <w:rPr>
          <w:b/>
          <w:bCs/>
          <w:color w:val="000000"/>
        </w:rPr>
        <w:t xml:space="preserve"> </w:t>
      </w:r>
      <w:r w:rsidR="00374785" w:rsidRPr="004B1593">
        <w:rPr>
          <w:color w:val="000000"/>
        </w:rPr>
        <w:t>Kurumun toplumsal katkı faaliyetlerini sürdürebilmesi için yeterli kaynağı bulunmamaktadır.</w:t>
      </w:r>
    </w:p>
    <w:p w14:paraId="719D6E71" w14:textId="77777777" w:rsidR="002B6AD3" w:rsidRPr="004B1593" w:rsidRDefault="002B6AD3" w:rsidP="004B1593">
      <w:pPr>
        <w:jc w:val="both"/>
        <w:rPr>
          <w:bCs/>
        </w:rPr>
      </w:pPr>
    </w:p>
    <w:p w14:paraId="018E7E36" w14:textId="77777777" w:rsidR="00FF0AE9" w:rsidRPr="004B1593" w:rsidRDefault="00FF0AE9" w:rsidP="004B1593">
      <w:pPr>
        <w:jc w:val="both"/>
        <w:rPr>
          <w:b/>
        </w:rPr>
      </w:pPr>
    </w:p>
    <w:p w14:paraId="0FB8E566" w14:textId="32EB2ABB" w:rsidR="001F0D8C" w:rsidRPr="004B1593" w:rsidRDefault="001F0D8C" w:rsidP="004B1593">
      <w:pPr>
        <w:jc w:val="both"/>
        <w:rPr>
          <w:b/>
        </w:rPr>
      </w:pPr>
      <w:r w:rsidRPr="004B1593">
        <w:rPr>
          <w:b/>
        </w:rPr>
        <w:t>D.2. Toplumsal Katkı Performansı</w:t>
      </w:r>
    </w:p>
    <w:p w14:paraId="02D3096D" w14:textId="77777777" w:rsidR="001F0D8C" w:rsidRPr="004B1593" w:rsidRDefault="001F0D8C" w:rsidP="004B1593">
      <w:pPr>
        <w:jc w:val="both"/>
        <w:rPr>
          <w:b/>
        </w:rPr>
      </w:pPr>
    </w:p>
    <w:p w14:paraId="464D566D" w14:textId="1FF96D70" w:rsidR="00583364" w:rsidRPr="004B1593" w:rsidRDefault="00583364" w:rsidP="004B1593">
      <w:pPr>
        <w:jc w:val="both"/>
        <w:rPr>
          <w:b/>
        </w:rPr>
      </w:pPr>
      <w:r w:rsidRPr="004B1593">
        <w:rPr>
          <w:b/>
          <w:bCs/>
        </w:rPr>
        <w:t>D.2.1.Toplumsal katkı performansının izlenmesi ve değerlendirilmesi</w:t>
      </w:r>
    </w:p>
    <w:p w14:paraId="2CF81994" w14:textId="0FA63980" w:rsidR="001F0D8C" w:rsidRPr="004B1593" w:rsidRDefault="001F0D8C" w:rsidP="004B1593"/>
    <w:p w14:paraId="41000598" w14:textId="2F0091C1" w:rsidR="00577B67" w:rsidRPr="004B1593" w:rsidRDefault="00577B67" w:rsidP="004B1593">
      <w:r w:rsidRPr="004B1593">
        <w:t>Yabancı Diller Yüksekokulu’nda toplumsal katkı performansının izlenmesi ve değerlendirilmesine yönelik herhangi bir mekanizma veya süreç bulunmamaktadır. Kurum, toplumsal katkı faaliyetlerini stratejik bir çerçevede yürütmek, hedeflerini belirlemek ve bu faaliyetlerin etkisini izleyerek değerlendirmek adına sistematik bir yapı oluşturmamıştır.</w:t>
      </w:r>
    </w:p>
    <w:p w14:paraId="6224156E" w14:textId="77777777" w:rsidR="00577B67" w:rsidRPr="004B1593" w:rsidRDefault="00577B67" w:rsidP="004B1593"/>
    <w:p w14:paraId="2F68E410" w14:textId="77777777" w:rsidR="00577B67" w:rsidRPr="004B1593" w:rsidRDefault="00577B67" w:rsidP="004B1593"/>
    <w:p w14:paraId="34E7F054" w14:textId="566C730A" w:rsidR="4F7F2E1A" w:rsidRDefault="007305D4"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4B1593">
        <w:t xml:space="preserve"> </w:t>
      </w:r>
      <w:r w:rsidR="00577B67" w:rsidRPr="004B1593">
        <w:rPr>
          <w:b/>
          <w:bCs/>
          <w:color w:val="000000"/>
        </w:rPr>
        <w:t xml:space="preserve">Olgunluk Düzeyi (1): </w:t>
      </w:r>
      <w:r w:rsidR="00577B67" w:rsidRPr="004B1593">
        <w:rPr>
          <w:color w:val="000000"/>
        </w:rPr>
        <w:t>Kurumda toplumsal katkı performansının izlenmesine ve değerlendirmesine yönelik mekanizmalar bulunmamaktadır.</w:t>
      </w:r>
    </w:p>
    <w:p w14:paraId="30845470" w14:textId="77777777" w:rsidR="00F13DF4" w:rsidRDefault="00F13DF4" w:rsidP="004B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20D24CB0" w14:textId="77777777" w:rsidR="00F13DF4" w:rsidRPr="00F13DF4" w:rsidRDefault="00F13DF4" w:rsidP="00F13DF4">
      <w:pPr>
        <w:spacing w:before="100" w:beforeAutospacing="1" w:after="100" w:afterAutospacing="1"/>
        <w:outlineLvl w:val="0"/>
        <w:rPr>
          <w:b/>
          <w:bCs/>
          <w:color w:val="000000"/>
          <w:kern w:val="36"/>
          <w:sz w:val="28"/>
          <w:szCs w:val="28"/>
        </w:rPr>
      </w:pPr>
      <w:r w:rsidRPr="00F13DF4">
        <w:rPr>
          <w:b/>
          <w:bCs/>
          <w:color w:val="000000"/>
          <w:kern w:val="36"/>
          <w:sz w:val="28"/>
          <w:szCs w:val="28"/>
        </w:rPr>
        <w:t>SONUÇ VE DEĞERLENDİRME</w:t>
      </w:r>
    </w:p>
    <w:p w14:paraId="3ED4CEA9" w14:textId="77777777" w:rsidR="00F13DF4" w:rsidRPr="00F13DF4" w:rsidRDefault="00F13DF4" w:rsidP="00F13DF4">
      <w:pPr>
        <w:spacing w:before="100" w:beforeAutospacing="1" w:after="100" w:afterAutospacing="1"/>
        <w:rPr>
          <w:color w:val="000000"/>
        </w:rPr>
      </w:pPr>
      <w:r w:rsidRPr="00F13DF4">
        <w:rPr>
          <w:color w:val="000000"/>
        </w:rPr>
        <w:t>Yabancı Diller Yüksekokulu, eğitim-öğretim, araştırma-geliştirme ve toplumsal katkı alanlarında sürdürülebilir kaliteyi artırmak adına stratejik planlarını hayata geçirmekte ve akademik mükemmeliyeti hedeflemektedir. Yapılan iç değerlendirme süreci, güçlü yönlerin daha ileriye taşınmasını sağlarken gelişmeye açık alanların belirlenmesine de katkıda bulunmuştur.</w:t>
      </w:r>
    </w:p>
    <w:p w14:paraId="1ADE1479" w14:textId="77777777" w:rsidR="001C7AC7" w:rsidRPr="001C7AC7" w:rsidRDefault="001C7AC7" w:rsidP="001C7AC7">
      <w:pPr>
        <w:spacing w:before="100" w:beforeAutospacing="1" w:after="100" w:afterAutospacing="1"/>
        <w:outlineLvl w:val="2"/>
        <w:rPr>
          <w:b/>
          <w:bCs/>
        </w:rPr>
      </w:pPr>
      <w:r w:rsidRPr="001C7AC7">
        <w:rPr>
          <w:b/>
          <w:bCs/>
        </w:rPr>
        <w:t>1. Liderlik, Yönetim ve Kalite</w:t>
      </w:r>
    </w:p>
    <w:p w14:paraId="54C438C0" w14:textId="77777777" w:rsidR="001C7AC7" w:rsidRPr="001C7AC7" w:rsidRDefault="001C7AC7" w:rsidP="001C7AC7">
      <w:pPr>
        <w:spacing w:before="100" w:beforeAutospacing="1" w:after="100" w:afterAutospacing="1"/>
      </w:pPr>
      <w:r w:rsidRPr="001C7AC7">
        <w:rPr>
          <w:b/>
          <w:bCs/>
        </w:rPr>
        <w:lastRenderedPageBreak/>
        <w:t>a) Fakültemizin Güçlü Yönleri Arasında;</w:t>
      </w:r>
    </w:p>
    <w:p w14:paraId="06C212F1" w14:textId="77777777" w:rsidR="001C7AC7" w:rsidRPr="001C7AC7" w:rsidRDefault="001C7AC7" w:rsidP="001C7AC7">
      <w:pPr>
        <w:numPr>
          <w:ilvl w:val="0"/>
          <w:numId w:val="32"/>
        </w:numPr>
        <w:spacing w:before="100" w:beforeAutospacing="1" w:after="100" w:afterAutospacing="1"/>
      </w:pPr>
      <w:r w:rsidRPr="001C7AC7">
        <w:rPr>
          <w:b/>
          <w:bCs/>
        </w:rPr>
        <w:t>Kurumsallaşmış İdari Yapı:</w:t>
      </w:r>
      <w:r w:rsidRPr="001C7AC7">
        <w:t xml:space="preserve"> Organizasyon şeması, görev tanımları ve yetki dağılımının net bir şekilde belirlenmiş olması, yönetim süreçlerinde şeffaflığı ve hesap verebilirliği güçlendirmektedir.</w:t>
      </w:r>
    </w:p>
    <w:p w14:paraId="5E5D5E52" w14:textId="77777777" w:rsidR="001C7AC7" w:rsidRPr="001C7AC7" w:rsidRDefault="001C7AC7" w:rsidP="001C7AC7">
      <w:pPr>
        <w:numPr>
          <w:ilvl w:val="0"/>
          <w:numId w:val="32"/>
        </w:numPr>
        <w:spacing w:before="100" w:beforeAutospacing="1" w:after="100" w:afterAutospacing="1"/>
      </w:pPr>
      <w:r w:rsidRPr="001C7AC7">
        <w:rPr>
          <w:b/>
          <w:bCs/>
        </w:rPr>
        <w:t>Şeffaf İletişim ve Bilgilendirme:</w:t>
      </w:r>
      <w:r w:rsidRPr="001C7AC7">
        <w:t xml:space="preserve"> Birim web sitesi ve dijital platformlar üzerinden paydaşların (öğrenci/personel) düzenli bilgilendirilmesi, kurumun kamuoyuna hesap verebilirliğini artırmaktadır.</w:t>
      </w:r>
    </w:p>
    <w:p w14:paraId="3EF86786" w14:textId="77777777" w:rsidR="001C7AC7" w:rsidRPr="001C7AC7" w:rsidRDefault="001C7AC7" w:rsidP="001C7AC7">
      <w:pPr>
        <w:numPr>
          <w:ilvl w:val="0"/>
          <w:numId w:val="32"/>
        </w:numPr>
        <w:spacing w:before="100" w:beforeAutospacing="1" w:after="100" w:afterAutospacing="1"/>
      </w:pPr>
      <w:r w:rsidRPr="001C7AC7">
        <w:rPr>
          <w:b/>
          <w:bCs/>
        </w:rPr>
        <w:t>Katılımcı Yönetim Anlayışı:</w:t>
      </w:r>
      <w:r w:rsidRPr="001C7AC7">
        <w:t xml:space="preserve"> Haftalık idari ve periyodik akademik kurul toplantıları ile kararların paydaş katılımıyla alınması ve bu süreçlerin dokümante edilmesi önemli bir güçtür.</w:t>
      </w:r>
    </w:p>
    <w:p w14:paraId="5AA8638F" w14:textId="77777777" w:rsidR="001C7AC7" w:rsidRPr="001C7AC7" w:rsidRDefault="001C7AC7" w:rsidP="001C7AC7">
      <w:pPr>
        <w:numPr>
          <w:ilvl w:val="0"/>
          <w:numId w:val="32"/>
        </w:numPr>
        <w:spacing w:before="100" w:beforeAutospacing="1" w:after="100" w:afterAutospacing="1"/>
      </w:pPr>
      <w:r w:rsidRPr="001C7AC7">
        <w:rPr>
          <w:b/>
          <w:bCs/>
        </w:rPr>
        <w:t>Dönüşüm Kapasitesi:</w:t>
      </w:r>
      <w:r w:rsidRPr="001C7AC7">
        <w:t xml:space="preserve"> Kalite güvencesi sisteminin (PUKÖ) içselleştirilmesi ve birimin kurumsal değişimlere hızlı uyum sağlama potansiyeli yüksektir.</w:t>
      </w:r>
    </w:p>
    <w:p w14:paraId="090043AA" w14:textId="77777777" w:rsidR="001C7AC7" w:rsidRPr="001C7AC7" w:rsidRDefault="001C7AC7" w:rsidP="001C7AC7">
      <w:pPr>
        <w:spacing w:before="100" w:beforeAutospacing="1" w:after="100" w:afterAutospacing="1"/>
      </w:pPr>
      <w:r w:rsidRPr="001C7AC7">
        <w:rPr>
          <w:b/>
          <w:bCs/>
        </w:rPr>
        <w:t>b) Gelişmeye Açık Yönleri Arasında;</w:t>
      </w:r>
    </w:p>
    <w:p w14:paraId="6A3074A5" w14:textId="77777777" w:rsidR="001C7AC7" w:rsidRPr="001C7AC7" w:rsidRDefault="001C7AC7" w:rsidP="001C7AC7">
      <w:pPr>
        <w:numPr>
          <w:ilvl w:val="0"/>
          <w:numId w:val="33"/>
        </w:numPr>
        <w:spacing w:before="100" w:beforeAutospacing="1" w:after="100" w:afterAutospacing="1"/>
      </w:pPr>
      <w:r w:rsidRPr="001C7AC7">
        <w:rPr>
          <w:b/>
          <w:bCs/>
        </w:rPr>
        <w:t>Mezun İzleme Sistemi:</w:t>
      </w:r>
      <w:r w:rsidRPr="001C7AC7">
        <w:t xml:space="preserve"> Mezunlarla iletişimin sürdürülmesi ve istihdam verilerinin takibi için sistematik bir mekanizmanın (Mezun Bilgi Sistemi vb.) kurulması gerekmektedir.</w:t>
      </w:r>
    </w:p>
    <w:p w14:paraId="5FF7DE5E" w14:textId="77777777" w:rsidR="001C7AC7" w:rsidRPr="001C7AC7" w:rsidRDefault="001C7AC7" w:rsidP="001C7AC7">
      <w:pPr>
        <w:numPr>
          <w:ilvl w:val="0"/>
          <w:numId w:val="33"/>
        </w:numPr>
        <w:spacing w:before="100" w:beforeAutospacing="1" w:after="100" w:afterAutospacing="1"/>
      </w:pPr>
      <w:r w:rsidRPr="001C7AC7">
        <w:rPr>
          <w:b/>
          <w:bCs/>
        </w:rPr>
        <w:t>Uluslararasılaşma Kaynakları:</w:t>
      </w:r>
      <w:r w:rsidRPr="001C7AC7">
        <w:t xml:space="preserve"> Birim özelinde uluslararasılaşma faaliyetlerine ayrılan fiziksel ve mali kaynakların tanımlanması ve bu alandaki performansın (Erasmus+ dışında) izlenmesi bir ihtiyaçtır.</w:t>
      </w:r>
    </w:p>
    <w:p w14:paraId="431AA2BA" w14:textId="77777777" w:rsidR="001C7AC7" w:rsidRPr="001C7AC7" w:rsidRDefault="001C7AC7" w:rsidP="001C7AC7">
      <w:pPr>
        <w:spacing w:before="100" w:beforeAutospacing="1" w:after="100" w:afterAutospacing="1"/>
        <w:outlineLvl w:val="2"/>
        <w:rPr>
          <w:b/>
          <w:bCs/>
        </w:rPr>
      </w:pPr>
      <w:r w:rsidRPr="001C7AC7">
        <w:rPr>
          <w:b/>
          <w:bCs/>
        </w:rPr>
        <w:t>2. Eğitim ve Öğretim</w:t>
      </w:r>
    </w:p>
    <w:p w14:paraId="6FE18698" w14:textId="77777777" w:rsidR="001C7AC7" w:rsidRPr="001C7AC7" w:rsidRDefault="001C7AC7" w:rsidP="001C7AC7">
      <w:pPr>
        <w:spacing w:before="100" w:beforeAutospacing="1" w:after="100" w:afterAutospacing="1"/>
      </w:pPr>
      <w:r w:rsidRPr="001C7AC7">
        <w:rPr>
          <w:b/>
          <w:bCs/>
        </w:rPr>
        <w:t>a) Fakültemizin Güçlü Yönleri Arasında;</w:t>
      </w:r>
    </w:p>
    <w:p w14:paraId="39F56AEF" w14:textId="77777777" w:rsidR="001C7AC7" w:rsidRPr="001C7AC7" w:rsidRDefault="001C7AC7" w:rsidP="001C7AC7">
      <w:pPr>
        <w:numPr>
          <w:ilvl w:val="0"/>
          <w:numId w:val="34"/>
        </w:numPr>
        <w:spacing w:before="100" w:beforeAutospacing="1" w:after="100" w:afterAutospacing="1"/>
      </w:pPr>
      <w:r w:rsidRPr="001C7AC7">
        <w:rPr>
          <w:b/>
          <w:bCs/>
        </w:rPr>
        <w:t>Öğrenci Merkezli Müfredat:</w:t>
      </w:r>
      <w:r w:rsidRPr="001C7AC7">
        <w:t xml:space="preserve"> Program kazanımlarının TYÇ ve CEFR standartları ile uyumlu olması, dört dil becerisini (okuma, yazma, konuşma, dinleme) dengeli bir şekilde ölçen rubriklerin (ölçütlerin) varlığı.</w:t>
      </w:r>
    </w:p>
    <w:p w14:paraId="17141417" w14:textId="77777777" w:rsidR="001C7AC7" w:rsidRPr="001C7AC7" w:rsidRDefault="001C7AC7" w:rsidP="001C7AC7">
      <w:pPr>
        <w:numPr>
          <w:ilvl w:val="0"/>
          <w:numId w:val="34"/>
        </w:numPr>
        <w:spacing w:before="100" w:beforeAutospacing="1" w:after="100" w:afterAutospacing="1"/>
      </w:pPr>
      <w:r w:rsidRPr="001C7AC7">
        <w:rPr>
          <w:b/>
          <w:bCs/>
        </w:rPr>
        <w:t xml:space="preserve">Dijitalleşme ve Teknoloji </w:t>
      </w:r>
      <w:proofErr w:type="spellStart"/>
      <w:r w:rsidRPr="001C7AC7">
        <w:rPr>
          <w:b/>
          <w:bCs/>
        </w:rPr>
        <w:t>Entegrayonu</w:t>
      </w:r>
      <w:proofErr w:type="spellEnd"/>
      <w:r w:rsidRPr="001C7AC7">
        <w:rPr>
          <w:b/>
          <w:bCs/>
        </w:rPr>
        <w:t>:</w:t>
      </w:r>
      <w:r w:rsidRPr="001C7AC7">
        <w:t xml:space="preserve"> Cambridge </w:t>
      </w:r>
      <w:proofErr w:type="spellStart"/>
      <w:r w:rsidRPr="001C7AC7">
        <w:t>One</w:t>
      </w:r>
      <w:proofErr w:type="spellEnd"/>
      <w:r w:rsidRPr="001C7AC7">
        <w:t xml:space="preserve">, </w:t>
      </w:r>
      <w:proofErr w:type="spellStart"/>
      <w:r w:rsidRPr="001C7AC7">
        <w:t>Rootangle</w:t>
      </w:r>
      <w:proofErr w:type="spellEnd"/>
      <w:r w:rsidRPr="001C7AC7">
        <w:t xml:space="preserve"> ve Microsoft </w:t>
      </w:r>
      <w:proofErr w:type="spellStart"/>
      <w:r w:rsidRPr="001C7AC7">
        <w:t>Teams</w:t>
      </w:r>
      <w:proofErr w:type="spellEnd"/>
      <w:r w:rsidRPr="001C7AC7">
        <w:t xml:space="preserve"> gibi araçların eğitim süreçlerine ve ödev sistemine başarılı bir şekilde dahil edilmiş olması.</w:t>
      </w:r>
    </w:p>
    <w:p w14:paraId="785371D8" w14:textId="77777777" w:rsidR="001C7AC7" w:rsidRPr="001C7AC7" w:rsidRDefault="001C7AC7" w:rsidP="001C7AC7">
      <w:pPr>
        <w:numPr>
          <w:ilvl w:val="0"/>
          <w:numId w:val="34"/>
        </w:numPr>
        <w:spacing w:before="100" w:beforeAutospacing="1" w:after="100" w:afterAutospacing="1"/>
      </w:pPr>
      <w:r w:rsidRPr="001C7AC7">
        <w:rPr>
          <w:b/>
          <w:bCs/>
        </w:rPr>
        <w:t>Akademik Destek Birimleri:</w:t>
      </w:r>
      <w:r w:rsidRPr="001C7AC7">
        <w:t xml:space="preserve"> </w:t>
      </w:r>
      <w:proofErr w:type="spellStart"/>
      <w:r w:rsidRPr="001C7AC7">
        <w:t>Speaking</w:t>
      </w:r>
      <w:proofErr w:type="spellEnd"/>
      <w:r w:rsidRPr="001C7AC7">
        <w:t xml:space="preserve"> ve </w:t>
      </w:r>
      <w:proofErr w:type="spellStart"/>
      <w:r w:rsidRPr="001C7AC7">
        <w:t>Writing</w:t>
      </w:r>
      <w:proofErr w:type="spellEnd"/>
      <w:r w:rsidRPr="001C7AC7">
        <w:t xml:space="preserve"> Center gibi birimlerin varlığı, öğrencilerin bireysel gelişimlerini destekleyen portfolyo çalışmalarının sistematik takibi.</w:t>
      </w:r>
    </w:p>
    <w:p w14:paraId="34437437" w14:textId="77777777" w:rsidR="001C7AC7" w:rsidRPr="001C7AC7" w:rsidRDefault="001C7AC7" w:rsidP="001C7AC7">
      <w:pPr>
        <w:numPr>
          <w:ilvl w:val="0"/>
          <w:numId w:val="34"/>
        </w:numPr>
        <w:spacing w:before="100" w:beforeAutospacing="1" w:after="100" w:afterAutospacing="1"/>
      </w:pPr>
      <w:r w:rsidRPr="001C7AC7">
        <w:rPr>
          <w:b/>
          <w:bCs/>
        </w:rPr>
        <w:t>İş Yükü ve Görev Dağılım Dengesi:</w:t>
      </w:r>
      <w:r w:rsidRPr="001C7AC7">
        <w:t xml:space="preserve"> Öğretim elemanlarının akademik gelişimlerini destekleyen (lisansüstü eğitim izinleri vb.) adil bir ders dağılım ve vardiya sisteminin uygulanması.</w:t>
      </w:r>
    </w:p>
    <w:p w14:paraId="1ACE287E" w14:textId="77777777" w:rsidR="001C7AC7" w:rsidRPr="001C7AC7" w:rsidRDefault="001C7AC7" w:rsidP="001C7AC7">
      <w:pPr>
        <w:spacing w:before="100" w:beforeAutospacing="1" w:after="100" w:afterAutospacing="1"/>
      </w:pPr>
      <w:r w:rsidRPr="001C7AC7">
        <w:rPr>
          <w:b/>
          <w:bCs/>
        </w:rPr>
        <w:t>b) Gelişmeye Açık Yönleri Arasında;</w:t>
      </w:r>
    </w:p>
    <w:p w14:paraId="71F41A53" w14:textId="77777777" w:rsidR="001C7AC7" w:rsidRPr="001C7AC7" w:rsidRDefault="001C7AC7" w:rsidP="001C7AC7">
      <w:pPr>
        <w:numPr>
          <w:ilvl w:val="0"/>
          <w:numId w:val="35"/>
        </w:numPr>
        <w:spacing w:before="100" w:beforeAutospacing="1" w:after="100" w:afterAutospacing="1"/>
      </w:pPr>
      <w:r w:rsidRPr="001C7AC7">
        <w:rPr>
          <w:b/>
          <w:bCs/>
        </w:rPr>
        <w:t>Dezavantajlı Gruplara Yönelik Planlamalar:</w:t>
      </w:r>
      <w:r w:rsidRPr="001C7AC7">
        <w:t xml:space="preserve"> Engelli, göçmen veya azınlık gruplara yönelik eğitimde fırsat eşitliğini güçlendirecek spesifik politika ve fiziksel düzenlemelerin yapılandırılması.</w:t>
      </w:r>
    </w:p>
    <w:p w14:paraId="4E1DA276" w14:textId="77777777" w:rsidR="001C7AC7" w:rsidRPr="001C7AC7" w:rsidRDefault="001C7AC7" w:rsidP="001C7AC7">
      <w:pPr>
        <w:spacing w:before="100" w:beforeAutospacing="1" w:after="100" w:afterAutospacing="1"/>
        <w:outlineLvl w:val="2"/>
        <w:rPr>
          <w:b/>
          <w:bCs/>
        </w:rPr>
      </w:pPr>
      <w:r w:rsidRPr="001C7AC7">
        <w:rPr>
          <w:b/>
          <w:bCs/>
        </w:rPr>
        <w:t>3. Araştırma ve Geliştirme</w:t>
      </w:r>
    </w:p>
    <w:p w14:paraId="61EE75D0" w14:textId="77777777" w:rsidR="001C7AC7" w:rsidRPr="001C7AC7" w:rsidRDefault="001C7AC7" w:rsidP="001C7AC7">
      <w:pPr>
        <w:spacing w:before="100" w:beforeAutospacing="1" w:after="100" w:afterAutospacing="1"/>
      </w:pPr>
      <w:r w:rsidRPr="001C7AC7">
        <w:rPr>
          <w:b/>
          <w:bCs/>
        </w:rPr>
        <w:t>a) Fakültemizin Güçlü Yönleri Arasında;</w:t>
      </w:r>
    </w:p>
    <w:p w14:paraId="142A8A73" w14:textId="77777777" w:rsidR="001C7AC7" w:rsidRPr="001C7AC7" w:rsidRDefault="001C7AC7" w:rsidP="001C7AC7">
      <w:pPr>
        <w:numPr>
          <w:ilvl w:val="0"/>
          <w:numId w:val="36"/>
        </w:numPr>
        <w:spacing w:before="100" w:beforeAutospacing="1" w:after="100" w:afterAutospacing="1"/>
      </w:pPr>
      <w:r w:rsidRPr="001C7AC7">
        <w:rPr>
          <w:b/>
          <w:bCs/>
        </w:rPr>
        <w:lastRenderedPageBreak/>
        <w:t>Akademik Potansiyel:</w:t>
      </w:r>
      <w:r w:rsidRPr="001C7AC7">
        <w:t xml:space="preserve"> Mevzuat çerçevesinde tanımlanmış araştırma-geliştirme süreçlerinin bulunması ve akademik kadronun bu yöndeki gelişimine dair duyuruların yapılması.</w:t>
      </w:r>
    </w:p>
    <w:p w14:paraId="3F0E281B" w14:textId="77777777" w:rsidR="001C7AC7" w:rsidRPr="001C7AC7" w:rsidRDefault="001C7AC7" w:rsidP="001C7AC7">
      <w:pPr>
        <w:spacing w:before="100" w:beforeAutospacing="1" w:after="100" w:afterAutospacing="1"/>
      </w:pPr>
      <w:r w:rsidRPr="001C7AC7">
        <w:rPr>
          <w:b/>
          <w:bCs/>
        </w:rPr>
        <w:t>b) Gelişmeye Açık Yönleri Arasında;</w:t>
      </w:r>
    </w:p>
    <w:p w14:paraId="1D2574D8" w14:textId="77777777" w:rsidR="001C7AC7" w:rsidRPr="001C7AC7" w:rsidRDefault="001C7AC7" w:rsidP="001C7AC7">
      <w:pPr>
        <w:numPr>
          <w:ilvl w:val="0"/>
          <w:numId w:val="37"/>
        </w:numPr>
        <w:spacing w:before="100" w:beforeAutospacing="1" w:after="100" w:afterAutospacing="1"/>
      </w:pPr>
      <w:r w:rsidRPr="001C7AC7">
        <w:rPr>
          <w:b/>
          <w:bCs/>
        </w:rPr>
        <w:t>Performans İzleme Mekanizması:</w:t>
      </w:r>
      <w:r w:rsidRPr="001C7AC7">
        <w:t xml:space="preserve"> Araştırma çıktılarını (makale, bildiri, proje) yıllık bazda takip edecek ve değerlendirecek bir birim içi veri sisteminin eksikliği.</w:t>
      </w:r>
    </w:p>
    <w:p w14:paraId="41003E90" w14:textId="77777777" w:rsidR="001C7AC7" w:rsidRPr="001C7AC7" w:rsidRDefault="001C7AC7" w:rsidP="001C7AC7">
      <w:pPr>
        <w:numPr>
          <w:ilvl w:val="0"/>
          <w:numId w:val="37"/>
        </w:numPr>
        <w:spacing w:before="100" w:beforeAutospacing="1" w:after="100" w:afterAutospacing="1"/>
      </w:pPr>
      <w:r w:rsidRPr="001C7AC7">
        <w:rPr>
          <w:b/>
          <w:bCs/>
        </w:rPr>
        <w:t>Teşvik ve Kaynak Yönetimi:</w:t>
      </w:r>
      <w:r w:rsidRPr="001C7AC7">
        <w:t xml:space="preserve"> Ar-</w:t>
      </w:r>
      <w:proofErr w:type="spellStart"/>
      <w:r w:rsidRPr="001C7AC7">
        <w:t>Ge</w:t>
      </w:r>
      <w:proofErr w:type="spellEnd"/>
      <w:r w:rsidRPr="001C7AC7">
        <w:t xml:space="preserve"> faaliyetleri için birime özel bir bütçe veya fon mekanizmasının geliştirilmesi ve akademik personelin bilimsel araştırmalara proaktif katılımı için yeni teşvik modellerinin oluşturulması.</w:t>
      </w:r>
    </w:p>
    <w:p w14:paraId="416CE7B7" w14:textId="77777777" w:rsidR="001C7AC7" w:rsidRPr="001C7AC7" w:rsidRDefault="001C7AC7" w:rsidP="001C7AC7">
      <w:pPr>
        <w:spacing w:before="100" w:beforeAutospacing="1" w:after="100" w:afterAutospacing="1"/>
        <w:outlineLvl w:val="2"/>
        <w:rPr>
          <w:b/>
          <w:bCs/>
        </w:rPr>
      </w:pPr>
      <w:r w:rsidRPr="001C7AC7">
        <w:rPr>
          <w:b/>
          <w:bCs/>
        </w:rPr>
        <w:t>4. Toplumsal Katkı</w:t>
      </w:r>
    </w:p>
    <w:p w14:paraId="0A022350" w14:textId="77777777" w:rsidR="001C7AC7" w:rsidRPr="001C7AC7" w:rsidRDefault="001C7AC7" w:rsidP="001C7AC7">
      <w:pPr>
        <w:spacing w:before="100" w:beforeAutospacing="1" w:after="100" w:afterAutospacing="1"/>
      </w:pPr>
      <w:r w:rsidRPr="001C7AC7">
        <w:rPr>
          <w:b/>
          <w:bCs/>
        </w:rPr>
        <w:t>a) Fakültemizin Güçlü Yönleri Arasında;</w:t>
      </w:r>
    </w:p>
    <w:p w14:paraId="0F1160A6" w14:textId="77777777" w:rsidR="001C7AC7" w:rsidRPr="001C7AC7" w:rsidRDefault="001C7AC7" w:rsidP="001C7AC7">
      <w:pPr>
        <w:numPr>
          <w:ilvl w:val="0"/>
          <w:numId w:val="38"/>
        </w:numPr>
        <w:spacing w:before="100" w:beforeAutospacing="1" w:after="100" w:afterAutospacing="1"/>
      </w:pPr>
      <w:r w:rsidRPr="001C7AC7">
        <w:rPr>
          <w:b/>
          <w:bCs/>
        </w:rPr>
        <w:t>Sosyal ve Kültürel Faaliyetler:</w:t>
      </w:r>
      <w:r w:rsidRPr="001C7AC7">
        <w:t xml:space="preserve"> "Kültür Günleri", geziler ve sosyal etkinlikler aracılığıyla öğrencilerin kültürel gelişimlerine katkı sağlanması ve bu etkinliklerin tüm paydaşlara açık olması.</w:t>
      </w:r>
    </w:p>
    <w:p w14:paraId="28B576B4" w14:textId="77777777" w:rsidR="001C7AC7" w:rsidRPr="001C7AC7" w:rsidRDefault="001C7AC7" w:rsidP="001C7AC7">
      <w:pPr>
        <w:spacing w:before="100" w:beforeAutospacing="1" w:after="100" w:afterAutospacing="1"/>
      </w:pPr>
      <w:r w:rsidRPr="001C7AC7">
        <w:rPr>
          <w:b/>
          <w:bCs/>
        </w:rPr>
        <w:t>b) Gelişmeye Açık Yönleri Arasında;</w:t>
      </w:r>
    </w:p>
    <w:p w14:paraId="5497AC49" w14:textId="77777777" w:rsidR="001C7AC7" w:rsidRPr="001C7AC7" w:rsidRDefault="001C7AC7" w:rsidP="001C7AC7">
      <w:pPr>
        <w:numPr>
          <w:ilvl w:val="0"/>
          <w:numId w:val="39"/>
        </w:numPr>
        <w:spacing w:before="100" w:beforeAutospacing="1" w:after="100" w:afterAutospacing="1"/>
      </w:pPr>
      <w:r w:rsidRPr="001C7AC7">
        <w:rPr>
          <w:b/>
          <w:bCs/>
        </w:rPr>
        <w:t>Stratejik Toplumsal Katkı Politikası:</w:t>
      </w:r>
      <w:r w:rsidRPr="001C7AC7">
        <w:t xml:space="preserve"> Birimin toplumsal katkı süreçlerini yönetmek için kurumsal bir politika belgesi hazırlaması ve bu alandaki faaliyetlerin etkisini ölçen değerlendirme mekanizmalarını kurması gerekmektedir.</w:t>
      </w:r>
    </w:p>
    <w:p w14:paraId="59B93EA4" w14:textId="77777777" w:rsidR="001C7AC7" w:rsidRPr="001C7AC7" w:rsidRDefault="001C7AC7" w:rsidP="001C7AC7">
      <w:pPr>
        <w:numPr>
          <w:ilvl w:val="0"/>
          <w:numId w:val="39"/>
        </w:numPr>
        <w:spacing w:before="100" w:beforeAutospacing="1" w:after="100" w:afterAutospacing="1"/>
      </w:pPr>
      <w:r w:rsidRPr="001C7AC7">
        <w:rPr>
          <w:b/>
          <w:bCs/>
        </w:rPr>
        <w:t>Hizmet Alanlarının Çeşitlendirilmesi:</w:t>
      </w:r>
      <w:r w:rsidRPr="001C7AC7">
        <w:t xml:space="preserve"> Üniversite dışındaki paydaşlara yönelik dil eğitimleri veya sosyal sorumluluk projelerinin (kamu yararına yönelik kurslar vb.) artırılması.</w:t>
      </w:r>
    </w:p>
    <w:p w14:paraId="3BD79540" w14:textId="53D3154A" w:rsidR="00F13DF4" w:rsidRPr="001519BB" w:rsidRDefault="00F13DF4" w:rsidP="001C7AC7">
      <w:pPr>
        <w:spacing w:before="100" w:beforeAutospacing="1" w:after="100" w:afterAutospacing="1"/>
        <w:outlineLvl w:val="1"/>
        <w:rPr>
          <w:color w:val="000000"/>
        </w:rPr>
      </w:pPr>
    </w:p>
    <w:sectPr w:rsidR="00F13DF4" w:rsidRPr="001519BB" w:rsidSect="005700B7">
      <w:pgSz w:w="11906" w:h="16838"/>
      <w:pgMar w:top="1417" w:right="1417" w:bottom="709"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FD05B" w14:textId="77777777" w:rsidR="002C5C26" w:rsidRDefault="002C5C26" w:rsidP="00E17FF3">
      <w:r>
        <w:separator/>
      </w:r>
    </w:p>
  </w:endnote>
  <w:endnote w:type="continuationSeparator" w:id="0">
    <w:p w14:paraId="35EFA211" w14:textId="77777777" w:rsidR="002C5C26" w:rsidRDefault="002C5C26" w:rsidP="00E1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erW04-Regular">
    <w:altName w:val="Calibri"/>
    <w:charset w:val="A2"/>
    <w:family w:val="auto"/>
    <w:pitch w:val="variable"/>
    <w:sig w:usb0="0000000F"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845157997"/>
      <w:docPartObj>
        <w:docPartGallery w:val="Page Numbers (Bottom of Page)"/>
        <w:docPartUnique/>
      </w:docPartObj>
    </w:sdtPr>
    <w:sdtEndPr>
      <w:rPr>
        <w:rStyle w:val="SayfaNumaras"/>
      </w:rPr>
    </w:sdtEndPr>
    <w:sdtContent>
      <w:p w14:paraId="0E27BE9F" w14:textId="1BAB1A24" w:rsidR="004C6B10" w:rsidRDefault="004C6B10" w:rsidP="004C6B10">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236243BC" w14:textId="77777777" w:rsidR="004C6B10" w:rsidRDefault="004C6B1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752896708"/>
      <w:docPartObj>
        <w:docPartGallery w:val="Page Numbers (Bottom of Page)"/>
        <w:docPartUnique/>
      </w:docPartObj>
    </w:sdtPr>
    <w:sdtEndPr>
      <w:rPr>
        <w:rStyle w:val="SayfaNumaras"/>
      </w:rPr>
    </w:sdtEndPr>
    <w:sdtContent>
      <w:p w14:paraId="4F46B435" w14:textId="3BFA9C8D" w:rsidR="004C6B10" w:rsidRDefault="004C6B10" w:rsidP="004C6B10">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26</w:t>
        </w:r>
        <w:r>
          <w:rPr>
            <w:rStyle w:val="SayfaNumaras"/>
          </w:rPr>
          <w:fldChar w:fldCharType="end"/>
        </w:r>
      </w:p>
    </w:sdtContent>
  </w:sdt>
  <w:p w14:paraId="1A95D54E" w14:textId="4C6E5B57" w:rsidR="004C6B10" w:rsidRPr="00A9313B" w:rsidRDefault="004C6B10" w:rsidP="00A9313B">
    <w:pPr>
      <w:pStyle w:val="AltBilgi"/>
      <w:jc w:val="right"/>
      <w:rPr>
        <w:b/>
        <w:color w:val="000000" w:themeColor="text1"/>
      </w:rPr>
    </w:pPr>
    <w:r>
      <w:rPr>
        <w:color w:val="4472C4" w:themeColor="accent1"/>
      </w:rPr>
      <w:t xml:space="preserve"> </w:t>
    </w:r>
  </w:p>
  <w:p w14:paraId="20095C00" w14:textId="77777777" w:rsidR="004C6B10" w:rsidRDefault="004C6B1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D843" w14:textId="77777777" w:rsidR="002C5C26" w:rsidRDefault="002C5C26" w:rsidP="00E17FF3">
      <w:r>
        <w:separator/>
      </w:r>
    </w:p>
  </w:footnote>
  <w:footnote w:type="continuationSeparator" w:id="0">
    <w:p w14:paraId="3E84B5BB" w14:textId="77777777" w:rsidR="002C5C26" w:rsidRDefault="002C5C26" w:rsidP="00E17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016B1CB7"/>
    <w:multiLevelType w:val="hybridMultilevel"/>
    <w:tmpl w:val="2F4CEA34"/>
    <w:lvl w:ilvl="0" w:tplc="74B60CCE">
      <w:start w:val="1"/>
      <w:numFmt w:val="upperLetter"/>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EEA462"/>
    <w:multiLevelType w:val="hybridMultilevel"/>
    <w:tmpl w:val="D19CD0CC"/>
    <w:lvl w:ilvl="0" w:tplc="C2386254">
      <w:start w:val="1"/>
      <w:numFmt w:val="bullet"/>
      <w:lvlText w:val=""/>
      <w:lvlJc w:val="left"/>
      <w:pPr>
        <w:ind w:left="720" w:hanging="360"/>
      </w:pPr>
      <w:rPr>
        <w:rFonts w:ascii="Symbol" w:hAnsi="Symbol" w:hint="default"/>
      </w:rPr>
    </w:lvl>
    <w:lvl w:ilvl="1" w:tplc="CCAC64E6">
      <w:start w:val="1"/>
      <w:numFmt w:val="bullet"/>
      <w:lvlText w:val="o"/>
      <w:lvlJc w:val="left"/>
      <w:pPr>
        <w:ind w:left="1440" w:hanging="360"/>
      </w:pPr>
      <w:rPr>
        <w:rFonts w:ascii="Courier New" w:hAnsi="Courier New" w:hint="default"/>
      </w:rPr>
    </w:lvl>
    <w:lvl w:ilvl="2" w:tplc="25AA2CCC">
      <w:start w:val="1"/>
      <w:numFmt w:val="bullet"/>
      <w:lvlText w:val=""/>
      <w:lvlJc w:val="left"/>
      <w:pPr>
        <w:ind w:left="2160" w:hanging="360"/>
      </w:pPr>
      <w:rPr>
        <w:rFonts w:ascii="Wingdings" w:hAnsi="Wingdings" w:hint="default"/>
      </w:rPr>
    </w:lvl>
    <w:lvl w:ilvl="3" w:tplc="D5FE1BC0">
      <w:start w:val="1"/>
      <w:numFmt w:val="bullet"/>
      <w:lvlText w:val=""/>
      <w:lvlJc w:val="left"/>
      <w:pPr>
        <w:ind w:left="2880" w:hanging="360"/>
      </w:pPr>
      <w:rPr>
        <w:rFonts w:ascii="Symbol" w:hAnsi="Symbol" w:hint="default"/>
      </w:rPr>
    </w:lvl>
    <w:lvl w:ilvl="4" w:tplc="E7F890BE">
      <w:start w:val="1"/>
      <w:numFmt w:val="bullet"/>
      <w:lvlText w:val="o"/>
      <w:lvlJc w:val="left"/>
      <w:pPr>
        <w:ind w:left="3600" w:hanging="360"/>
      </w:pPr>
      <w:rPr>
        <w:rFonts w:ascii="Courier New" w:hAnsi="Courier New" w:hint="default"/>
      </w:rPr>
    </w:lvl>
    <w:lvl w:ilvl="5" w:tplc="39B8ACBC">
      <w:start w:val="1"/>
      <w:numFmt w:val="bullet"/>
      <w:lvlText w:val=""/>
      <w:lvlJc w:val="left"/>
      <w:pPr>
        <w:ind w:left="4320" w:hanging="360"/>
      </w:pPr>
      <w:rPr>
        <w:rFonts w:ascii="Wingdings" w:hAnsi="Wingdings" w:hint="default"/>
      </w:rPr>
    </w:lvl>
    <w:lvl w:ilvl="6" w:tplc="58CA99BC">
      <w:start w:val="1"/>
      <w:numFmt w:val="bullet"/>
      <w:lvlText w:val=""/>
      <w:lvlJc w:val="left"/>
      <w:pPr>
        <w:ind w:left="5040" w:hanging="360"/>
      </w:pPr>
      <w:rPr>
        <w:rFonts w:ascii="Symbol" w:hAnsi="Symbol" w:hint="default"/>
      </w:rPr>
    </w:lvl>
    <w:lvl w:ilvl="7" w:tplc="48B23F62">
      <w:start w:val="1"/>
      <w:numFmt w:val="bullet"/>
      <w:lvlText w:val="o"/>
      <w:lvlJc w:val="left"/>
      <w:pPr>
        <w:ind w:left="5760" w:hanging="360"/>
      </w:pPr>
      <w:rPr>
        <w:rFonts w:ascii="Courier New" w:hAnsi="Courier New" w:hint="default"/>
      </w:rPr>
    </w:lvl>
    <w:lvl w:ilvl="8" w:tplc="26701D66">
      <w:start w:val="1"/>
      <w:numFmt w:val="bullet"/>
      <w:lvlText w:val=""/>
      <w:lvlJc w:val="left"/>
      <w:pPr>
        <w:ind w:left="6480" w:hanging="360"/>
      </w:pPr>
      <w:rPr>
        <w:rFonts w:ascii="Wingdings" w:hAnsi="Wingdings" w:hint="default"/>
      </w:rPr>
    </w:lvl>
  </w:abstractNum>
  <w:abstractNum w:abstractNumId="2" w15:restartNumberingAfterBreak="0">
    <w:nsid w:val="08137E07"/>
    <w:multiLevelType w:val="hybridMultilevel"/>
    <w:tmpl w:val="3826860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E94418"/>
    <w:multiLevelType w:val="multilevel"/>
    <w:tmpl w:val="4260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C6BF6"/>
    <w:multiLevelType w:val="multilevel"/>
    <w:tmpl w:val="398C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D1837"/>
    <w:multiLevelType w:val="hybridMultilevel"/>
    <w:tmpl w:val="7EAC23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5227D2C"/>
    <w:multiLevelType w:val="multilevel"/>
    <w:tmpl w:val="8CFE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38BA3"/>
    <w:multiLevelType w:val="hybridMultilevel"/>
    <w:tmpl w:val="32F08D6E"/>
    <w:lvl w:ilvl="0" w:tplc="2BDAB0D6">
      <w:start w:val="1"/>
      <w:numFmt w:val="bullet"/>
      <w:lvlText w:val=""/>
      <w:lvlJc w:val="left"/>
      <w:pPr>
        <w:ind w:left="720" w:hanging="360"/>
      </w:pPr>
      <w:rPr>
        <w:rFonts w:ascii="Symbol" w:hAnsi="Symbol" w:hint="default"/>
      </w:rPr>
    </w:lvl>
    <w:lvl w:ilvl="1" w:tplc="B1F2443A">
      <w:start w:val="1"/>
      <w:numFmt w:val="bullet"/>
      <w:lvlText w:val="o"/>
      <w:lvlJc w:val="left"/>
      <w:pPr>
        <w:ind w:left="1440" w:hanging="360"/>
      </w:pPr>
      <w:rPr>
        <w:rFonts w:ascii="Courier New" w:hAnsi="Courier New" w:hint="default"/>
      </w:rPr>
    </w:lvl>
    <w:lvl w:ilvl="2" w:tplc="D20C975E">
      <w:start w:val="1"/>
      <w:numFmt w:val="bullet"/>
      <w:lvlText w:val=""/>
      <w:lvlJc w:val="left"/>
      <w:pPr>
        <w:ind w:left="2160" w:hanging="360"/>
      </w:pPr>
      <w:rPr>
        <w:rFonts w:ascii="Wingdings" w:hAnsi="Wingdings" w:hint="default"/>
      </w:rPr>
    </w:lvl>
    <w:lvl w:ilvl="3" w:tplc="63985712">
      <w:start w:val="1"/>
      <w:numFmt w:val="bullet"/>
      <w:lvlText w:val=""/>
      <w:lvlJc w:val="left"/>
      <w:pPr>
        <w:ind w:left="2880" w:hanging="360"/>
      </w:pPr>
      <w:rPr>
        <w:rFonts w:ascii="Symbol" w:hAnsi="Symbol" w:hint="default"/>
      </w:rPr>
    </w:lvl>
    <w:lvl w:ilvl="4" w:tplc="C1487EB6">
      <w:start w:val="1"/>
      <w:numFmt w:val="bullet"/>
      <w:lvlText w:val="o"/>
      <w:lvlJc w:val="left"/>
      <w:pPr>
        <w:ind w:left="3600" w:hanging="360"/>
      </w:pPr>
      <w:rPr>
        <w:rFonts w:ascii="Courier New" w:hAnsi="Courier New" w:hint="default"/>
      </w:rPr>
    </w:lvl>
    <w:lvl w:ilvl="5" w:tplc="941C7F20">
      <w:start w:val="1"/>
      <w:numFmt w:val="bullet"/>
      <w:lvlText w:val=""/>
      <w:lvlJc w:val="left"/>
      <w:pPr>
        <w:ind w:left="4320" w:hanging="360"/>
      </w:pPr>
      <w:rPr>
        <w:rFonts w:ascii="Wingdings" w:hAnsi="Wingdings" w:hint="default"/>
      </w:rPr>
    </w:lvl>
    <w:lvl w:ilvl="6" w:tplc="8D86DFD6">
      <w:start w:val="1"/>
      <w:numFmt w:val="bullet"/>
      <w:lvlText w:val=""/>
      <w:lvlJc w:val="left"/>
      <w:pPr>
        <w:ind w:left="5040" w:hanging="360"/>
      </w:pPr>
      <w:rPr>
        <w:rFonts w:ascii="Symbol" w:hAnsi="Symbol" w:hint="default"/>
      </w:rPr>
    </w:lvl>
    <w:lvl w:ilvl="7" w:tplc="ADDE9586">
      <w:start w:val="1"/>
      <w:numFmt w:val="bullet"/>
      <w:lvlText w:val="o"/>
      <w:lvlJc w:val="left"/>
      <w:pPr>
        <w:ind w:left="5760" w:hanging="360"/>
      </w:pPr>
      <w:rPr>
        <w:rFonts w:ascii="Courier New" w:hAnsi="Courier New" w:hint="default"/>
      </w:rPr>
    </w:lvl>
    <w:lvl w:ilvl="8" w:tplc="C374BAE2">
      <w:start w:val="1"/>
      <w:numFmt w:val="bullet"/>
      <w:lvlText w:val=""/>
      <w:lvlJc w:val="left"/>
      <w:pPr>
        <w:ind w:left="6480" w:hanging="360"/>
      </w:pPr>
      <w:rPr>
        <w:rFonts w:ascii="Wingdings" w:hAnsi="Wingdings" w:hint="default"/>
      </w:rPr>
    </w:lvl>
  </w:abstractNum>
  <w:abstractNum w:abstractNumId="8" w15:restartNumberingAfterBreak="0">
    <w:nsid w:val="23B646DC"/>
    <w:multiLevelType w:val="multilevel"/>
    <w:tmpl w:val="44B2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B1BC0"/>
    <w:multiLevelType w:val="multilevel"/>
    <w:tmpl w:val="A3A0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EE0BF"/>
    <w:multiLevelType w:val="hybridMultilevel"/>
    <w:tmpl w:val="AE185BF4"/>
    <w:lvl w:ilvl="0" w:tplc="F468E4A8">
      <w:start w:val="1"/>
      <w:numFmt w:val="bullet"/>
      <w:lvlText w:val=""/>
      <w:lvlJc w:val="left"/>
      <w:pPr>
        <w:ind w:left="720" w:hanging="360"/>
      </w:pPr>
      <w:rPr>
        <w:rFonts w:ascii="Symbol" w:hAnsi="Symbol" w:hint="default"/>
      </w:rPr>
    </w:lvl>
    <w:lvl w:ilvl="1" w:tplc="9384D4DE">
      <w:start w:val="1"/>
      <w:numFmt w:val="bullet"/>
      <w:lvlText w:val="o"/>
      <w:lvlJc w:val="left"/>
      <w:pPr>
        <w:ind w:left="1440" w:hanging="360"/>
      </w:pPr>
      <w:rPr>
        <w:rFonts w:ascii="Courier New" w:hAnsi="Courier New" w:hint="default"/>
      </w:rPr>
    </w:lvl>
    <w:lvl w:ilvl="2" w:tplc="016A8724">
      <w:start w:val="1"/>
      <w:numFmt w:val="bullet"/>
      <w:lvlText w:val=""/>
      <w:lvlJc w:val="left"/>
      <w:pPr>
        <w:ind w:left="2160" w:hanging="360"/>
      </w:pPr>
      <w:rPr>
        <w:rFonts w:ascii="Wingdings" w:hAnsi="Wingdings" w:hint="default"/>
      </w:rPr>
    </w:lvl>
    <w:lvl w:ilvl="3" w:tplc="D20A5F10">
      <w:start w:val="1"/>
      <w:numFmt w:val="bullet"/>
      <w:lvlText w:val=""/>
      <w:lvlJc w:val="left"/>
      <w:pPr>
        <w:ind w:left="2880" w:hanging="360"/>
      </w:pPr>
      <w:rPr>
        <w:rFonts w:ascii="Symbol" w:hAnsi="Symbol" w:hint="default"/>
      </w:rPr>
    </w:lvl>
    <w:lvl w:ilvl="4" w:tplc="772A285A">
      <w:start w:val="1"/>
      <w:numFmt w:val="bullet"/>
      <w:lvlText w:val="o"/>
      <w:lvlJc w:val="left"/>
      <w:pPr>
        <w:ind w:left="3600" w:hanging="360"/>
      </w:pPr>
      <w:rPr>
        <w:rFonts w:ascii="Courier New" w:hAnsi="Courier New" w:hint="default"/>
      </w:rPr>
    </w:lvl>
    <w:lvl w:ilvl="5" w:tplc="7B445758">
      <w:start w:val="1"/>
      <w:numFmt w:val="bullet"/>
      <w:lvlText w:val=""/>
      <w:lvlJc w:val="left"/>
      <w:pPr>
        <w:ind w:left="4320" w:hanging="360"/>
      </w:pPr>
      <w:rPr>
        <w:rFonts w:ascii="Wingdings" w:hAnsi="Wingdings" w:hint="default"/>
      </w:rPr>
    </w:lvl>
    <w:lvl w:ilvl="6" w:tplc="2586D242">
      <w:start w:val="1"/>
      <w:numFmt w:val="bullet"/>
      <w:lvlText w:val=""/>
      <w:lvlJc w:val="left"/>
      <w:pPr>
        <w:ind w:left="5040" w:hanging="360"/>
      </w:pPr>
      <w:rPr>
        <w:rFonts w:ascii="Symbol" w:hAnsi="Symbol" w:hint="default"/>
      </w:rPr>
    </w:lvl>
    <w:lvl w:ilvl="7" w:tplc="DFD0EC20">
      <w:start w:val="1"/>
      <w:numFmt w:val="bullet"/>
      <w:lvlText w:val="o"/>
      <w:lvlJc w:val="left"/>
      <w:pPr>
        <w:ind w:left="5760" w:hanging="360"/>
      </w:pPr>
      <w:rPr>
        <w:rFonts w:ascii="Courier New" w:hAnsi="Courier New" w:hint="default"/>
      </w:rPr>
    </w:lvl>
    <w:lvl w:ilvl="8" w:tplc="0A94173A">
      <w:start w:val="1"/>
      <w:numFmt w:val="bullet"/>
      <w:lvlText w:val=""/>
      <w:lvlJc w:val="left"/>
      <w:pPr>
        <w:ind w:left="6480" w:hanging="360"/>
      </w:pPr>
      <w:rPr>
        <w:rFonts w:ascii="Wingdings" w:hAnsi="Wingdings" w:hint="default"/>
      </w:rPr>
    </w:lvl>
  </w:abstractNum>
  <w:abstractNum w:abstractNumId="11" w15:restartNumberingAfterBreak="0">
    <w:nsid w:val="29EA2E43"/>
    <w:multiLevelType w:val="multilevel"/>
    <w:tmpl w:val="D386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4F7581"/>
    <w:multiLevelType w:val="hybridMultilevel"/>
    <w:tmpl w:val="EC88AF1C"/>
    <w:lvl w:ilvl="0" w:tplc="49523008">
      <w:start w:val="1"/>
      <w:numFmt w:val="bullet"/>
      <w:lvlText w:val=""/>
      <w:lvlJc w:val="left"/>
      <w:pPr>
        <w:ind w:left="720" w:hanging="360"/>
      </w:pPr>
      <w:rPr>
        <w:rFonts w:ascii="Symbol" w:hAnsi="Symbol" w:hint="default"/>
      </w:rPr>
    </w:lvl>
    <w:lvl w:ilvl="1" w:tplc="FB7661F6">
      <w:start w:val="1"/>
      <w:numFmt w:val="bullet"/>
      <w:lvlText w:val="o"/>
      <w:lvlJc w:val="left"/>
      <w:pPr>
        <w:ind w:left="1440" w:hanging="360"/>
      </w:pPr>
      <w:rPr>
        <w:rFonts w:ascii="Courier New" w:hAnsi="Courier New" w:hint="default"/>
      </w:rPr>
    </w:lvl>
    <w:lvl w:ilvl="2" w:tplc="7472C162">
      <w:start w:val="1"/>
      <w:numFmt w:val="bullet"/>
      <w:lvlText w:val=""/>
      <w:lvlJc w:val="left"/>
      <w:pPr>
        <w:ind w:left="2160" w:hanging="360"/>
      </w:pPr>
      <w:rPr>
        <w:rFonts w:ascii="Wingdings" w:hAnsi="Wingdings" w:hint="default"/>
      </w:rPr>
    </w:lvl>
    <w:lvl w:ilvl="3" w:tplc="7A9642BC">
      <w:start w:val="1"/>
      <w:numFmt w:val="bullet"/>
      <w:lvlText w:val=""/>
      <w:lvlJc w:val="left"/>
      <w:pPr>
        <w:ind w:left="2880" w:hanging="360"/>
      </w:pPr>
      <w:rPr>
        <w:rFonts w:ascii="Symbol" w:hAnsi="Symbol" w:hint="default"/>
      </w:rPr>
    </w:lvl>
    <w:lvl w:ilvl="4" w:tplc="846ED922">
      <w:start w:val="1"/>
      <w:numFmt w:val="bullet"/>
      <w:lvlText w:val="o"/>
      <w:lvlJc w:val="left"/>
      <w:pPr>
        <w:ind w:left="3600" w:hanging="360"/>
      </w:pPr>
      <w:rPr>
        <w:rFonts w:ascii="Courier New" w:hAnsi="Courier New" w:hint="default"/>
      </w:rPr>
    </w:lvl>
    <w:lvl w:ilvl="5" w:tplc="6D667782">
      <w:start w:val="1"/>
      <w:numFmt w:val="bullet"/>
      <w:lvlText w:val=""/>
      <w:lvlJc w:val="left"/>
      <w:pPr>
        <w:ind w:left="4320" w:hanging="360"/>
      </w:pPr>
      <w:rPr>
        <w:rFonts w:ascii="Wingdings" w:hAnsi="Wingdings" w:hint="default"/>
      </w:rPr>
    </w:lvl>
    <w:lvl w:ilvl="6" w:tplc="46464D00">
      <w:start w:val="1"/>
      <w:numFmt w:val="bullet"/>
      <w:lvlText w:val=""/>
      <w:lvlJc w:val="left"/>
      <w:pPr>
        <w:ind w:left="5040" w:hanging="360"/>
      </w:pPr>
      <w:rPr>
        <w:rFonts w:ascii="Symbol" w:hAnsi="Symbol" w:hint="default"/>
      </w:rPr>
    </w:lvl>
    <w:lvl w:ilvl="7" w:tplc="5F1E65A0">
      <w:start w:val="1"/>
      <w:numFmt w:val="bullet"/>
      <w:lvlText w:val="o"/>
      <w:lvlJc w:val="left"/>
      <w:pPr>
        <w:ind w:left="5760" w:hanging="360"/>
      </w:pPr>
      <w:rPr>
        <w:rFonts w:ascii="Courier New" w:hAnsi="Courier New" w:hint="default"/>
      </w:rPr>
    </w:lvl>
    <w:lvl w:ilvl="8" w:tplc="1A522CA4">
      <w:start w:val="1"/>
      <w:numFmt w:val="bullet"/>
      <w:lvlText w:val=""/>
      <w:lvlJc w:val="left"/>
      <w:pPr>
        <w:ind w:left="6480" w:hanging="360"/>
      </w:pPr>
      <w:rPr>
        <w:rFonts w:ascii="Wingdings" w:hAnsi="Wingdings" w:hint="default"/>
      </w:rPr>
    </w:lvl>
  </w:abstractNum>
  <w:abstractNum w:abstractNumId="13" w15:restartNumberingAfterBreak="0">
    <w:nsid w:val="2BD41C72"/>
    <w:multiLevelType w:val="multilevel"/>
    <w:tmpl w:val="F69E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C477A"/>
    <w:multiLevelType w:val="hybridMultilevel"/>
    <w:tmpl w:val="39D4D07E"/>
    <w:lvl w:ilvl="0" w:tplc="95183DE0">
      <w:start w:val="1"/>
      <w:numFmt w:val="bullet"/>
      <w:lvlText w:val=""/>
      <w:lvlJc w:val="left"/>
      <w:pPr>
        <w:ind w:left="838" w:hanging="360"/>
      </w:pPr>
      <w:rPr>
        <w:rFonts w:ascii="Symbol" w:hAnsi="Symbol" w:hint="default"/>
        <w:color w:val="auto"/>
        <w:sz w:val="20"/>
        <w:szCs w:val="20"/>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15" w15:restartNumberingAfterBreak="0">
    <w:nsid w:val="326E6286"/>
    <w:multiLevelType w:val="multilevel"/>
    <w:tmpl w:val="E14A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6D0520"/>
    <w:multiLevelType w:val="multilevel"/>
    <w:tmpl w:val="961C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83DAC7"/>
    <w:multiLevelType w:val="hybridMultilevel"/>
    <w:tmpl w:val="C23C1EC0"/>
    <w:lvl w:ilvl="0" w:tplc="EE4C75C6">
      <w:start w:val="1"/>
      <w:numFmt w:val="bullet"/>
      <w:lvlText w:val=""/>
      <w:lvlJc w:val="left"/>
      <w:pPr>
        <w:ind w:left="720" w:hanging="360"/>
      </w:pPr>
      <w:rPr>
        <w:rFonts w:ascii="Symbol" w:hAnsi="Symbol" w:hint="default"/>
      </w:rPr>
    </w:lvl>
    <w:lvl w:ilvl="1" w:tplc="D0D4FD72">
      <w:start w:val="1"/>
      <w:numFmt w:val="bullet"/>
      <w:lvlText w:val="o"/>
      <w:lvlJc w:val="left"/>
      <w:pPr>
        <w:ind w:left="1440" w:hanging="360"/>
      </w:pPr>
      <w:rPr>
        <w:rFonts w:ascii="Courier New" w:hAnsi="Courier New" w:hint="default"/>
      </w:rPr>
    </w:lvl>
    <w:lvl w:ilvl="2" w:tplc="8CF2B872">
      <w:start w:val="1"/>
      <w:numFmt w:val="bullet"/>
      <w:lvlText w:val=""/>
      <w:lvlJc w:val="left"/>
      <w:pPr>
        <w:ind w:left="2160" w:hanging="360"/>
      </w:pPr>
      <w:rPr>
        <w:rFonts w:ascii="Wingdings" w:hAnsi="Wingdings" w:hint="default"/>
      </w:rPr>
    </w:lvl>
    <w:lvl w:ilvl="3" w:tplc="6554BC50">
      <w:start w:val="1"/>
      <w:numFmt w:val="bullet"/>
      <w:lvlText w:val=""/>
      <w:lvlJc w:val="left"/>
      <w:pPr>
        <w:ind w:left="2880" w:hanging="360"/>
      </w:pPr>
      <w:rPr>
        <w:rFonts w:ascii="Symbol" w:hAnsi="Symbol" w:hint="default"/>
      </w:rPr>
    </w:lvl>
    <w:lvl w:ilvl="4" w:tplc="F5869F3C">
      <w:start w:val="1"/>
      <w:numFmt w:val="bullet"/>
      <w:lvlText w:val="o"/>
      <w:lvlJc w:val="left"/>
      <w:pPr>
        <w:ind w:left="3600" w:hanging="360"/>
      </w:pPr>
      <w:rPr>
        <w:rFonts w:ascii="Courier New" w:hAnsi="Courier New" w:hint="default"/>
      </w:rPr>
    </w:lvl>
    <w:lvl w:ilvl="5" w:tplc="32D8194C">
      <w:start w:val="1"/>
      <w:numFmt w:val="bullet"/>
      <w:lvlText w:val=""/>
      <w:lvlJc w:val="left"/>
      <w:pPr>
        <w:ind w:left="4320" w:hanging="360"/>
      </w:pPr>
      <w:rPr>
        <w:rFonts w:ascii="Wingdings" w:hAnsi="Wingdings" w:hint="default"/>
      </w:rPr>
    </w:lvl>
    <w:lvl w:ilvl="6" w:tplc="D5D25278">
      <w:start w:val="1"/>
      <w:numFmt w:val="bullet"/>
      <w:lvlText w:val=""/>
      <w:lvlJc w:val="left"/>
      <w:pPr>
        <w:ind w:left="5040" w:hanging="360"/>
      </w:pPr>
      <w:rPr>
        <w:rFonts w:ascii="Symbol" w:hAnsi="Symbol" w:hint="default"/>
      </w:rPr>
    </w:lvl>
    <w:lvl w:ilvl="7" w:tplc="4A0CFDBC">
      <w:start w:val="1"/>
      <w:numFmt w:val="bullet"/>
      <w:lvlText w:val="o"/>
      <w:lvlJc w:val="left"/>
      <w:pPr>
        <w:ind w:left="5760" w:hanging="360"/>
      </w:pPr>
      <w:rPr>
        <w:rFonts w:ascii="Courier New" w:hAnsi="Courier New" w:hint="default"/>
      </w:rPr>
    </w:lvl>
    <w:lvl w:ilvl="8" w:tplc="9AF893A2">
      <w:start w:val="1"/>
      <w:numFmt w:val="bullet"/>
      <w:lvlText w:val=""/>
      <w:lvlJc w:val="left"/>
      <w:pPr>
        <w:ind w:left="6480" w:hanging="360"/>
      </w:pPr>
      <w:rPr>
        <w:rFonts w:ascii="Wingdings" w:hAnsi="Wingdings" w:hint="default"/>
      </w:rPr>
    </w:lvl>
  </w:abstractNum>
  <w:abstractNum w:abstractNumId="18" w15:restartNumberingAfterBreak="0">
    <w:nsid w:val="395F35F7"/>
    <w:multiLevelType w:val="hybridMultilevel"/>
    <w:tmpl w:val="F062A0F4"/>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BB721B8"/>
    <w:multiLevelType w:val="multilevel"/>
    <w:tmpl w:val="AE84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04792C"/>
    <w:multiLevelType w:val="hybridMultilevel"/>
    <w:tmpl w:val="F01296FC"/>
    <w:lvl w:ilvl="0" w:tplc="DE9469DE">
      <w:start w:val="1"/>
      <w:numFmt w:val="bullet"/>
      <w:lvlText w:val=""/>
      <w:lvlJc w:val="left"/>
      <w:pPr>
        <w:ind w:left="720" w:hanging="360"/>
      </w:pPr>
      <w:rPr>
        <w:rFonts w:ascii="Symbol" w:hAnsi="Symbol" w:hint="default"/>
      </w:rPr>
    </w:lvl>
    <w:lvl w:ilvl="1" w:tplc="D6981930">
      <w:start w:val="1"/>
      <w:numFmt w:val="bullet"/>
      <w:lvlText w:val="o"/>
      <w:lvlJc w:val="left"/>
      <w:pPr>
        <w:ind w:left="1440" w:hanging="360"/>
      </w:pPr>
      <w:rPr>
        <w:rFonts w:ascii="Courier New" w:hAnsi="Courier New" w:hint="default"/>
      </w:rPr>
    </w:lvl>
    <w:lvl w:ilvl="2" w:tplc="CA54AD8E">
      <w:start w:val="1"/>
      <w:numFmt w:val="bullet"/>
      <w:lvlText w:val=""/>
      <w:lvlJc w:val="left"/>
      <w:pPr>
        <w:ind w:left="2160" w:hanging="360"/>
      </w:pPr>
      <w:rPr>
        <w:rFonts w:ascii="Wingdings" w:hAnsi="Wingdings" w:hint="default"/>
      </w:rPr>
    </w:lvl>
    <w:lvl w:ilvl="3" w:tplc="CB701536">
      <w:start w:val="1"/>
      <w:numFmt w:val="bullet"/>
      <w:lvlText w:val=""/>
      <w:lvlJc w:val="left"/>
      <w:pPr>
        <w:ind w:left="2880" w:hanging="360"/>
      </w:pPr>
      <w:rPr>
        <w:rFonts w:ascii="Symbol" w:hAnsi="Symbol" w:hint="default"/>
      </w:rPr>
    </w:lvl>
    <w:lvl w:ilvl="4" w:tplc="1E74A6A0">
      <w:start w:val="1"/>
      <w:numFmt w:val="bullet"/>
      <w:lvlText w:val="o"/>
      <w:lvlJc w:val="left"/>
      <w:pPr>
        <w:ind w:left="3600" w:hanging="360"/>
      </w:pPr>
      <w:rPr>
        <w:rFonts w:ascii="Courier New" w:hAnsi="Courier New" w:hint="default"/>
      </w:rPr>
    </w:lvl>
    <w:lvl w:ilvl="5" w:tplc="C13222B4">
      <w:start w:val="1"/>
      <w:numFmt w:val="bullet"/>
      <w:lvlText w:val=""/>
      <w:lvlJc w:val="left"/>
      <w:pPr>
        <w:ind w:left="4320" w:hanging="360"/>
      </w:pPr>
      <w:rPr>
        <w:rFonts w:ascii="Wingdings" w:hAnsi="Wingdings" w:hint="default"/>
      </w:rPr>
    </w:lvl>
    <w:lvl w:ilvl="6" w:tplc="A06E0782">
      <w:start w:val="1"/>
      <w:numFmt w:val="bullet"/>
      <w:lvlText w:val=""/>
      <w:lvlJc w:val="left"/>
      <w:pPr>
        <w:ind w:left="5040" w:hanging="360"/>
      </w:pPr>
      <w:rPr>
        <w:rFonts w:ascii="Symbol" w:hAnsi="Symbol" w:hint="default"/>
      </w:rPr>
    </w:lvl>
    <w:lvl w:ilvl="7" w:tplc="5A1E8FF2">
      <w:start w:val="1"/>
      <w:numFmt w:val="bullet"/>
      <w:lvlText w:val="o"/>
      <w:lvlJc w:val="left"/>
      <w:pPr>
        <w:ind w:left="5760" w:hanging="360"/>
      </w:pPr>
      <w:rPr>
        <w:rFonts w:ascii="Courier New" w:hAnsi="Courier New" w:hint="default"/>
      </w:rPr>
    </w:lvl>
    <w:lvl w:ilvl="8" w:tplc="A45E4412">
      <w:start w:val="1"/>
      <w:numFmt w:val="bullet"/>
      <w:lvlText w:val=""/>
      <w:lvlJc w:val="left"/>
      <w:pPr>
        <w:ind w:left="6480" w:hanging="360"/>
      </w:pPr>
      <w:rPr>
        <w:rFonts w:ascii="Wingdings" w:hAnsi="Wingdings" w:hint="default"/>
      </w:rPr>
    </w:lvl>
  </w:abstractNum>
  <w:abstractNum w:abstractNumId="21" w15:restartNumberingAfterBreak="0">
    <w:nsid w:val="3E242432"/>
    <w:multiLevelType w:val="hybridMultilevel"/>
    <w:tmpl w:val="F4620A0E"/>
    <w:lvl w:ilvl="0" w:tplc="2B30159C">
      <w:start w:val="1"/>
      <w:numFmt w:val="upp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2" w15:restartNumberingAfterBreak="0">
    <w:nsid w:val="44B93D46"/>
    <w:multiLevelType w:val="multilevel"/>
    <w:tmpl w:val="B762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F77CAF"/>
    <w:multiLevelType w:val="hybridMultilevel"/>
    <w:tmpl w:val="FB7679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6502630"/>
    <w:multiLevelType w:val="multilevel"/>
    <w:tmpl w:val="4F62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722388"/>
    <w:multiLevelType w:val="hybridMultilevel"/>
    <w:tmpl w:val="1430EC0C"/>
    <w:lvl w:ilvl="0" w:tplc="4410A18A">
      <w:start w:val="1"/>
      <w:numFmt w:val="bullet"/>
      <w:lvlText w:val=""/>
      <w:lvlJc w:val="left"/>
      <w:pPr>
        <w:ind w:left="720" w:hanging="360"/>
      </w:pPr>
      <w:rPr>
        <w:rFonts w:ascii="Symbol" w:hAnsi="Symbol" w:hint="default"/>
      </w:rPr>
    </w:lvl>
    <w:lvl w:ilvl="1" w:tplc="B9F0A8BC">
      <w:start w:val="1"/>
      <w:numFmt w:val="bullet"/>
      <w:lvlText w:val="o"/>
      <w:lvlJc w:val="left"/>
      <w:pPr>
        <w:ind w:left="1440" w:hanging="360"/>
      </w:pPr>
      <w:rPr>
        <w:rFonts w:ascii="Courier New" w:hAnsi="Courier New" w:hint="default"/>
      </w:rPr>
    </w:lvl>
    <w:lvl w:ilvl="2" w:tplc="C6A09066">
      <w:start w:val="1"/>
      <w:numFmt w:val="bullet"/>
      <w:lvlText w:val=""/>
      <w:lvlJc w:val="left"/>
      <w:pPr>
        <w:ind w:left="2160" w:hanging="360"/>
      </w:pPr>
      <w:rPr>
        <w:rFonts w:ascii="Wingdings" w:hAnsi="Wingdings" w:hint="default"/>
      </w:rPr>
    </w:lvl>
    <w:lvl w:ilvl="3" w:tplc="45A8D424">
      <w:start w:val="1"/>
      <w:numFmt w:val="bullet"/>
      <w:lvlText w:val=""/>
      <w:lvlJc w:val="left"/>
      <w:pPr>
        <w:ind w:left="2880" w:hanging="360"/>
      </w:pPr>
      <w:rPr>
        <w:rFonts w:ascii="Symbol" w:hAnsi="Symbol" w:hint="default"/>
      </w:rPr>
    </w:lvl>
    <w:lvl w:ilvl="4" w:tplc="F9C81C10">
      <w:start w:val="1"/>
      <w:numFmt w:val="bullet"/>
      <w:lvlText w:val="o"/>
      <w:lvlJc w:val="left"/>
      <w:pPr>
        <w:ind w:left="3600" w:hanging="360"/>
      </w:pPr>
      <w:rPr>
        <w:rFonts w:ascii="Courier New" w:hAnsi="Courier New" w:hint="default"/>
      </w:rPr>
    </w:lvl>
    <w:lvl w:ilvl="5" w:tplc="0E042D3A">
      <w:start w:val="1"/>
      <w:numFmt w:val="bullet"/>
      <w:lvlText w:val=""/>
      <w:lvlJc w:val="left"/>
      <w:pPr>
        <w:ind w:left="4320" w:hanging="360"/>
      </w:pPr>
      <w:rPr>
        <w:rFonts w:ascii="Wingdings" w:hAnsi="Wingdings" w:hint="default"/>
      </w:rPr>
    </w:lvl>
    <w:lvl w:ilvl="6" w:tplc="719E3148">
      <w:start w:val="1"/>
      <w:numFmt w:val="bullet"/>
      <w:lvlText w:val=""/>
      <w:lvlJc w:val="left"/>
      <w:pPr>
        <w:ind w:left="5040" w:hanging="360"/>
      </w:pPr>
      <w:rPr>
        <w:rFonts w:ascii="Symbol" w:hAnsi="Symbol" w:hint="default"/>
      </w:rPr>
    </w:lvl>
    <w:lvl w:ilvl="7" w:tplc="2034ADF0">
      <w:start w:val="1"/>
      <w:numFmt w:val="bullet"/>
      <w:lvlText w:val="o"/>
      <w:lvlJc w:val="left"/>
      <w:pPr>
        <w:ind w:left="5760" w:hanging="360"/>
      </w:pPr>
      <w:rPr>
        <w:rFonts w:ascii="Courier New" w:hAnsi="Courier New" w:hint="default"/>
      </w:rPr>
    </w:lvl>
    <w:lvl w:ilvl="8" w:tplc="4D94B5D8">
      <w:start w:val="1"/>
      <w:numFmt w:val="bullet"/>
      <w:lvlText w:val=""/>
      <w:lvlJc w:val="left"/>
      <w:pPr>
        <w:ind w:left="6480" w:hanging="360"/>
      </w:pPr>
      <w:rPr>
        <w:rFonts w:ascii="Wingdings" w:hAnsi="Wingdings" w:hint="default"/>
      </w:rPr>
    </w:lvl>
  </w:abstractNum>
  <w:abstractNum w:abstractNumId="26" w15:restartNumberingAfterBreak="0">
    <w:nsid w:val="4AB25668"/>
    <w:multiLevelType w:val="hybridMultilevel"/>
    <w:tmpl w:val="59AA6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23761D6"/>
    <w:multiLevelType w:val="multilevel"/>
    <w:tmpl w:val="1F2E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507AEF"/>
    <w:multiLevelType w:val="multilevel"/>
    <w:tmpl w:val="F5E8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413B20"/>
    <w:multiLevelType w:val="hybridMultilevel"/>
    <w:tmpl w:val="F6D28DF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58F628D5"/>
    <w:multiLevelType w:val="multilevel"/>
    <w:tmpl w:val="4F5E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8163EF"/>
    <w:multiLevelType w:val="multilevel"/>
    <w:tmpl w:val="89BC7056"/>
    <w:lvl w:ilvl="0">
      <w:start w:val="1"/>
      <w:numFmt w:val="bullet"/>
      <w:lvlText w:val=""/>
      <w:lvlJc w:val="left"/>
      <w:pPr>
        <w:tabs>
          <w:tab w:val="num" w:pos="785"/>
        </w:tabs>
        <w:ind w:left="785"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BA7B12"/>
    <w:multiLevelType w:val="multilevel"/>
    <w:tmpl w:val="60B2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092D9E"/>
    <w:multiLevelType w:val="multilevel"/>
    <w:tmpl w:val="9192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5567CC"/>
    <w:multiLevelType w:val="multilevel"/>
    <w:tmpl w:val="A6CA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2F2EF5"/>
    <w:multiLevelType w:val="hybridMultilevel"/>
    <w:tmpl w:val="F3209D8C"/>
    <w:lvl w:ilvl="0" w:tplc="972AB374">
      <w:start w:val="1"/>
      <w:numFmt w:val="bullet"/>
      <w:lvlText w:val=""/>
      <w:lvlJc w:val="left"/>
      <w:pPr>
        <w:ind w:left="720" w:hanging="360"/>
      </w:pPr>
      <w:rPr>
        <w:rFonts w:ascii="Symbol" w:hAnsi="Symbol" w:hint="default"/>
      </w:rPr>
    </w:lvl>
    <w:lvl w:ilvl="1" w:tplc="DB087E08">
      <w:start w:val="1"/>
      <w:numFmt w:val="bullet"/>
      <w:lvlText w:val="o"/>
      <w:lvlJc w:val="left"/>
      <w:pPr>
        <w:ind w:left="1440" w:hanging="360"/>
      </w:pPr>
      <w:rPr>
        <w:rFonts w:ascii="Courier New" w:hAnsi="Courier New" w:hint="default"/>
      </w:rPr>
    </w:lvl>
    <w:lvl w:ilvl="2" w:tplc="59A45E54">
      <w:start w:val="1"/>
      <w:numFmt w:val="bullet"/>
      <w:lvlText w:val=""/>
      <w:lvlJc w:val="left"/>
      <w:pPr>
        <w:ind w:left="2160" w:hanging="360"/>
      </w:pPr>
      <w:rPr>
        <w:rFonts w:ascii="Wingdings" w:hAnsi="Wingdings" w:hint="default"/>
      </w:rPr>
    </w:lvl>
    <w:lvl w:ilvl="3" w:tplc="398C0920">
      <w:start w:val="1"/>
      <w:numFmt w:val="bullet"/>
      <w:lvlText w:val=""/>
      <w:lvlJc w:val="left"/>
      <w:pPr>
        <w:ind w:left="2880" w:hanging="360"/>
      </w:pPr>
      <w:rPr>
        <w:rFonts w:ascii="Symbol" w:hAnsi="Symbol" w:hint="default"/>
      </w:rPr>
    </w:lvl>
    <w:lvl w:ilvl="4" w:tplc="810C504E">
      <w:start w:val="1"/>
      <w:numFmt w:val="bullet"/>
      <w:lvlText w:val="o"/>
      <w:lvlJc w:val="left"/>
      <w:pPr>
        <w:ind w:left="3600" w:hanging="360"/>
      </w:pPr>
      <w:rPr>
        <w:rFonts w:ascii="Courier New" w:hAnsi="Courier New" w:hint="default"/>
      </w:rPr>
    </w:lvl>
    <w:lvl w:ilvl="5" w:tplc="1E46EB40">
      <w:start w:val="1"/>
      <w:numFmt w:val="bullet"/>
      <w:lvlText w:val=""/>
      <w:lvlJc w:val="left"/>
      <w:pPr>
        <w:ind w:left="4320" w:hanging="360"/>
      </w:pPr>
      <w:rPr>
        <w:rFonts w:ascii="Wingdings" w:hAnsi="Wingdings" w:hint="default"/>
      </w:rPr>
    </w:lvl>
    <w:lvl w:ilvl="6" w:tplc="ACCC9F4C">
      <w:start w:val="1"/>
      <w:numFmt w:val="bullet"/>
      <w:lvlText w:val=""/>
      <w:lvlJc w:val="left"/>
      <w:pPr>
        <w:ind w:left="5040" w:hanging="360"/>
      </w:pPr>
      <w:rPr>
        <w:rFonts w:ascii="Symbol" w:hAnsi="Symbol" w:hint="default"/>
      </w:rPr>
    </w:lvl>
    <w:lvl w:ilvl="7" w:tplc="A782D34C">
      <w:start w:val="1"/>
      <w:numFmt w:val="bullet"/>
      <w:lvlText w:val="o"/>
      <w:lvlJc w:val="left"/>
      <w:pPr>
        <w:ind w:left="5760" w:hanging="360"/>
      </w:pPr>
      <w:rPr>
        <w:rFonts w:ascii="Courier New" w:hAnsi="Courier New" w:hint="default"/>
      </w:rPr>
    </w:lvl>
    <w:lvl w:ilvl="8" w:tplc="8466DD48">
      <w:start w:val="1"/>
      <w:numFmt w:val="bullet"/>
      <w:lvlText w:val=""/>
      <w:lvlJc w:val="left"/>
      <w:pPr>
        <w:ind w:left="6480" w:hanging="360"/>
      </w:pPr>
      <w:rPr>
        <w:rFonts w:ascii="Wingdings" w:hAnsi="Wingdings" w:hint="default"/>
      </w:rPr>
    </w:lvl>
  </w:abstractNum>
  <w:abstractNum w:abstractNumId="36" w15:restartNumberingAfterBreak="0">
    <w:nsid w:val="68F12495"/>
    <w:multiLevelType w:val="multilevel"/>
    <w:tmpl w:val="4586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C2654C"/>
    <w:multiLevelType w:val="hybridMultilevel"/>
    <w:tmpl w:val="05D88550"/>
    <w:lvl w:ilvl="0" w:tplc="041F0015">
      <w:start w:val="4"/>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F2618B4"/>
    <w:multiLevelType w:val="hybridMultilevel"/>
    <w:tmpl w:val="E92848CA"/>
    <w:lvl w:ilvl="0" w:tplc="041F0015">
      <w:start w:val="4"/>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34449327">
    <w:abstractNumId w:val="20"/>
  </w:num>
  <w:num w:numId="2" w16cid:durableId="198443230">
    <w:abstractNumId w:val="1"/>
  </w:num>
  <w:num w:numId="3" w16cid:durableId="485516629">
    <w:abstractNumId w:val="7"/>
  </w:num>
  <w:num w:numId="4" w16cid:durableId="1386873055">
    <w:abstractNumId w:val="12"/>
  </w:num>
  <w:num w:numId="5" w16cid:durableId="304236297">
    <w:abstractNumId w:val="35"/>
  </w:num>
  <w:num w:numId="6" w16cid:durableId="518280778">
    <w:abstractNumId w:val="17"/>
  </w:num>
  <w:num w:numId="7" w16cid:durableId="950287525">
    <w:abstractNumId w:val="25"/>
  </w:num>
  <w:num w:numId="8" w16cid:durableId="661857555">
    <w:abstractNumId w:val="10"/>
  </w:num>
  <w:num w:numId="9" w16cid:durableId="1626543003">
    <w:abstractNumId w:val="23"/>
  </w:num>
  <w:num w:numId="10" w16cid:durableId="1618638815">
    <w:abstractNumId w:val="0"/>
  </w:num>
  <w:num w:numId="11" w16cid:durableId="2027828543">
    <w:abstractNumId w:val="21"/>
  </w:num>
  <w:num w:numId="12" w16cid:durableId="1524587890">
    <w:abstractNumId w:val="37"/>
  </w:num>
  <w:num w:numId="13" w16cid:durableId="1935479649">
    <w:abstractNumId w:val="38"/>
  </w:num>
  <w:num w:numId="14" w16cid:durableId="1140927975">
    <w:abstractNumId w:val="2"/>
  </w:num>
  <w:num w:numId="15" w16cid:durableId="316081686">
    <w:abstractNumId w:val="18"/>
  </w:num>
  <w:num w:numId="16" w16cid:durableId="1990019232">
    <w:abstractNumId w:val="29"/>
  </w:num>
  <w:num w:numId="17" w16cid:durableId="707073848">
    <w:abstractNumId w:val="14"/>
  </w:num>
  <w:num w:numId="18" w16cid:durableId="792481919">
    <w:abstractNumId w:val="31"/>
  </w:num>
  <w:num w:numId="19" w16cid:durableId="1212955785">
    <w:abstractNumId w:val="24"/>
  </w:num>
  <w:num w:numId="20" w16cid:durableId="564142485">
    <w:abstractNumId w:val="30"/>
  </w:num>
  <w:num w:numId="21" w16cid:durableId="1659116650">
    <w:abstractNumId w:val="15"/>
  </w:num>
  <w:num w:numId="22" w16cid:durableId="452023687">
    <w:abstractNumId w:val="26"/>
  </w:num>
  <w:num w:numId="23" w16cid:durableId="415640465">
    <w:abstractNumId w:val="4"/>
  </w:num>
  <w:num w:numId="24" w16cid:durableId="1001859314">
    <w:abstractNumId w:val="19"/>
  </w:num>
  <w:num w:numId="25" w16cid:durableId="2025933414">
    <w:abstractNumId w:val="9"/>
  </w:num>
  <w:num w:numId="26" w16cid:durableId="1094278565">
    <w:abstractNumId w:val="36"/>
  </w:num>
  <w:num w:numId="27" w16cid:durableId="890119428">
    <w:abstractNumId w:val="34"/>
  </w:num>
  <w:num w:numId="28" w16cid:durableId="506482677">
    <w:abstractNumId w:val="27"/>
  </w:num>
  <w:num w:numId="29" w16cid:durableId="951322921">
    <w:abstractNumId w:val="16"/>
  </w:num>
  <w:num w:numId="30" w16cid:durableId="1214776045">
    <w:abstractNumId w:val="13"/>
  </w:num>
  <w:num w:numId="31" w16cid:durableId="1848054165">
    <w:abstractNumId w:val="5"/>
  </w:num>
  <w:num w:numId="32" w16cid:durableId="1987930212">
    <w:abstractNumId w:val="32"/>
  </w:num>
  <w:num w:numId="33" w16cid:durableId="1996909852">
    <w:abstractNumId w:val="6"/>
  </w:num>
  <w:num w:numId="34" w16cid:durableId="1578318278">
    <w:abstractNumId w:val="8"/>
  </w:num>
  <w:num w:numId="35" w16cid:durableId="92897195">
    <w:abstractNumId w:val="3"/>
  </w:num>
  <w:num w:numId="36" w16cid:durableId="455877292">
    <w:abstractNumId w:val="11"/>
  </w:num>
  <w:num w:numId="37" w16cid:durableId="1859850716">
    <w:abstractNumId w:val="28"/>
  </w:num>
  <w:num w:numId="38" w16cid:durableId="48458096">
    <w:abstractNumId w:val="33"/>
  </w:num>
  <w:num w:numId="39" w16cid:durableId="17561700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99"/>
    <w:rsid w:val="00001303"/>
    <w:rsid w:val="000044C7"/>
    <w:rsid w:val="00006DC4"/>
    <w:rsid w:val="000137B8"/>
    <w:rsid w:val="000158B1"/>
    <w:rsid w:val="000241B7"/>
    <w:rsid w:val="0002579F"/>
    <w:rsid w:val="000305C2"/>
    <w:rsid w:val="000322C9"/>
    <w:rsid w:val="00033F5A"/>
    <w:rsid w:val="00042EDA"/>
    <w:rsid w:val="00051B91"/>
    <w:rsid w:val="00052BAE"/>
    <w:rsid w:val="00054966"/>
    <w:rsid w:val="00055907"/>
    <w:rsid w:val="0005779B"/>
    <w:rsid w:val="0006261D"/>
    <w:rsid w:val="00062678"/>
    <w:rsid w:val="000628A8"/>
    <w:rsid w:val="000649C5"/>
    <w:rsid w:val="000847E2"/>
    <w:rsid w:val="00087A77"/>
    <w:rsid w:val="00091BD4"/>
    <w:rsid w:val="00095A1B"/>
    <w:rsid w:val="000B1C1D"/>
    <w:rsid w:val="000B5081"/>
    <w:rsid w:val="000C2CDA"/>
    <w:rsid w:val="000C34FA"/>
    <w:rsid w:val="000E508A"/>
    <w:rsid w:val="000E5A3A"/>
    <w:rsid w:val="000E5B46"/>
    <w:rsid w:val="000E6A86"/>
    <w:rsid w:val="000E7C24"/>
    <w:rsid w:val="000F0E42"/>
    <w:rsid w:val="000F6D2D"/>
    <w:rsid w:val="001007B6"/>
    <w:rsid w:val="0010151F"/>
    <w:rsid w:val="00104934"/>
    <w:rsid w:val="00104E59"/>
    <w:rsid w:val="00104F09"/>
    <w:rsid w:val="001058AC"/>
    <w:rsid w:val="00110F4D"/>
    <w:rsid w:val="001124B7"/>
    <w:rsid w:val="00113165"/>
    <w:rsid w:val="001137D0"/>
    <w:rsid w:val="0011575A"/>
    <w:rsid w:val="001265C8"/>
    <w:rsid w:val="0013294C"/>
    <w:rsid w:val="001338D8"/>
    <w:rsid w:val="00136460"/>
    <w:rsid w:val="00142056"/>
    <w:rsid w:val="00142F99"/>
    <w:rsid w:val="001519BB"/>
    <w:rsid w:val="00152D67"/>
    <w:rsid w:val="00157878"/>
    <w:rsid w:val="00157AB8"/>
    <w:rsid w:val="00164A35"/>
    <w:rsid w:val="00175186"/>
    <w:rsid w:val="00176122"/>
    <w:rsid w:val="00176D3F"/>
    <w:rsid w:val="001818C6"/>
    <w:rsid w:val="001829EE"/>
    <w:rsid w:val="0018609A"/>
    <w:rsid w:val="001877DA"/>
    <w:rsid w:val="00190357"/>
    <w:rsid w:val="00190CA6"/>
    <w:rsid w:val="00195F86"/>
    <w:rsid w:val="00197262"/>
    <w:rsid w:val="001A05B9"/>
    <w:rsid w:val="001A21D5"/>
    <w:rsid w:val="001A2E85"/>
    <w:rsid w:val="001B166E"/>
    <w:rsid w:val="001B4F6B"/>
    <w:rsid w:val="001C0279"/>
    <w:rsid w:val="001C2931"/>
    <w:rsid w:val="001C7AC7"/>
    <w:rsid w:val="001E32F9"/>
    <w:rsid w:val="001E3E42"/>
    <w:rsid w:val="001E5070"/>
    <w:rsid w:val="001F0D8C"/>
    <w:rsid w:val="001F1A23"/>
    <w:rsid w:val="001F2AFD"/>
    <w:rsid w:val="001F7EDC"/>
    <w:rsid w:val="00203AFA"/>
    <w:rsid w:val="00204CD9"/>
    <w:rsid w:val="00205FE9"/>
    <w:rsid w:val="002102E2"/>
    <w:rsid w:val="00214820"/>
    <w:rsid w:val="0022584D"/>
    <w:rsid w:val="00225DF6"/>
    <w:rsid w:val="002357EE"/>
    <w:rsid w:val="00237E69"/>
    <w:rsid w:val="002413A9"/>
    <w:rsid w:val="0024453A"/>
    <w:rsid w:val="0024584B"/>
    <w:rsid w:val="00245DC7"/>
    <w:rsid w:val="00247ADB"/>
    <w:rsid w:val="00251E15"/>
    <w:rsid w:val="00253655"/>
    <w:rsid w:val="00260FE5"/>
    <w:rsid w:val="00265DC9"/>
    <w:rsid w:val="002677EE"/>
    <w:rsid w:val="00270A68"/>
    <w:rsid w:val="0027413D"/>
    <w:rsid w:val="00274291"/>
    <w:rsid w:val="002803EF"/>
    <w:rsid w:val="002804C0"/>
    <w:rsid w:val="00282A3B"/>
    <w:rsid w:val="002A1623"/>
    <w:rsid w:val="002A4891"/>
    <w:rsid w:val="002B019B"/>
    <w:rsid w:val="002B5FDD"/>
    <w:rsid w:val="002B6AD3"/>
    <w:rsid w:val="002B7037"/>
    <w:rsid w:val="002C598E"/>
    <w:rsid w:val="002C5C26"/>
    <w:rsid w:val="002C75D4"/>
    <w:rsid w:val="002E1368"/>
    <w:rsid w:val="002E19E8"/>
    <w:rsid w:val="002E34BA"/>
    <w:rsid w:val="002F3016"/>
    <w:rsid w:val="002F582A"/>
    <w:rsid w:val="002F6EDC"/>
    <w:rsid w:val="00300F56"/>
    <w:rsid w:val="0030247E"/>
    <w:rsid w:val="00316A47"/>
    <w:rsid w:val="003212C0"/>
    <w:rsid w:val="003216EE"/>
    <w:rsid w:val="00321B23"/>
    <w:rsid w:val="00326365"/>
    <w:rsid w:val="00327D80"/>
    <w:rsid w:val="0033077E"/>
    <w:rsid w:val="003313B6"/>
    <w:rsid w:val="0033159C"/>
    <w:rsid w:val="003410A8"/>
    <w:rsid w:val="00343469"/>
    <w:rsid w:val="003465B2"/>
    <w:rsid w:val="00351628"/>
    <w:rsid w:val="003555A6"/>
    <w:rsid w:val="0036171D"/>
    <w:rsid w:val="003673CF"/>
    <w:rsid w:val="00370401"/>
    <w:rsid w:val="003708A1"/>
    <w:rsid w:val="00374785"/>
    <w:rsid w:val="00381993"/>
    <w:rsid w:val="00387BF1"/>
    <w:rsid w:val="00392F3E"/>
    <w:rsid w:val="003939B6"/>
    <w:rsid w:val="003966D6"/>
    <w:rsid w:val="00396C52"/>
    <w:rsid w:val="003B35EE"/>
    <w:rsid w:val="003B46C5"/>
    <w:rsid w:val="003B646A"/>
    <w:rsid w:val="003B7690"/>
    <w:rsid w:val="003C1295"/>
    <w:rsid w:val="003C4CC7"/>
    <w:rsid w:val="003C50AF"/>
    <w:rsid w:val="003D488E"/>
    <w:rsid w:val="003D7654"/>
    <w:rsid w:val="003E07DD"/>
    <w:rsid w:val="003E12F6"/>
    <w:rsid w:val="003E19B4"/>
    <w:rsid w:val="003E203C"/>
    <w:rsid w:val="003E219F"/>
    <w:rsid w:val="003F1AB4"/>
    <w:rsid w:val="003F5612"/>
    <w:rsid w:val="00401E62"/>
    <w:rsid w:val="004067D4"/>
    <w:rsid w:val="00412325"/>
    <w:rsid w:val="00416CB0"/>
    <w:rsid w:val="0042124B"/>
    <w:rsid w:val="00422E4C"/>
    <w:rsid w:val="00431BB8"/>
    <w:rsid w:val="0043320D"/>
    <w:rsid w:val="00433B69"/>
    <w:rsid w:val="00442BF2"/>
    <w:rsid w:val="00445164"/>
    <w:rsid w:val="00445336"/>
    <w:rsid w:val="00446386"/>
    <w:rsid w:val="004463B6"/>
    <w:rsid w:val="00447A26"/>
    <w:rsid w:val="00447C03"/>
    <w:rsid w:val="00450D89"/>
    <w:rsid w:val="0045206F"/>
    <w:rsid w:val="004522C5"/>
    <w:rsid w:val="0046639F"/>
    <w:rsid w:val="004677B2"/>
    <w:rsid w:val="0047117A"/>
    <w:rsid w:val="004732AC"/>
    <w:rsid w:val="004748CD"/>
    <w:rsid w:val="0047543A"/>
    <w:rsid w:val="00485592"/>
    <w:rsid w:val="00490243"/>
    <w:rsid w:val="004936AD"/>
    <w:rsid w:val="00493EB0"/>
    <w:rsid w:val="00494A9A"/>
    <w:rsid w:val="00496247"/>
    <w:rsid w:val="00496D1A"/>
    <w:rsid w:val="00497712"/>
    <w:rsid w:val="004A0325"/>
    <w:rsid w:val="004A6F06"/>
    <w:rsid w:val="004B03D7"/>
    <w:rsid w:val="004B1593"/>
    <w:rsid w:val="004B5BA3"/>
    <w:rsid w:val="004C0939"/>
    <w:rsid w:val="004C5F55"/>
    <w:rsid w:val="004C6B10"/>
    <w:rsid w:val="004C7FA4"/>
    <w:rsid w:val="004D4760"/>
    <w:rsid w:val="004D4C50"/>
    <w:rsid w:val="004F0C73"/>
    <w:rsid w:val="004F1EC5"/>
    <w:rsid w:val="004F3FE6"/>
    <w:rsid w:val="004F453C"/>
    <w:rsid w:val="004F4567"/>
    <w:rsid w:val="00500871"/>
    <w:rsid w:val="00501136"/>
    <w:rsid w:val="00501147"/>
    <w:rsid w:val="005020AE"/>
    <w:rsid w:val="005024E4"/>
    <w:rsid w:val="005057E2"/>
    <w:rsid w:val="00506295"/>
    <w:rsid w:val="0051525F"/>
    <w:rsid w:val="00520486"/>
    <w:rsid w:val="005208FD"/>
    <w:rsid w:val="00520B3A"/>
    <w:rsid w:val="005213EA"/>
    <w:rsid w:val="00523105"/>
    <w:rsid w:val="005318AD"/>
    <w:rsid w:val="005370A0"/>
    <w:rsid w:val="00546531"/>
    <w:rsid w:val="00546917"/>
    <w:rsid w:val="00552332"/>
    <w:rsid w:val="005552C3"/>
    <w:rsid w:val="00556A13"/>
    <w:rsid w:val="005571C3"/>
    <w:rsid w:val="00557B0F"/>
    <w:rsid w:val="005611FF"/>
    <w:rsid w:val="00567862"/>
    <w:rsid w:val="005700B7"/>
    <w:rsid w:val="0057063C"/>
    <w:rsid w:val="00571A94"/>
    <w:rsid w:val="00572517"/>
    <w:rsid w:val="00577B67"/>
    <w:rsid w:val="00577B82"/>
    <w:rsid w:val="00583364"/>
    <w:rsid w:val="005847F1"/>
    <w:rsid w:val="00590CB1"/>
    <w:rsid w:val="00594430"/>
    <w:rsid w:val="005A2C35"/>
    <w:rsid w:val="005A37BC"/>
    <w:rsid w:val="005A51E2"/>
    <w:rsid w:val="005B11C1"/>
    <w:rsid w:val="005B3ABC"/>
    <w:rsid w:val="005B6923"/>
    <w:rsid w:val="005C1D0D"/>
    <w:rsid w:val="005C44F0"/>
    <w:rsid w:val="005C50C2"/>
    <w:rsid w:val="005C78B0"/>
    <w:rsid w:val="005D00D4"/>
    <w:rsid w:val="005D1B94"/>
    <w:rsid w:val="005D2243"/>
    <w:rsid w:val="005F09DE"/>
    <w:rsid w:val="005F48B4"/>
    <w:rsid w:val="005F507B"/>
    <w:rsid w:val="005F76BB"/>
    <w:rsid w:val="00612A53"/>
    <w:rsid w:val="00623FB2"/>
    <w:rsid w:val="006248B2"/>
    <w:rsid w:val="00624A21"/>
    <w:rsid w:val="00625659"/>
    <w:rsid w:val="0062645A"/>
    <w:rsid w:val="00632755"/>
    <w:rsid w:val="006346E1"/>
    <w:rsid w:val="00635FDB"/>
    <w:rsid w:val="00641734"/>
    <w:rsid w:val="00642747"/>
    <w:rsid w:val="006456C0"/>
    <w:rsid w:val="0064615A"/>
    <w:rsid w:val="006471AE"/>
    <w:rsid w:val="00647FCF"/>
    <w:rsid w:val="006501FA"/>
    <w:rsid w:val="006503B2"/>
    <w:rsid w:val="00660F82"/>
    <w:rsid w:val="00664649"/>
    <w:rsid w:val="00664B2D"/>
    <w:rsid w:val="006663B9"/>
    <w:rsid w:val="00666B61"/>
    <w:rsid w:val="00670A9A"/>
    <w:rsid w:val="006712E5"/>
    <w:rsid w:val="00675325"/>
    <w:rsid w:val="00677ACE"/>
    <w:rsid w:val="00681C9B"/>
    <w:rsid w:val="006820FD"/>
    <w:rsid w:val="00682327"/>
    <w:rsid w:val="0069164E"/>
    <w:rsid w:val="00697562"/>
    <w:rsid w:val="006A2C4E"/>
    <w:rsid w:val="006B1332"/>
    <w:rsid w:val="006B218C"/>
    <w:rsid w:val="006B5210"/>
    <w:rsid w:val="006C5DD3"/>
    <w:rsid w:val="006C5DF5"/>
    <w:rsid w:val="006D0048"/>
    <w:rsid w:val="006D19F4"/>
    <w:rsid w:val="006D2CB1"/>
    <w:rsid w:val="006D3744"/>
    <w:rsid w:val="006E0F49"/>
    <w:rsid w:val="006E12C1"/>
    <w:rsid w:val="006E4D02"/>
    <w:rsid w:val="006E510A"/>
    <w:rsid w:val="006E61D6"/>
    <w:rsid w:val="006F0F8B"/>
    <w:rsid w:val="007012D6"/>
    <w:rsid w:val="007022C4"/>
    <w:rsid w:val="00704FC1"/>
    <w:rsid w:val="00706DB4"/>
    <w:rsid w:val="007106BE"/>
    <w:rsid w:val="007158EB"/>
    <w:rsid w:val="00716F9B"/>
    <w:rsid w:val="00723DF4"/>
    <w:rsid w:val="007305D4"/>
    <w:rsid w:val="0073065C"/>
    <w:rsid w:val="00730901"/>
    <w:rsid w:val="00741760"/>
    <w:rsid w:val="007418B8"/>
    <w:rsid w:val="00743D8B"/>
    <w:rsid w:val="00750512"/>
    <w:rsid w:val="00751D34"/>
    <w:rsid w:val="007553B8"/>
    <w:rsid w:val="00760697"/>
    <w:rsid w:val="00763CB6"/>
    <w:rsid w:val="00767916"/>
    <w:rsid w:val="00772B66"/>
    <w:rsid w:val="00775AEF"/>
    <w:rsid w:val="007772AC"/>
    <w:rsid w:val="0077AF6E"/>
    <w:rsid w:val="007829F7"/>
    <w:rsid w:val="007909D6"/>
    <w:rsid w:val="00796194"/>
    <w:rsid w:val="00796908"/>
    <w:rsid w:val="007A56B6"/>
    <w:rsid w:val="007A67FE"/>
    <w:rsid w:val="007B00C4"/>
    <w:rsid w:val="007B1456"/>
    <w:rsid w:val="007B6BA8"/>
    <w:rsid w:val="007C0A89"/>
    <w:rsid w:val="007C3161"/>
    <w:rsid w:val="007C5927"/>
    <w:rsid w:val="007C7845"/>
    <w:rsid w:val="007E2A38"/>
    <w:rsid w:val="007E3BF6"/>
    <w:rsid w:val="007F1513"/>
    <w:rsid w:val="007F469C"/>
    <w:rsid w:val="007F49CC"/>
    <w:rsid w:val="007F5CC6"/>
    <w:rsid w:val="007F6ABE"/>
    <w:rsid w:val="00801823"/>
    <w:rsid w:val="008038DB"/>
    <w:rsid w:val="00813F9B"/>
    <w:rsid w:val="00822D07"/>
    <w:rsid w:val="00831086"/>
    <w:rsid w:val="008313D4"/>
    <w:rsid w:val="008313EB"/>
    <w:rsid w:val="00832FAE"/>
    <w:rsid w:val="008367FA"/>
    <w:rsid w:val="00845D75"/>
    <w:rsid w:val="00845F2A"/>
    <w:rsid w:val="00847771"/>
    <w:rsid w:val="00850845"/>
    <w:rsid w:val="00851D2A"/>
    <w:rsid w:val="00862B9F"/>
    <w:rsid w:val="00863B33"/>
    <w:rsid w:val="008659E1"/>
    <w:rsid w:val="0087142D"/>
    <w:rsid w:val="00871557"/>
    <w:rsid w:val="00876254"/>
    <w:rsid w:val="00880114"/>
    <w:rsid w:val="00886999"/>
    <w:rsid w:val="00887E6C"/>
    <w:rsid w:val="00893FC8"/>
    <w:rsid w:val="00896C1F"/>
    <w:rsid w:val="008A1CB9"/>
    <w:rsid w:val="008B2A0D"/>
    <w:rsid w:val="008B53E5"/>
    <w:rsid w:val="008C12D4"/>
    <w:rsid w:val="008C1E30"/>
    <w:rsid w:val="008C5667"/>
    <w:rsid w:val="008C7A43"/>
    <w:rsid w:val="008D42E3"/>
    <w:rsid w:val="008E27FE"/>
    <w:rsid w:val="008E55EE"/>
    <w:rsid w:val="008F0C31"/>
    <w:rsid w:val="008F7B46"/>
    <w:rsid w:val="00901A73"/>
    <w:rsid w:val="00903552"/>
    <w:rsid w:val="0091083F"/>
    <w:rsid w:val="0092534B"/>
    <w:rsid w:val="009268C9"/>
    <w:rsid w:val="00930B1D"/>
    <w:rsid w:val="00931C2D"/>
    <w:rsid w:val="0094073C"/>
    <w:rsid w:val="00940F75"/>
    <w:rsid w:val="00943D66"/>
    <w:rsid w:val="00947A2C"/>
    <w:rsid w:val="00953C2D"/>
    <w:rsid w:val="0095430B"/>
    <w:rsid w:val="00954334"/>
    <w:rsid w:val="00954E0F"/>
    <w:rsid w:val="009561AE"/>
    <w:rsid w:val="0095634E"/>
    <w:rsid w:val="00957347"/>
    <w:rsid w:val="00960FFB"/>
    <w:rsid w:val="00961106"/>
    <w:rsid w:val="00962EB4"/>
    <w:rsid w:val="00963FB6"/>
    <w:rsid w:val="00972FB0"/>
    <w:rsid w:val="009737D5"/>
    <w:rsid w:val="009741D0"/>
    <w:rsid w:val="0097438E"/>
    <w:rsid w:val="009800EB"/>
    <w:rsid w:val="00992798"/>
    <w:rsid w:val="00996228"/>
    <w:rsid w:val="009A0816"/>
    <w:rsid w:val="009A1399"/>
    <w:rsid w:val="009A30F8"/>
    <w:rsid w:val="009B08AA"/>
    <w:rsid w:val="009B2602"/>
    <w:rsid w:val="009B64D0"/>
    <w:rsid w:val="009B76FC"/>
    <w:rsid w:val="009D073D"/>
    <w:rsid w:val="009D5E73"/>
    <w:rsid w:val="009E7EA4"/>
    <w:rsid w:val="009F0E85"/>
    <w:rsid w:val="009F56E0"/>
    <w:rsid w:val="009F63B6"/>
    <w:rsid w:val="00A00855"/>
    <w:rsid w:val="00A00ACA"/>
    <w:rsid w:val="00A07D23"/>
    <w:rsid w:val="00A13FE6"/>
    <w:rsid w:val="00A24613"/>
    <w:rsid w:val="00A279B9"/>
    <w:rsid w:val="00A3086A"/>
    <w:rsid w:val="00A3563E"/>
    <w:rsid w:val="00A40D30"/>
    <w:rsid w:val="00A40DF8"/>
    <w:rsid w:val="00A440B9"/>
    <w:rsid w:val="00A46FD0"/>
    <w:rsid w:val="00A47040"/>
    <w:rsid w:val="00A50296"/>
    <w:rsid w:val="00A507BA"/>
    <w:rsid w:val="00A53681"/>
    <w:rsid w:val="00A55D1F"/>
    <w:rsid w:val="00A570AC"/>
    <w:rsid w:val="00A60A73"/>
    <w:rsid w:val="00A6244E"/>
    <w:rsid w:val="00A628C9"/>
    <w:rsid w:val="00A67618"/>
    <w:rsid w:val="00A71EC8"/>
    <w:rsid w:val="00A71F10"/>
    <w:rsid w:val="00A729DE"/>
    <w:rsid w:val="00A8401C"/>
    <w:rsid w:val="00A85329"/>
    <w:rsid w:val="00A856D3"/>
    <w:rsid w:val="00A9313B"/>
    <w:rsid w:val="00A93742"/>
    <w:rsid w:val="00A96C60"/>
    <w:rsid w:val="00AA4726"/>
    <w:rsid w:val="00AA57D1"/>
    <w:rsid w:val="00AB06EE"/>
    <w:rsid w:val="00AB0D08"/>
    <w:rsid w:val="00AB5478"/>
    <w:rsid w:val="00AB6D59"/>
    <w:rsid w:val="00AC0090"/>
    <w:rsid w:val="00AD2B16"/>
    <w:rsid w:val="00AE4CE7"/>
    <w:rsid w:val="00AE51EE"/>
    <w:rsid w:val="00AE7257"/>
    <w:rsid w:val="00AF06BB"/>
    <w:rsid w:val="00AF17C8"/>
    <w:rsid w:val="00AF270E"/>
    <w:rsid w:val="00AF2F25"/>
    <w:rsid w:val="00AF6634"/>
    <w:rsid w:val="00B003B9"/>
    <w:rsid w:val="00B01809"/>
    <w:rsid w:val="00B06F5D"/>
    <w:rsid w:val="00B1388F"/>
    <w:rsid w:val="00B23E7F"/>
    <w:rsid w:val="00B25318"/>
    <w:rsid w:val="00B30740"/>
    <w:rsid w:val="00B3388E"/>
    <w:rsid w:val="00B3561E"/>
    <w:rsid w:val="00B35C48"/>
    <w:rsid w:val="00B37EA8"/>
    <w:rsid w:val="00B427A1"/>
    <w:rsid w:val="00B463C2"/>
    <w:rsid w:val="00B46AD5"/>
    <w:rsid w:val="00B478A2"/>
    <w:rsid w:val="00B554F8"/>
    <w:rsid w:val="00B57D62"/>
    <w:rsid w:val="00B612A0"/>
    <w:rsid w:val="00B62103"/>
    <w:rsid w:val="00B6234C"/>
    <w:rsid w:val="00B62892"/>
    <w:rsid w:val="00B6363F"/>
    <w:rsid w:val="00B65838"/>
    <w:rsid w:val="00B70A27"/>
    <w:rsid w:val="00B82420"/>
    <w:rsid w:val="00B86DB1"/>
    <w:rsid w:val="00B90E68"/>
    <w:rsid w:val="00BA4AC4"/>
    <w:rsid w:val="00BB0DE8"/>
    <w:rsid w:val="00BB22F2"/>
    <w:rsid w:val="00BB275B"/>
    <w:rsid w:val="00BC0388"/>
    <w:rsid w:val="00BC2DEC"/>
    <w:rsid w:val="00BC32B9"/>
    <w:rsid w:val="00BC6BEF"/>
    <w:rsid w:val="00BD36F7"/>
    <w:rsid w:val="00BD4756"/>
    <w:rsid w:val="00BD7D8A"/>
    <w:rsid w:val="00BE72E5"/>
    <w:rsid w:val="00BF107D"/>
    <w:rsid w:val="00BF1E49"/>
    <w:rsid w:val="00BF4353"/>
    <w:rsid w:val="00BF60D3"/>
    <w:rsid w:val="00C01BF4"/>
    <w:rsid w:val="00C04E0D"/>
    <w:rsid w:val="00C05FB6"/>
    <w:rsid w:val="00C223A3"/>
    <w:rsid w:val="00C260BA"/>
    <w:rsid w:val="00C306AF"/>
    <w:rsid w:val="00C31A81"/>
    <w:rsid w:val="00C348E1"/>
    <w:rsid w:val="00C43543"/>
    <w:rsid w:val="00C43922"/>
    <w:rsid w:val="00C501E6"/>
    <w:rsid w:val="00C51F3B"/>
    <w:rsid w:val="00C528C2"/>
    <w:rsid w:val="00C6086C"/>
    <w:rsid w:val="00C61D82"/>
    <w:rsid w:val="00C667D5"/>
    <w:rsid w:val="00C735E2"/>
    <w:rsid w:val="00C73DA3"/>
    <w:rsid w:val="00C74D8D"/>
    <w:rsid w:val="00C839F8"/>
    <w:rsid w:val="00C83EF8"/>
    <w:rsid w:val="00C928A5"/>
    <w:rsid w:val="00C9339D"/>
    <w:rsid w:val="00C94C70"/>
    <w:rsid w:val="00CA5379"/>
    <w:rsid w:val="00CA7A3D"/>
    <w:rsid w:val="00CB2C95"/>
    <w:rsid w:val="00CB3898"/>
    <w:rsid w:val="00CB5C9F"/>
    <w:rsid w:val="00CC67DB"/>
    <w:rsid w:val="00CE0142"/>
    <w:rsid w:val="00CE165E"/>
    <w:rsid w:val="00CF0FBE"/>
    <w:rsid w:val="00CF2BBF"/>
    <w:rsid w:val="00D01803"/>
    <w:rsid w:val="00D01C73"/>
    <w:rsid w:val="00D05C99"/>
    <w:rsid w:val="00D144CE"/>
    <w:rsid w:val="00D24143"/>
    <w:rsid w:val="00D24152"/>
    <w:rsid w:val="00D32D1E"/>
    <w:rsid w:val="00D35E06"/>
    <w:rsid w:val="00D370B6"/>
    <w:rsid w:val="00D4020A"/>
    <w:rsid w:val="00D6011F"/>
    <w:rsid w:val="00D60416"/>
    <w:rsid w:val="00D60AAE"/>
    <w:rsid w:val="00D619A0"/>
    <w:rsid w:val="00D61B06"/>
    <w:rsid w:val="00D628CD"/>
    <w:rsid w:val="00D664CF"/>
    <w:rsid w:val="00D67BB2"/>
    <w:rsid w:val="00D7162E"/>
    <w:rsid w:val="00D71E48"/>
    <w:rsid w:val="00D72E6A"/>
    <w:rsid w:val="00D75950"/>
    <w:rsid w:val="00D84C8B"/>
    <w:rsid w:val="00D86324"/>
    <w:rsid w:val="00D86C54"/>
    <w:rsid w:val="00D91E87"/>
    <w:rsid w:val="00D94E65"/>
    <w:rsid w:val="00D95E5C"/>
    <w:rsid w:val="00D96337"/>
    <w:rsid w:val="00D97111"/>
    <w:rsid w:val="00DA2D51"/>
    <w:rsid w:val="00DA4D6D"/>
    <w:rsid w:val="00DB141C"/>
    <w:rsid w:val="00DB4637"/>
    <w:rsid w:val="00DB5C57"/>
    <w:rsid w:val="00DB65DD"/>
    <w:rsid w:val="00DC0175"/>
    <w:rsid w:val="00DC0AD1"/>
    <w:rsid w:val="00DC147C"/>
    <w:rsid w:val="00DC4D27"/>
    <w:rsid w:val="00DD20B9"/>
    <w:rsid w:val="00DD525B"/>
    <w:rsid w:val="00DD7ADD"/>
    <w:rsid w:val="00DE1563"/>
    <w:rsid w:val="00DE1E72"/>
    <w:rsid w:val="00DF2477"/>
    <w:rsid w:val="00DF44B0"/>
    <w:rsid w:val="00E04B03"/>
    <w:rsid w:val="00E105E5"/>
    <w:rsid w:val="00E144C3"/>
    <w:rsid w:val="00E17FF3"/>
    <w:rsid w:val="00E228A0"/>
    <w:rsid w:val="00E26F28"/>
    <w:rsid w:val="00E27223"/>
    <w:rsid w:val="00E32ABE"/>
    <w:rsid w:val="00E42145"/>
    <w:rsid w:val="00E50E63"/>
    <w:rsid w:val="00E55312"/>
    <w:rsid w:val="00E56B77"/>
    <w:rsid w:val="00E61A26"/>
    <w:rsid w:val="00E6528A"/>
    <w:rsid w:val="00E728A2"/>
    <w:rsid w:val="00E72E72"/>
    <w:rsid w:val="00E7585C"/>
    <w:rsid w:val="00E77658"/>
    <w:rsid w:val="00E829C1"/>
    <w:rsid w:val="00E84552"/>
    <w:rsid w:val="00E84902"/>
    <w:rsid w:val="00E8731D"/>
    <w:rsid w:val="00E944BE"/>
    <w:rsid w:val="00E97D4B"/>
    <w:rsid w:val="00EA4575"/>
    <w:rsid w:val="00EA62C8"/>
    <w:rsid w:val="00EA7B1F"/>
    <w:rsid w:val="00EB1C99"/>
    <w:rsid w:val="00EB5A76"/>
    <w:rsid w:val="00ED3534"/>
    <w:rsid w:val="00ED524B"/>
    <w:rsid w:val="00EE46CC"/>
    <w:rsid w:val="00EF3DDF"/>
    <w:rsid w:val="00EF41CB"/>
    <w:rsid w:val="00EF5239"/>
    <w:rsid w:val="00F00C00"/>
    <w:rsid w:val="00F0648D"/>
    <w:rsid w:val="00F10580"/>
    <w:rsid w:val="00F13DF4"/>
    <w:rsid w:val="00F16AE9"/>
    <w:rsid w:val="00F20BDD"/>
    <w:rsid w:val="00F220B4"/>
    <w:rsid w:val="00F24F13"/>
    <w:rsid w:val="00F273CA"/>
    <w:rsid w:val="00F42A01"/>
    <w:rsid w:val="00F43AC9"/>
    <w:rsid w:val="00F45FAA"/>
    <w:rsid w:val="00F46C21"/>
    <w:rsid w:val="00F516A1"/>
    <w:rsid w:val="00F51962"/>
    <w:rsid w:val="00F522F4"/>
    <w:rsid w:val="00F53B81"/>
    <w:rsid w:val="00F54837"/>
    <w:rsid w:val="00F57626"/>
    <w:rsid w:val="00F61731"/>
    <w:rsid w:val="00F63F49"/>
    <w:rsid w:val="00F67856"/>
    <w:rsid w:val="00F725F1"/>
    <w:rsid w:val="00F75B32"/>
    <w:rsid w:val="00F76453"/>
    <w:rsid w:val="00F7687B"/>
    <w:rsid w:val="00F773E5"/>
    <w:rsid w:val="00F85D84"/>
    <w:rsid w:val="00F90A0D"/>
    <w:rsid w:val="00F936A2"/>
    <w:rsid w:val="00F937C8"/>
    <w:rsid w:val="00F93E89"/>
    <w:rsid w:val="00F97DAB"/>
    <w:rsid w:val="00FA383B"/>
    <w:rsid w:val="00FA3CDA"/>
    <w:rsid w:val="00FA4B57"/>
    <w:rsid w:val="00FA6D68"/>
    <w:rsid w:val="00FB2D22"/>
    <w:rsid w:val="00FB31D6"/>
    <w:rsid w:val="00FB4243"/>
    <w:rsid w:val="00FB6B8E"/>
    <w:rsid w:val="00FC20ED"/>
    <w:rsid w:val="00FC4324"/>
    <w:rsid w:val="00FC6E27"/>
    <w:rsid w:val="00FC7DCF"/>
    <w:rsid w:val="00FD1EDA"/>
    <w:rsid w:val="00FD6996"/>
    <w:rsid w:val="00FE517E"/>
    <w:rsid w:val="00FE539A"/>
    <w:rsid w:val="00FE67A8"/>
    <w:rsid w:val="00FF0AE9"/>
    <w:rsid w:val="00FF0D51"/>
    <w:rsid w:val="010D7BBD"/>
    <w:rsid w:val="0127BB54"/>
    <w:rsid w:val="01906D9C"/>
    <w:rsid w:val="01AF093C"/>
    <w:rsid w:val="021472B7"/>
    <w:rsid w:val="02288BFB"/>
    <w:rsid w:val="035AB230"/>
    <w:rsid w:val="04D0EBBD"/>
    <w:rsid w:val="06BEEB4C"/>
    <w:rsid w:val="078967D6"/>
    <w:rsid w:val="07B8D661"/>
    <w:rsid w:val="0A2EDC6E"/>
    <w:rsid w:val="0B3F3D68"/>
    <w:rsid w:val="0B826DEF"/>
    <w:rsid w:val="0FFEE116"/>
    <w:rsid w:val="1012AE8B"/>
    <w:rsid w:val="119DB546"/>
    <w:rsid w:val="14E0CA22"/>
    <w:rsid w:val="1595DDB9"/>
    <w:rsid w:val="15A103A9"/>
    <w:rsid w:val="16D40D3D"/>
    <w:rsid w:val="1A2C302A"/>
    <w:rsid w:val="1A721E7D"/>
    <w:rsid w:val="1B2D6410"/>
    <w:rsid w:val="1BF39DCE"/>
    <w:rsid w:val="1C06A33C"/>
    <w:rsid w:val="1C4ED889"/>
    <w:rsid w:val="1C796B4D"/>
    <w:rsid w:val="1DEAD516"/>
    <w:rsid w:val="1EABD4B7"/>
    <w:rsid w:val="1EB1F58D"/>
    <w:rsid w:val="1EDF1F22"/>
    <w:rsid w:val="1FDBFE7C"/>
    <w:rsid w:val="20822BB1"/>
    <w:rsid w:val="20FD5512"/>
    <w:rsid w:val="210B153A"/>
    <w:rsid w:val="2269D4B1"/>
    <w:rsid w:val="2338614E"/>
    <w:rsid w:val="240A8FEA"/>
    <w:rsid w:val="259CFD0A"/>
    <w:rsid w:val="25D6DE0E"/>
    <w:rsid w:val="264FA688"/>
    <w:rsid w:val="26648FF3"/>
    <w:rsid w:val="26867A29"/>
    <w:rsid w:val="28754B3D"/>
    <w:rsid w:val="2C578F12"/>
    <w:rsid w:val="2D12A692"/>
    <w:rsid w:val="2DC850FC"/>
    <w:rsid w:val="31AF81AC"/>
    <w:rsid w:val="31FD2A63"/>
    <w:rsid w:val="33106778"/>
    <w:rsid w:val="33E675B6"/>
    <w:rsid w:val="3509BF23"/>
    <w:rsid w:val="3773BC16"/>
    <w:rsid w:val="3937F0FE"/>
    <w:rsid w:val="39DD3046"/>
    <w:rsid w:val="3A16543D"/>
    <w:rsid w:val="3A57A386"/>
    <w:rsid w:val="3AC922B4"/>
    <w:rsid w:val="3B4C474C"/>
    <w:rsid w:val="3C11C39D"/>
    <w:rsid w:val="3D5BF981"/>
    <w:rsid w:val="3D7F9F8D"/>
    <w:rsid w:val="3E69325A"/>
    <w:rsid w:val="4015F0BD"/>
    <w:rsid w:val="409D137B"/>
    <w:rsid w:val="40A8F7D2"/>
    <w:rsid w:val="410246F4"/>
    <w:rsid w:val="414C7D85"/>
    <w:rsid w:val="455B1408"/>
    <w:rsid w:val="4648769F"/>
    <w:rsid w:val="46553198"/>
    <w:rsid w:val="47F900B7"/>
    <w:rsid w:val="4A3E4BFF"/>
    <w:rsid w:val="4ABCC3DB"/>
    <w:rsid w:val="4B3E2468"/>
    <w:rsid w:val="4C612C4F"/>
    <w:rsid w:val="4DD30B22"/>
    <w:rsid w:val="4E447BA7"/>
    <w:rsid w:val="4E4AE25A"/>
    <w:rsid w:val="4F2DB575"/>
    <w:rsid w:val="4F7F2E1A"/>
    <w:rsid w:val="4F9CCC20"/>
    <w:rsid w:val="5051DB2A"/>
    <w:rsid w:val="5053FA7D"/>
    <w:rsid w:val="505BA91C"/>
    <w:rsid w:val="51925131"/>
    <w:rsid w:val="51D99A20"/>
    <w:rsid w:val="5225E622"/>
    <w:rsid w:val="534594D3"/>
    <w:rsid w:val="5444F209"/>
    <w:rsid w:val="55EC7311"/>
    <w:rsid w:val="563337D3"/>
    <w:rsid w:val="57749A02"/>
    <w:rsid w:val="5836928E"/>
    <w:rsid w:val="59064736"/>
    <w:rsid w:val="59FE3727"/>
    <w:rsid w:val="5C2EE2C8"/>
    <w:rsid w:val="5E7D09AD"/>
    <w:rsid w:val="5EC4C8F6"/>
    <w:rsid w:val="5ECF8CA2"/>
    <w:rsid w:val="60C83821"/>
    <w:rsid w:val="610253EB"/>
    <w:rsid w:val="62AF751B"/>
    <w:rsid w:val="63C12C33"/>
    <w:rsid w:val="63FFD8E3"/>
    <w:rsid w:val="64337457"/>
    <w:rsid w:val="66783D13"/>
    <w:rsid w:val="66F8CCF5"/>
    <w:rsid w:val="67429898"/>
    <w:rsid w:val="67573485"/>
    <w:rsid w:val="67A61417"/>
    <w:rsid w:val="694D2B02"/>
    <w:rsid w:val="695D1195"/>
    <w:rsid w:val="6A306DB7"/>
    <w:rsid w:val="6A4FA13C"/>
    <w:rsid w:val="6A568647"/>
    <w:rsid w:val="6B18FC5B"/>
    <w:rsid w:val="6B480EFA"/>
    <w:rsid w:val="6CA60719"/>
    <w:rsid w:val="6DBA2BA7"/>
    <w:rsid w:val="6ECAD383"/>
    <w:rsid w:val="6ED92D2A"/>
    <w:rsid w:val="6F55FC08"/>
    <w:rsid w:val="6F8325AC"/>
    <w:rsid w:val="6FBC6C86"/>
    <w:rsid w:val="703777D0"/>
    <w:rsid w:val="703CFB57"/>
    <w:rsid w:val="7049CB73"/>
    <w:rsid w:val="71AEA55E"/>
    <w:rsid w:val="729DC642"/>
    <w:rsid w:val="72BC359C"/>
    <w:rsid w:val="73408C1B"/>
    <w:rsid w:val="73CF143E"/>
    <w:rsid w:val="73FD50D3"/>
    <w:rsid w:val="742A8F9D"/>
    <w:rsid w:val="76A38151"/>
    <w:rsid w:val="771407DC"/>
    <w:rsid w:val="777FC1D3"/>
    <w:rsid w:val="778A5737"/>
    <w:rsid w:val="77A8B50D"/>
    <w:rsid w:val="79855BB6"/>
    <w:rsid w:val="7AC74781"/>
    <w:rsid w:val="7B5FD8C7"/>
    <w:rsid w:val="7B89F2F9"/>
    <w:rsid w:val="7C1E9593"/>
    <w:rsid w:val="7CC6FD1E"/>
    <w:rsid w:val="7CC91C19"/>
    <w:rsid w:val="7D42C8AE"/>
    <w:rsid w:val="7E3366EB"/>
    <w:rsid w:val="7E474386"/>
    <w:rsid w:val="7E739782"/>
    <w:rsid w:val="7F2A82E2"/>
    <w:rsid w:val="7FACA1BB"/>
    <w:rsid w:val="7FBE37C5"/>
    <w:rsid w:val="7FDA7DD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83B87"/>
  <w15:chartTrackingRefBased/>
  <w15:docId w15:val="{86892C81-1A5A-4EDA-9160-1E2E6B24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13DF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9"/>
    <w:qFormat/>
    <w:rsid w:val="00AF06BB"/>
    <w:pPr>
      <w:ind w:left="118"/>
      <w:outlineLvl w:val="0"/>
    </w:pPr>
    <w:rPr>
      <w:b/>
      <w:bCs/>
      <w:sz w:val="32"/>
      <w:szCs w:val="32"/>
    </w:rPr>
  </w:style>
  <w:style w:type="paragraph" w:styleId="Balk2">
    <w:name w:val="heading 2"/>
    <w:basedOn w:val="Normal"/>
    <w:next w:val="Normal"/>
    <w:link w:val="Balk2Char"/>
    <w:uiPriority w:val="9"/>
    <w:unhideWhenUsed/>
    <w:qFormat/>
    <w:rsid w:val="00AF06B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F13DF4"/>
    <w:pPr>
      <w:keepNext/>
      <w:keepLines/>
      <w:spacing w:before="40"/>
      <w:outlineLvl w:val="2"/>
    </w:pPr>
    <w:rPr>
      <w:rFonts w:asciiTheme="majorHAnsi" w:eastAsiaTheme="majorEastAsia" w:hAnsiTheme="majorHAnsi" w:cstheme="majorBidi"/>
      <w:color w:val="1F3763" w:themeColor="accent1" w:themeShade="7F"/>
    </w:rPr>
  </w:style>
  <w:style w:type="paragraph" w:styleId="Balk4">
    <w:name w:val="heading 4"/>
    <w:basedOn w:val="Normal"/>
    <w:next w:val="Normal"/>
    <w:link w:val="Balk4Char"/>
    <w:uiPriority w:val="9"/>
    <w:semiHidden/>
    <w:unhideWhenUsed/>
    <w:qFormat/>
    <w:rsid w:val="00660F8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F06BB"/>
    <w:rPr>
      <w:rFonts w:ascii="Times New Roman" w:eastAsia="Times New Roman" w:hAnsi="Times New Roman"/>
      <w:b/>
      <w:bCs/>
      <w:noProof/>
      <w:sz w:val="32"/>
      <w:szCs w:val="32"/>
    </w:rPr>
  </w:style>
  <w:style w:type="paragraph" w:styleId="AralkYok">
    <w:name w:val="No Spacing"/>
    <w:link w:val="AralkYokChar"/>
    <w:uiPriority w:val="1"/>
    <w:qFormat/>
    <w:rsid w:val="00AF06BB"/>
    <w:pPr>
      <w:spacing w:after="0" w:line="240" w:lineRule="auto"/>
    </w:pPr>
    <w:rPr>
      <w:rFonts w:eastAsiaTheme="minorEastAsia"/>
      <w:lang w:val="en-US" w:eastAsia="zh-CN"/>
    </w:rPr>
  </w:style>
  <w:style w:type="character" w:customStyle="1" w:styleId="AralkYokChar">
    <w:name w:val="Aralık Yok Char"/>
    <w:basedOn w:val="VarsaylanParagrafYazTipi"/>
    <w:link w:val="AralkYok"/>
    <w:uiPriority w:val="1"/>
    <w:rsid w:val="00AF06BB"/>
    <w:rPr>
      <w:rFonts w:eastAsiaTheme="minorEastAsia"/>
      <w:lang w:val="en-US" w:eastAsia="zh-CN"/>
    </w:rPr>
  </w:style>
  <w:style w:type="character" w:customStyle="1" w:styleId="Balk2Char">
    <w:name w:val="Başlık 2 Char"/>
    <w:basedOn w:val="VarsaylanParagrafYazTipi"/>
    <w:link w:val="Balk2"/>
    <w:uiPriority w:val="9"/>
    <w:rsid w:val="00AF06BB"/>
    <w:rPr>
      <w:rFonts w:asciiTheme="majorHAnsi" w:eastAsiaTheme="majorEastAsia" w:hAnsiTheme="majorHAnsi" w:cstheme="majorBidi"/>
      <w:noProof/>
      <w:color w:val="2F5496" w:themeColor="accent1" w:themeShade="BF"/>
      <w:sz w:val="26"/>
      <w:szCs w:val="26"/>
    </w:rPr>
  </w:style>
  <w:style w:type="paragraph" w:styleId="GvdeMetni">
    <w:name w:val="Body Text"/>
    <w:basedOn w:val="Normal"/>
    <w:link w:val="GvdeMetniChar"/>
    <w:uiPriority w:val="1"/>
    <w:qFormat/>
    <w:rsid w:val="00AF06BB"/>
    <w:pPr>
      <w:ind w:left="118"/>
    </w:pPr>
  </w:style>
  <w:style w:type="character" w:customStyle="1" w:styleId="GvdeMetniChar">
    <w:name w:val="Gövde Metni Char"/>
    <w:basedOn w:val="VarsaylanParagrafYazTipi"/>
    <w:link w:val="GvdeMetni"/>
    <w:uiPriority w:val="1"/>
    <w:rsid w:val="00AF06BB"/>
    <w:rPr>
      <w:rFonts w:ascii="Times New Roman" w:eastAsia="Times New Roman" w:hAnsi="Times New Roman"/>
      <w:noProof/>
      <w:sz w:val="24"/>
      <w:szCs w:val="24"/>
    </w:rPr>
  </w:style>
  <w:style w:type="paragraph" w:styleId="NormalWeb">
    <w:name w:val="Normal (Web)"/>
    <w:basedOn w:val="Normal"/>
    <w:uiPriority w:val="99"/>
    <w:unhideWhenUsed/>
    <w:rsid w:val="00AF06BB"/>
    <w:pPr>
      <w:spacing w:before="100" w:beforeAutospacing="1" w:after="100" w:afterAutospacing="1"/>
    </w:pPr>
  </w:style>
  <w:style w:type="paragraph" w:styleId="ListeParagraf">
    <w:name w:val="List Paragraph"/>
    <w:basedOn w:val="Normal"/>
    <w:uiPriority w:val="34"/>
    <w:qFormat/>
    <w:rsid w:val="00AF06BB"/>
    <w:pPr>
      <w:ind w:left="720"/>
      <w:contextualSpacing/>
    </w:pPr>
  </w:style>
  <w:style w:type="table" w:styleId="TabloKlavuzu">
    <w:name w:val="Table Grid"/>
    <w:basedOn w:val="NormalTablo"/>
    <w:uiPriority w:val="39"/>
    <w:rsid w:val="00AF0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F06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06BB"/>
    <w:rPr>
      <w:rFonts w:ascii="Segoe UI" w:hAnsi="Segoe UI" w:cs="Segoe UI"/>
      <w:noProof/>
      <w:sz w:val="18"/>
      <w:szCs w:val="18"/>
    </w:rPr>
  </w:style>
  <w:style w:type="character" w:styleId="AklamaBavurusu">
    <w:name w:val="annotation reference"/>
    <w:basedOn w:val="VarsaylanParagrafYazTipi"/>
    <w:uiPriority w:val="99"/>
    <w:semiHidden/>
    <w:unhideWhenUsed/>
    <w:rsid w:val="00E26F28"/>
    <w:rPr>
      <w:sz w:val="16"/>
      <w:szCs w:val="16"/>
    </w:rPr>
  </w:style>
  <w:style w:type="paragraph" w:styleId="AklamaMetni">
    <w:name w:val="annotation text"/>
    <w:basedOn w:val="Normal"/>
    <w:link w:val="AklamaMetniChar"/>
    <w:uiPriority w:val="99"/>
    <w:unhideWhenUsed/>
    <w:rsid w:val="00E26F28"/>
    <w:rPr>
      <w:sz w:val="20"/>
      <w:szCs w:val="20"/>
    </w:rPr>
  </w:style>
  <w:style w:type="character" w:customStyle="1" w:styleId="AklamaMetniChar">
    <w:name w:val="Açıklama Metni Char"/>
    <w:basedOn w:val="VarsaylanParagrafYazTipi"/>
    <w:link w:val="AklamaMetni"/>
    <w:uiPriority w:val="99"/>
    <w:rsid w:val="00E26F28"/>
    <w:rPr>
      <w:noProof/>
      <w:sz w:val="20"/>
      <w:szCs w:val="20"/>
    </w:rPr>
  </w:style>
  <w:style w:type="paragraph" w:styleId="AklamaKonusu">
    <w:name w:val="annotation subject"/>
    <w:basedOn w:val="AklamaMetni"/>
    <w:next w:val="AklamaMetni"/>
    <w:link w:val="AklamaKonusuChar"/>
    <w:uiPriority w:val="99"/>
    <w:semiHidden/>
    <w:unhideWhenUsed/>
    <w:rsid w:val="00E26F28"/>
    <w:rPr>
      <w:b/>
      <w:bCs/>
    </w:rPr>
  </w:style>
  <w:style w:type="character" w:customStyle="1" w:styleId="AklamaKonusuChar">
    <w:name w:val="Açıklama Konusu Char"/>
    <w:basedOn w:val="AklamaMetniChar"/>
    <w:link w:val="AklamaKonusu"/>
    <w:uiPriority w:val="99"/>
    <w:semiHidden/>
    <w:rsid w:val="00E26F28"/>
    <w:rPr>
      <w:b/>
      <w:bCs/>
      <w:noProof/>
      <w:sz w:val="20"/>
      <w:szCs w:val="20"/>
    </w:rPr>
  </w:style>
  <w:style w:type="paragraph" w:customStyle="1" w:styleId="Default">
    <w:name w:val="Default"/>
    <w:rsid w:val="00C348E1"/>
    <w:pPr>
      <w:autoSpaceDE w:val="0"/>
      <w:autoSpaceDN w:val="0"/>
      <w:adjustRightInd w:val="0"/>
      <w:spacing w:after="0" w:line="240" w:lineRule="auto"/>
    </w:pPr>
    <w:rPr>
      <w:rFonts w:ascii="CamberW04-Regular" w:hAnsi="CamberW04-Regular" w:cs="CamberW04-Regular"/>
      <w:color w:val="000000"/>
      <w:sz w:val="24"/>
      <w:szCs w:val="24"/>
    </w:rPr>
  </w:style>
  <w:style w:type="paragraph" w:styleId="stBilgi">
    <w:name w:val="header"/>
    <w:basedOn w:val="Normal"/>
    <w:link w:val="stBilgiChar"/>
    <w:uiPriority w:val="99"/>
    <w:unhideWhenUsed/>
    <w:rsid w:val="00F57626"/>
    <w:pPr>
      <w:tabs>
        <w:tab w:val="center" w:pos="4536"/>
        <w:tab w:val="right" w:pos="9072"/>
      </w:tabs>
    </w:pPr>
  </w:style>
  <w:style w:type="character" w:customStyle="1" w:styleId="stBilgiChar">
    <w:name w:val="Üst Bilgi Char"/>
    <w:basedOn w:val="VarsaylanParagrafYazTipi"/>
    <w:link w:val="stBilgi"/>
    <w:uiPriority w:val="99"/>
    <w:rsid w:val="00F57626"/>
    <w:rPr>
      <w:noProof/>
    </w:rPr>
  </w:style>
  <w:style w:type="paragraph" w:styleId="AltBilgi">
    <w:name w:val="footer"/>
    <w:basedOn w:val="Normal"/>
    <w:link w:val="AltBilgiChar"/>
    <w:uiPriority w:val="99"/>
    <w:unhideWhenUsed/>
    <w:rsid w:val="00F57626"/>
    <w:pPr>
      <w:tabs>
        <w:tab w:val="center" w:pos="4536"/>
        <w:tab w:val="right" w:pos="9072"/>
      </w:tabs>
    </w:pPr>
  </w:style>
  <w:style w:type="character" w:customStyle="1" w:styleId="AltBilgiChar">
    <w:name w:val="Alt Bilgi Char"/>
    <w:basedOn w:val="VarsaylanParagrafYazTipi"/>
    <w:link w:val="AltBilgi"/>
    <w:uiPriority w:val="99"/>
    <w:rsid w:val="00F57626"/>
    <w:rPr>
      <w:noProof/>
    </w:rPr>
  </w:style>
  <w:style w:type="character" w:customStyle="1" w:styleId="Balk4Char">
    <w:name w:val="Başlık 4 Char"/>
    <w:basedOn w:val="VarsaylanParagrafYazTipi"/>
    <w:link w:val="Balk4"/>
    <w:uiPriority w:val="9"/>
    <w:semiHidden/>
    <w:rsid w:val="00660F82"/>
    <w:rPr>
      <w:rFonts w:asciiTheme="majorHAnsi" w:eastAsiaTheme="majorEastAsia" w:hAnsiTheme="majorHAnsi" w:cstheme="majorBidi"/>
      <w:i/>
      <w:iCs/>
      <w:noProof/>
      <w:color w:val="2F5496" w:themeColor="accent1" w:themeShade="BF"/>
    </w:rPr>
  </w:style>
  <w:style w:type="character" w:styleId="Kpr">
    <w:name w:val="Hyperlink"/>
    <w:basedOn w:val="VarsaylanParagrafYazTipi"/>
    <w:uiPriority w:val="99"/>
    <w:unhideWhenUsed/>
    <w:rPr>
      <w:color w:val="0563C1" w:themeColor="hyperlink"/>
      <w:u w:val="single"/>
    </w:rPr>
  </w:style>
  <w:style w:type="character" w:styleId="zmlenmeyenBahsetme">
    <w:name w:val="Unresolved Mention"/>
    <w:basedOn w:val="VarsaylanParagrafYazTipi"/>
    <w:uiPriority w:val="99"/>
    <w:semiHidden/>
    <w:unhideWhenUsed/>
    <w:rsid w:val="00BB0DE8"/>
    <w:rPr>
      <w:color w:val="605E5C"/>
      <w:shd w:val="clear" w:color="auto" w:fill="E1DFDD"/>
    </w:rPr>
  </w:style>
  <w:style w:type="character" w:customStyle="1" w:styleId="apple-converted-space">
    <w:name w:val="apple-converted-space"/>
    <w:basedOn w:val="VarsaylanParagrafYazTipi"/>
    <w:rsid w:val="00F90A0D"/>
  </w:style>
  <w:style w:type="character" w:styleId="Gl">
    <w:name w:val="Strong"/>
    <w:basedOn w:val="VarsaylanParagrafYazTipi"/>
    <w:uiPriority w:val="22"/>
    <w:qFormat/>
    <w:rsid w:val="00F90A0D"/>
    <w:rPr>
      <w:b/>
      <w:bCs/>
    </w:rPr>
  </w:style>
  <w:style w:type="character" w:styleId="SayfaNumaras">
    <w:name w:val="page number"/>
    <w:basedOn w:val="VarsaylanParagrafYazTipi"/>
    <w:uiPriority w:val="99"/>
    <w:semiHidden/>
    <w:unhideWhenUsed/>
    <w:rsid w:val="004B1593"/>
  </w:style>
  <w:style w:type="character" w:customStyle="1" w:styleId="Balk3Char">
    <w:name w:val="Başlık 3 Char"/>
    <w:basedOn w:val="VarsaylanParagrafYazTipi"/>
    <w:link w:val="Balk3"/>
    <w:uiPriority w:val="9"/>
    <w:rsid w:val="00F13DF4"/>
    <w:rPr>
      <w:rFonts w:asciiTheme="majorHAnsi" w:eastAsiaTheme="majorEastAsia" w:hAnsiTheme="majorHAnsi" w:cstheme="majorBidi"/>
      <w:noProof/>
      <w:color w:val="1F3763" w:themeColor="accent1" w:themeShade="7F"/>
      <w:sz w:val="24"/>
      <w:szCs w:val="24"/>
    </w:rPr>
  </w:style>
  <w:style w:type="character" w:styleId="zlenenKpr">
    <w:name w:val="FollowedHyperlink"/>
    <w:basedOn w:val="VarsaylanParagrafYazTipi"/>
    <w:uiPriority w:val="99"/>
    <w:semiHidden/>
    <w:unhideWhenUsed/>
    <w:rsid w:val="007829F7"/>
    <w:rPr>
      <w:color w:val="954F72" w:themeColor="followedHyperlink"/>
      <w:u w:val="single"/>
    </w:rPr>
  </w:style>
  <w:style w:type="paragraph" w:styleId="Dzeltme">
    <w:name w:val="Revision"/>
    <w:hidden/>
    <w:uiPriority w:val="99"/>
    <w:semiHidden/>
    <w:rsid w:val="002E1368"/>
    <w:pPr>
      <w:spacing w:after="0"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E13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904">
      <w:bodyDiv w:val="1"/>
      <w:marLeft w:val="0"/>
      <w:marRight w:val="0"/>
      <w:marTop w:val="0"/>
      <w:marBottom w:val="0"/>
      <w:divBdr>
        <w:top w:val="none" w:sz="0" w:space="0" w:color="auto"/>
        <w:left w:val="none" w:sz="0" w:space="0" w:color="auto"/>
        <w:bottom w:val="none" w:sz="0" w:space="0" w:color="auto"/>
        <w:right w:val="none" w:sz="0" w:space="0" w:color="auto"/>
      </w:divBdr>
    </w:div>
    <w:div w:id="23944680">
      <w:bodyDiv w:val="1"/>
      <w:marLeft w:val="0"/>
      <w:marRight w:val="0"/>
      <w:marTop w:val="0"/>
      <w:marBottom w:val="0"/>
      <w:divBdr>
        <w:top w:val="none" w:sz="0" w:space="0" w:color="auto"/>
        <w:left w:val="none" w:sz="0" w:space="0" w:color="auto"/>
        <w:bottom w:val="none" w:sz="0" w:space="0" w:color="auto"/>
        <w:right w:val="none" w:sz="0" w:space="0" w:color="auto"/>
      </w:divBdr>
    </w:div>
    <w:div w:id="37245366">
      <w:bodyDiv w:val="1"/>
      <w:marLeft w:val="0"/>
      <w:marRight w:val="0"/>
      <w:marTop w:val="0"/>
      <w:marBottom w:val="0"/>
      <w:divBdr>
        <w:top w:val="none" w:sz="0" w:space="0" w:color="auto"/>
        <w:left w:val="none" w:sz="0" w:space="0" w:color="auto"/>
        <w:bottom w:val="none" w:sz="0" w:space="0" w:color="auto"/>
        <w:right w:val="none" w:sz="0" w:space="0" w:color="auto"/>
      </w:divBdr>
    </w:div>
    <w:div w:id="100539013">
      <w:bodyDiv w:val="1"/>
      <w:marLeft w:val="0"/>
      <w:marRight w:val="0"/>
      <w:marTop w:val="0"/>
      <w:marBottom w:val="0"/>
      <w:divBdr>
        <w:top w:val="none" w:sz="0" w:space="0" w:color="auto"/>
        <w:left w:val="none" w:sz="0" w:space="0" w:color="auto"/>
        <w:bottom w:val="none" w:sz="0" w:space="0" w:color="auto"/>
        <w:right w:val="none" w:sz="0" w:space="0" w:color="auto"/>
      </w:divBdr>
    </w:div>
    <w:div w:id="116610970">
      <w:bodyDiv w:val="1"/>
      <w:marLeft w:val="0"/>
      <w:marRight w:val="0"/>
      <w:marTop w:val="0"/>
      <w:marBottom w:val="0"/>
      <w:divBdr>
        <w:top w:val="none" w:sz="0" w:space="0" w:color="auto"/>
        <w:left w:val="none" w:sz="0" w:space="0" w:color="auto"/>
        <w:bottom w:val="none" w:sz="0" w:space="0" w:color="auto"/>
        <w:right w:val="none" w:sz="0" w:space="0" w:color="auto"/>
      </w:divBdr>
    </w:div>
    <w:div w:id="144056580">
      <w:bodyDiv w:val="1"/>
      <w:marLeft w:val="0"/>
      <w:marRight w:val="0"/>
      <w:marTop w:val="0"/>
      <w:marBottom w:val="0"/>
      <w:divBdr>
        <w:top w:val="none" w:sz="0" w:space="0" w:color="auto"/>
        <w:left w:val="none" w:sz="0" w:space="0" w:color="auto"/>
        <w:bottom w:val="none" w:sz="0" w:space="0" w:color="auto"/>
        <w:right w:val="none" w:sz="0" w:space="0" w:color="auto"/>
      </w:divBdr>
    </w:div>
    <w:div w:id="240800879">
      <w:bodyDiv w:val="1"/>
      <w:marLeft w:val="0"/>
      <w:marRight w:val="0"/>
      <w:marTop w:val="0"/>
      <w:marBottom w:val="0"/>
      <w:divBdr>
        <w:top w:val="none" w:sz="0" w:space="0" w:color="auto"/>
        <w:left w:val="none" w:sz="0" w:space="0" w:color="auto"/>
        <w:bottom w:val="none" w:sz="0" w:space="0" w:color="auto"/>
        <w:right w:val="none" w:sz="0" w:space="0" w:color="auto"/>
      </w:divBdr>
    </w:div>
    <w:div w:id="295918457">
      <w:bodyDiv w:val="1"/>
      <w:marLeft w:val="0"/>
      <w:marRight w:val="0"/>
      <w:marTop w:val="0"/>
      <w:marBottom w:val="0"/>
      <w:divBdr>
        <w:top w:val="none" w:sz="0" w:space="0" w:color="auto"/>
        <w:left w:val="none" w:sz="0" w:space="0" w:color="auto"/>
        <w:bottom w:val="none" w:sz="0" w:space="0" w:color="auto"/>
        <w:right w:val="none" w:sz="0" w:space="0" w:color="auto"/>
      </w:divBdr>
    </w:div>
    <w:div w:id="390470900">
      <w:bodyDiv w:val="1"/>
      <w:marLeft w:val="0"/>
      <w:marRight w:val="0"/>
      <w:marTop w:val="0"/>
      <w:marBottom w:val="0"/>
      <w:divBdr>
        <w:top w:val="none" w:sz="0" w:space="0" w:color="auto"/>
        <w:left w:val="none" w:sz="0" w:space="0" w:color="auto"/>
        <w:bottom w:val="none" w:sz="0" w:space="0" w:color="auto"/>
        <w:right w:val="none" w:sz="0" w:space="0" w:color="auto"/>
      </w:divBdr>
    </w:div>
    <w:div w:id="477771959">
      <w:bodyDiv w:val="1"/>
      <w:marLeft w:val="0"/>
      <w:marRight w:val="0"/>
      <w:marTop w:val="0"/>
      <w:marBottom w:val="0"/>
      <w:divBdr>
        <w:top w:val="none" w:sz="0" w:space="0" w:color="auto"/>
        <w:left w:val="none" w:sz="0" w:space="0" w:color="auto"/>
        <w:bottom w:val="none" w:sz="0" w:space="0" w:color="auto"/>
        <w:right w:val="none" w:sz="0" w:space="0" w:color="auto"/>
      </w:divBdr>
    </w:div>
    <w:div w:id="581794988">
      <w:bodyDiv w:val="1"/>
      <w:marLeft w:val="0"/>
      <w:marRight w:val="0"/>
      <w:marTop w:val="0"/>
      <w:marBottom w:val="0"/>
      <w:divBdr>
        <w:top w:val="none" w:sz="0" w:space="0" w:color="auto"/>
        <w:left w:val="none" w:sz="0" w:space="0" w:color="auto"/>
        <w:bottom w:val="none" w:sz="0" w:space="0" w:color="auto"/>
        <w:right w:val="none" w:sz="0" w:space="0" w:color="auto"/>
      </w:divBdr>
    </w:div>
    <w:div w:id="670913918">
      <w:bodyDiv w:val="1"/>
      <w:marLeft w:val="0"/>
      <w:marRight w:val="0"/>
      <w:marTop w:val="0"/>
      <w:marBottom w:val="0"/>
      <w:divBdr>
        <w:top w:val="none" w:sz="0" w:space="0" w:color="auto"/>
        <w:left w:val="none" w:sz="0" w:space="0" w:color="auto"/>
        <w:bottom w:val="none" w:sz="0" w:space="0" w:color="auto"/>
        <w:right w:val="none" w:sz="0" w:space="0" w:color="auto"/>
      </w:divBdr>
    </w:div>
    <w:div w:id="698237562">
      <w:bodyDiv w:val="1"/>
      <w:marLeft w:val="0"/>
      <w:marRight w:val="0"/>
      <w:marTop w:val="0"/>
      <w:marBottom w:val="0"/>
      <w:divBdr>
        <w:top w:val="none" w:sz="0" w:space="0" w:color="auto"/>
        <w:left w:val="none" w:sz="0" w:space="0" w:color="auto"/>
        <w:bottom w:val="none" w:sz="0" w:space="0" w:color="auto"/>
        <w:right w:val="none" w:sz="0" w:space="0" w:color="auto"/>
      </w:divBdr>
    </w:div>
    <w:div w:id="714937637">
      <w:bodyDiv w:val="1"/>
      <w:marLeft w:val="0"/>
      <w:marRight w:val="0"/>
      <w:marTop w:val="0"/>
      <w:marBottom w:val="0"/>
      <w:divBdr>
        <w:top w:val="none" w:sz="0" w:space="0" w:color="auto"/>
        <w:left w:val="none" w:sz="0" w:space="0" w:color="auto"/>
        <w:bottom w:val="none" w:sz="0" w:space="0" w:color="auto"/>
        <w:right w:val="none" w:sz="0" w:space="0" w:color="auto"/>
      </w:divBdr>
    </w:div>
    <w:div w:id="838499231">
      <w:bodyDiv w:val="1"/>
      <w:marLeft w:val="0"/>
      <w:marRight w:val="0"/>
      <w:marTop w:val="0"/>
      <w:marBottom w:val="0"/>
      <w:divBdr>
        <w:top w:val="none" w:sz="0" w:space="0" w:color="auto"/>
        <w:left w:val="none" w:sz="0" w:space="0" w:color="auto"/>
        <w:bottom w:val="none" w:sz="0" w:space="0" w:color="auto"/>
        <w:right w:val="none" w:sz="0" w:space="0" w:color="auto"/>
      </w:divBdr>
    </w:div>
    <w:div w:id="897596398">
      <w:bodyDiv w:val="1"/>
      <w:marLeft w:val="0"/>
      <w:marRight w:val="0"/>
      <w:marTop w:val="0"/>
      <w:marBottom w:val="0"/>
      <w:divBdr>
        <w:top w:val="none" w:sz="0" w:space="0" w:color="auto"/>
        <w:left w:val="none" w:sz="0" w:space="0" w:color="auto"/>
        <w:bottom w:val="none" w:sz="0" w:space="0" w:color="auto"/>
        <w:right w:val="none" w:sz="0" w:space="0" w:color="auto"/>
      </w:divBdr>
      <w:divsChild>
        <w:div w:id="542669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31889">
      <w:bodyDiv w:val="1"/>
      <w:marLeft w:val="0"/>
      <w:marRight w:val="0"/>
      <w:marTop w:val="0"/>
      <w:marBottom w:val="0"/>
      <w:divBdr>
        <w:top w:val="none" w:sz="0" w:space="0" w:color="auto"/>
        <w:left w:val="none" w:sz="0" w:space="0" w:color="auto"/>
        <w:bottom w:val="none" w:sz="0" w:space="0" w:color="auto"/>
        <w:right w:val="none" w:sz="0" w:space="0" w:color="auto"/>
      </w:divBdr>
    </w:div>
    <w:div w:id="1006009123">
      <w:bodyDiv w:val="1"/>
      <w:marLeft w:val="0"/>
      <w:marRight w:val="0"/>
      <w:marTop w:val="0"/>
      <w:marBottom w:val="0"/>
      <w:divBdr>
        <w:top w:val="none" w:sz="0" w:space="0" w:color="auto"/>
        <w:left w:val="none" w:sz="0" w:space="0" w:color="auto"/>
        <w:bottom w:val="none" w:sz="0" w:space="0" w:color="auto"/>
        <w:right w:val="none" w:sz="0" w:space="0" w:color="auto"/>
      </w:divBdr>
    </w:div>
    <w:div w:id="1054811228">
      <w:bodyDiv w:val="1"/>
      <w:marLeft w:val="0"/>
      <w:marRight w:val="0"/>
      <w:marTop w:val="0"/>
      <w:marBottom w:val="0"/>
      <w:divBdr>
        <w:top w:val="none" w:sz="0" w:space="0" w:color="auto"/>
        <w:left w:val="none" w:sz="0" w:space="0" w:color="auto"/>
        <w:bottom w:val="none" w:sz="0" w:space="0" w:color="auto"/>
        <w:right w:val="none" w:sz="0" w:space="0" w:color="auto"/>
      </w:divBdr>
    </w:div>
    <w:div w:id="1068529164">
      <w:bodyDiv w:val="1"/>
      <w:marLeft w:val="0"/>
      <w:marRight w:val="0"/>
      <w:marTop w:val="0"/>
      <w:marBottom w:val="0"/>
      <w:divBdr>
        <w:top w:val="none" w:sz="0" w:space="0" w:color="auto"/>
        <w:left w:val="none" w:sz="0" w:space="0" w:color="auto"/>
        <w:bottom w:val="none" w:sz="0" w:space="0" w:color="auto"/>
        <w:right w:val="none" w:sz="0" w:space="0" w:color="auto"/>
      </w:divBdr>
    </w:div>
    <w:div w:id="1341737885">
      <w:bodyDiv w:val="1"/>
      <w:marLeft w:val="0"/>
      <w:marRight w:val="0"/>
      <w:marTop w:val="0"/>
      <w:marBottom w:val="0"/>
      <w:divBdr>
        <w:top w:val="none" w:sz="0" w:space="0" w:color="auto"/>
        <w:left w:val="none" w:sz="0" w:space="0" w:color="auto"/>
        <w:bottom w:val="none" w:sz="0" w:space="0" w:color="auto"/>
        <w:right w:val="none" w:sz="0" w:space="0" w:color="auto"/>
      </w:divBdr>
    </w:div>
    <w:div w:id="1402676936">
      <w:bodyDiv w:val="1"/>
      <w:marLeft w:val="0"/>
      <w:marRight w:val="0"/>
      <w:marTop w:val="0"/>
      <w:marBottom w:val="0"/>
      <w:divBdr>
        <w:top w:val="none" w:sz="0" w:space="0" w:color="auto"/>
        <w:left w:val="none" w:sz="0" w:space="0" w:color="auto"/>
        <w:bottom w:val="none" w:sz="0" w:space="0" w:color="auto"/>
        <w:right w:val="none" w:sz="0" w:space="0" w:color="auto"/>
      </w:divBdr>
    </w:div>
    <w:div w:id="1599413025">
      <w:bodyDiv w:val="1"/>
      <w:marLeft w:val="0"/>
      <w:marRight w:val="0"/>
      <w:marTop w:val="0"/>
      <w:marBottom w:val="0"/>
      <w:divBdr>
        <w:top w:val="none" w:sz="0" w:space="0" w:color="auto"/>
        <w:left w:val="none" w:sz="0" w:space="0" w:color="auto"/>
        <w:bottom w:val="none" w:sz="0" w:space="0" w:color="auto"/>
        <w:right w:val="none" w:sz="0" w:space="0" w:color="auto"/>
      </w:divBdr>
    </w:div>
    <w:div w:id="1617786649">
      <w:bodyDiv w:val="1"/>
      <w:marLeft w:val="0"/>
      <w:marRight w:val="0"/>
      <w:marTop w:val="0"/>
      <w:marBottom w:val="0"/>
      <w:divBdr>
        <w:top w:val="none" w:sz="0" w:space="0" w:color="auto"/>
        <w:left w:val="none" w:sz="0" w:space="0" w:color="auto"/>
        <w:bottom w:val="none" w:sz="0" w:space="0" w:color="auto"/>
        <w:right w:val="none" w:sz="0" w:space="0" w:color="auto"/>
      </w:divBdr>
    </w:div>
    <w:div w:id="1663242062">
      <w:bodyDiv w:val="1"/>
      <w:marLeft w:val="0"/>
      <w:marRight w:val="0"/>
      <w:marTop w:val="0"/>
      <w:marBottom w:val="0"/>
      <w:divBdr>
        <w:top w:val="none" w:sz="0" w:space="0" w:color="auto"/>
        <w:left w:val="none" w:sz="0" w:space="0" w:color="auto"/>
        <w:bottom w:val="none" w:sz="0" w:space="0" w:color="auto"/>
        <w:right w:val="none" w:sz="0" w:space="0" w:color="auto"/>
      </w:divBdr>
    </w:div>
    <w:div w:id="1673482574">
      <w:bodyDiv w:val="1"/>
      <w:marLeft w:val="0"/>
      <w:marRight w:val="0"/>
      <w:marTop w:val="0"/>
      <w:marBottom w:val="0"/>
      <w:divBdr>
        <w:top w:val="none" w:sz="0" w:space="0" w:color="auto"/>
        <w:left w:val="none" w:sz="0" w:space="0" w:color="auto"/>
        <w:bottom w:val="none" w:sz="0" w:space="0" w:color="auto"/>
        <w:right w:val="none" w:sz="0" w:space="0" w:color="auto"/>
      </w:divBdr>
    </w:div>
    <w:div w:id="1713994657">
      <w:bodyDiv w:val="1"/>
      <w:marLeft w:val="0"/>
      <w:marRight w:val="0"/>
      <w:marTop w:val="0"/>
      <w:marBottom w:val="0"/>
      <w:divBdr>
        <w:top w:val="none" w:sz="0" w:space="0" w:color="auto"/>
        <w:left w:val="none" w:sz="0" w:space="0" w:color="auto"/>
        <w:bottom w:val="none" w:sz="0" w:space="0" w:color="auto"/>
        <w:right w:val="none" w:sz="0" w:space="0" w:color="auto"/>
      </w:divBdr>
    </w:div>
    <w:div w:id="1719434691">
      <w:bodyDiv w:val="1"/>
      <w:marLeft w:val="0"/>
      <w:marRight w:val="0"/>
      <w:marTop w:val="0"/>
      <w:marBottom w:val="0"/>
      <w:divBdr>
        <w:top w:val="none" w:sz="0" w:space="0" w:color="auto"/>
        <w:left w:val="none" w:sz="0" w:space="0" w:color="auto"/>
        <w:bottom w:val="none" w:sz="0" w:space="0" w:color="auto"/>
        <w:right w:val="none" w:sz="0" w:space="0" w:color="auto"/>
      </w:divBdr>
    </w:div>
    <w:div w:id="1857110162">
      <w:bodyDiv w:val="1"/>
      <w:marLeft w:val="0"/>
      <w:marRight w:val="0"/>
      <w:marTop w:val="0"/>
      <w:marBottom w:val="0"/>
      <w:divBdr>
        <w:top w:val="none" w:sz="0" w:space="0" w:color="auto"/>
        <w:left w:val="none" w:sz="0" w:space="0" w:color="auto"/>
        <w:bottom w:val="none" w:sz="0" w:space="0" w:color="auto"/>
        <w:right w:val="none" w:sz="0" w:space="0" w:color="auto"/>
      </w:divBdr>
    </w:div>
    <w:div w:id="1912349227">
      <w:bodyDiv w:val="1"/>
      <w:marLeft w:val="0"/>
      <w:marRight w:val="0"/>
      <w:marTop w:val="0"/>
      <w:marBottom w:val="0"/>
      <w:divBdr>
        <w:top w:val="none" w:sz="0" w:space="0" w:color="auto"/>
        <w:left w:val="none" w:sz="0" w:space="0" w:color="auto"/>
        <w:bottom w:val="none" w:sz="0" w:space="0" w:color="auto"/>
        <w:right w:val="none" w:sz="0" w:space="0" w:color="auto"/>
      </w:divBdr>
    </w:div>
    <w:div w:id="1920477826">
      <w:bodyDiv w:val="1"/>
      <w:marLeft w:val="0"/>
      <w:marRight w:val="0"/>
      <w:marTop w:val="0"/>
      <w:marBottom w:val="0"/>
      <w:divBdr>
        <w:top w:val="none" w:sz="0" w:space="0" w:color="auto"/>
        <w:left w:val="none" w:sz="0" w:space="0" w:color="auto"/>
        <w:bottom w:val="none" w:sz="0" w:space="0" w:color="auto"/>
        <w:right w:val="none" w:sz="0" w:space="0" w:color="auto"/>
      </w:divBdr>
    </w:div>
    <w:div w:id="193895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ubanur.pirdal@ankaramedipol.edu.tr" TargetMode="External"/><Relationship Id="rId18" Type="http://schemas.openxmlformats.org/officeDocument/2006/relationships/hyperlink" Target="https://ydyo.ankaramedipol.edu.tr/yonerge/" TargetMode="External"/><Relationship Id="rId26" Type="http://schemas.openxmlformats.org/officeDocument/2006/relationships/hyperlink" Target="https://ydyo.ankaramedipol.edu.tr/hakkinda/misyonumuz-ve-vizyonumuz/" TargetMode="External"/><Relationship Id="rId39" Type="http://schemas.openxmlformats.org/officeDocument/2006/relationships/hyperlink" Target="https://www.cambridgeone.org/login?rurl=/dashboard/teacher/dashboard" TargetMode="External"/><Relationship Id="rId21" Type="http://schemas.openxmlformats.org/officeDocument/2006/relationships/hyperlink" Target="https://forms.gle/16jXj4LwKcEpqcyt8" TargetMode="External"/><Relationship Id="rId34" Type="http://schemas.openxmlformats.org/officeDocument/2006/relationships/hyperlink" Target="https://ydyo.ankaramedipol.edu.tr/wp-content/uploads/2023/05/YDYO-Yabanci-dil-hazirlik-yonergesi-v2.pdf" TargetMode="External"/><Relationship Id="rId42" Type="http://schemas.openxmlformats.org/officeDocument/2006/relationships/hyperlink" Target="https://www.microsoft.com/tr-tr/microsoft-teams/log-in" TargetMode="External"/><Relationship Id="rId47" Type="http://schemas.openxmlformats.org/officeDocument/2006/relationships/hyperlink" Target="https://ankaramedipol.edu.tr/universite/mevzuat/" TargetMode="External"/><Relationship Id="rId50" Type="http://schemas.openxmlformats.org/officeDocument/2006/relationships/hyperlink" Target="https://ankaramedipol.edu.tr/universite/mevzua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eyma.yildiz@ankaramedipol.edu.tr" TargetMode="External"/><Relationship Id="rId29" Type="http://schemas.openxmlformats.org/officeDocument/2006/relationships/hyperlink" Target="https://ankaramedipol.edu.tr/ogrenci/degisim-programlari/erasmus-degisim-programi/" TargetMode="External"/><Relationship Id="rId11" Type="http://schemas.openxmlformats.org/officeDocument/2006/relationships/hyperlink" Target="mailto:as&#305;m.balci@ankaramedipol.edu.tr" TargetMode="External"/><Relationship Id="rId24" Type="http://schemas.openxmlformats.org/officeDocument/2006/relationships/hyperlink" Target="https://ydyo.ankaramedipol.edu.tr/blog/category/duyurular/" TargetMode="External"/><Relationship Id="rId32" Type="http://schemas.openxmlformats.org/officeDocument/2006/relationships/hyperlink" Target="https://medipol.rootangle.com/" TargetMode="External"/><Relationship Id="rId37" Type="http://schemas.openxmlformats.org/officeDocument/2006/relationships/hyperlink" Target="https://ydyo.ankaramedipol.edu.tr/akademik-birimler/ingilizce-hazirlik-programi/ingilizce-muafiyet-sinav-ornegi/" TargetMode="External"/><Relationship Id="rId40" Type="http://schemas.openxmlformats.org/officeDocument/2006/relationships/hyperlink" Target="https://richmondlp.com/" TargetMode="External"/><Relationship Id="rId45" Type="http://schemas.openxmlformats.org/officeDocument/2006/relationships/hyperlink" Target="https://ankaramedipol.edu.tr/universite/mevzuat/"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hyperlink" Target="https://ankaramedipol.edu.tr/wp-content/uploads/2020/03/On-Lisans-ve-Lisans-Egitim-&#214;gretim-ve-Sinav-Yonetmeligi.pdf" TargetMode="External"/><Relationship Id="rId31" Type="http://schemas.openxmlformats.org/officeDocument/2006/relationships/hyperlink" Target="https://ydyo.ankaramedipol.edu.tr/akademik-birimler/ingilizce-hazirlik-programi/akademik-takvim/" TargetMode="External"/><Relationship Id="rId44" Type="http://schemas.openxmlformats.org/officeDocument/2006/relationships/hyperlink" Target="https://ydyo.ankaramedipol.edu.tr/akademik-birimler/ingilizce-hazirlik-programi/kitap-listeleri/" TargetMode="External"/><Relationship Id="rId52" Type="http://schemas.openxmlformats.org/officeDocument/2006/relationships/hyperlink" Target="https://ankaramedipol.edu.tr/universite/mevzua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yesim.ugurlu@ankaramedipol.edu.tr" TargetMode="External"/><Relationship Id="rId22" Type="http://schemas.openxmlformats.org/officeDocument/2006/relationships/hyperlink" Target="https://ydyo.ankaramedipol.edu.tr/hakkinda/misyonumuz-ve-vizyonumuz/" TargetMode="External"/><Relationship Id="rId27" Type="http://schemas.openxmlformats.org/officeDocument/2006/relationships/hyperlink" Target="https://ydyo.ankaramedipol.edu.tr/wp-content/uploads/2023/05/YDYO-Yabanci-dil-hazirlik-yonergesi-v2.pdf" TargetMode="External"/><Relationship Id="rId30" Type="http://schemas.openxmlformats.org/officeDocument/2006/relationships/hyperlink" Target="https://ydyo.ankaramedipol.edu.tr/blog/2025/09/26/2025-26-track-1-class-list/" TargetMode="External"/><Relationship Id="rId35" Type="http://schemas.openxmlformats.org/officeDocument/2006/relationships/hyperlink" Target="https://ydyo.ankaramedipol.edu.tr/wp-content/uploads/2023/05/YDYO-Yabanci-dil-hazirlik-yonergesi-v2.pdf" TargetMode="External"/><Relationship Id="rId43" Type="http://schemas.openxmlformats.org/officeDocument/2006/relationships/hyperlink" Target="https://ydyo.ankaramedipol.edu.tr/blog/2025/02/07/track-3-class-list/" TargetMode="External"/><Relationship Id="rId48" Type="http://schemas.openxmlformats.org/officeDocument/2006/relationships/hyperlink" Target="https://ankaramedipol.edu.tr/universite/mevzuat/" TargetMode="External"/><Relationship Id="rId8" Type="http://schemas.openxmlformats.org/officeDocument/2006/relationships/image" Target="media/image2.png"/><Relationship Id="rId51" Type="http://schemas.openxmlformats.org/officeDocument/2006/relationships/hyperlink" Target="https://ankaramedipol.edu.tr/universite/mevzuat/" TargetMode="External"/><Relationship Id="rId3" Type="http://schemas.openxmlformats.org/officeDocument/2006/relationships/styles" Target="styles.xml"/><Relationship Id="rId12" Type="http://schemas.openxmlformats.org/officeDocument/2006/relationships/hyperlink" Target="mailto:buket.kara@ankaramedipol.edu.tr" TargetMode="External"/><Relationship Id="rId17" Type="http://schemas.openxmlformats.org/officeDocument/2006/relationships/hyperlink" Target="https://ydyo.ankaramedipol.edu.tr/hakkinda/misyonumuz-ve-vizyonumuz/" TargetMode="External"/><Relationship Id="rId25" Type="http://schemas.openxmlformats.org/officeDocument/2006/relationships/hyperlink" Target="https://ydyo.ankaramedipol.edu.tr/hakkinda/misyonumuz-ve-vizyonumuz/" TargetMode="External"/><Relationship Id="rId33" Type="http://schemas.openxmlformats.org/officeDocument/2006/relationships/hyperlink" Target="https://www.cambridgeone.org/" TargetMode="External"/><Relationship Id="rId38" Type="http://schemas.openxmlformats.org/officeDocument/2006/relationships/hyperlink" Target="https://ydyo.ankaramedipol.edu.tr/wp-content/uploads/2023/05/YDYO-Yabanci-dil-hazirlik-yonergesi-v2.pdf" TargetMode="External"/><Relationship Id="rId46" Type="http://schemas.openxmlformats.org/officeDocument/2006/relationships/hyperlink" Target="https://ankaramedipol.edu.tr/ogretim-gorevlisi-ve-arastirma-gorevlisi-alimi-on-degerlendirme-sonuclari-9/" TargetMode="External"/><Relationship Id="rId20" Type="http://schemas.openxmlformats.org/officeDocument/2006/relationships/hyperlink" Target="https://forms.gle/pn4y5LsxNUVbXtndA" TargetMode="External"/><Relationship Id="rId41" Type="http://schemas.openxmlformats.org/officeDocument/2006/relationships/hyperlink" Target="https://medipol.rootangle.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inar.gurkan@ankaramedipol.edu.tr" TargetMode="External"/><Relationship Id="rId23" Type="http://schemas.openxmlformats.org/officeDocument/2006/relationships/hyperlink" Target="https://ydyo.ankaramedipol.edu.tr/hakkinda/akademik-personel/" TargetMode="External"/><Relationship Id="rId28" Type="http://schemas.openxmlformats.org/officeDocument/2006/relationships/hyperlink" Target="https://ydyo.ankaramedipol.edu.tr/akademik-birimler/ingilizce-hazirlik-programi/akademik-takvim/" TargetMode="External"/><Relationship Id="rId36" Type="http://schemas.openxmlformats.org/officeDocument/2006/relationships/hyperlink" Target="https://ydyo.ankaramedipol.edu.tr/blog/2025/09/19/19-09-2025-ingilizce-yeterlilik-sinavi-sonuclari/" TargetMode="External"/><Relationship Id="rId49" Type="http://schemas.openxmlformats.org/officeDocument/2006/relationships/hyperlink" Target="https://ankaramedipol.edu.tr/universite/mevzua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A78F7-57A2-400D-9F3B-A2572612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35</Pages>
  <Words>9327</Words>
  <Characters>79671</Characters>
  <Application>Microsoft Office Word</Application>
  <DocSecurity>0</DocSecurity>
  <Lines>1615</Lines>
  <Paragraphs>495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EROĞLU</dc:creator>
  <cp:keywords/>
  <dc:description/>
  <cp:lastModifiedBy>Şüheda APAYDIN</cp:lastModifiedBy>
  <cp:revision>190</cp:revision>
  <dcterms:created xsi:type="dcterms:W3CDTF">2026-02-19T12:49:00Z</dcterms:created>
  <dcterms:modified xsi:type="dcterms:W3CDTF">2026-03-12T08:52:00Z</dcterms:modified>
</cp:coreProperties>
</file>